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DAD7AF">
      <w:pPr>
        <w:ind w:firstLine="7560" w:firstLineChars="2700"/>
        <w:jc w:val="left"/>
        <w:rPr>
          <w:rFonts w:ascii="仿宋_GB2312" w:eastAsia="仿宋_GB2312"/>
          <w:color w:val="000000"/>
          <w:sz w:val="28"/>
          <w:szCs w:val="28"/>
        </w:rPr>
      </w:pPr>
      <w:bookmarkStart w:id="2" w:name="_GoBack"/>
      <w:bookmarkEnd w:id="2"/>
      <w:r>
        <w:rPr>
          <w:rFonts w:hint="eastAsia" w:ascii="仿宋_GB2312" w:eastAsia="仿宋_GB2312"/>
          <w:color w:val="000000"/>
          <w:sz w:val="28"/>
          <w:szCs w:val="28"/>
        </w:rPr>
        <w:t>协议编号：</w:t>
      </w:r>
    </w:p>
    <w:p w14:paraId="3042A26E">
      <w:pPr>
        <w:jc w:val="center"/>
        <w:rPr>
          <w:rFonts w:ascii="仿宋_GB2312" w:eastAsia="仿宋_GB2312"/>
          <w:b/>
          <w:color w:val="000000"/>
          <w:sz w:val="36"/>
          <w:szCs w:val="36"/>
        </w:rPr>
      </w:pPr>
      <w:r>
        <w:rPr>
          <w:rFonts w:hint="eastAsia" w:ascii="仿宋_GB2312" w:eastAsia="仿宋_GB2312"/>
          <w:b/>
          <w:color w:val="000000"/>
          <w:sz w:val="36"/>
          <w:szCs w:val="36"/>
          <w:lang w:val="en-US" w:eastAsia="zh-CN"/>
        </w:rPr>
        <w:t>电视节目</w:t>
      </w:r>
      <w:r>
        <w:rPr>
          <w:rFonts w:hint="eastAsia" w:ascii="仿宋_GB2312" w:eastAsia="仿宋_GB2312"/>
          <w:b/>
          <w:color w:val="000000"/>
          <w:sz w:val="36"/>
          <w:szCs w:val="36"/>
        </w:rPr>
        <w:t>传输协议书</w:t>
      </w:r>
    </w:p>
    <w:p w14:paraId="0542E76D">
      <w:pPr>
        <w:rPr>
          <w:rFonts w:ascii="仿宋_GB2312" w:eastAsia="仿宋_GB2312"/>
          <w:color w:val="000000"/>
          <w:sz w:val="28"/>
          <w:szCs w:val="28"/>
        </w:rPr>
      </w:pPr>
    </w:p>
    <w:p w14:paraId="3DBD50A9">
      <w:pPr>
        <w:rPr>
          <w:rFonts w:ascii="仿宋_GB2312" w:eastAsia="仿宋_GB2312"/>
          <w:color w:val="000000"/>
          <w:sz w:val="28"/>
          <w:szCs w:val="28"/>
        </w:rPr>
      </w:pPr>
      <w:r>
        <w:rPr>
          <w:rFonts w:hint="eastAsia" w:ascii="仿宋_GB2312" w:eastAsia="仿宋_GB2312"/>
          <w:color w:val="000000"/>
          <w:sz w:val="28"/>
          <w:szCs w:val="28"/>
        </w:rPr>
        <w:t>甲方：</w:t>
      </w:r>
    </w:p>
    <w:p w14:paraId="5F668670">
      <w:pPr>
        <w:rPr>
          <w:rFonts w:ascii="仿宋_GB2312" w:eastAsia="仿宋_GB2312"/>
          <w:color w:val="000000"/>
          <w:sz w:val="28"/>
          <w:szCs w:val="28"/>
        </w:rPr>
      </w:pPr>
      <w:r>
        <w:rPr>
          <w:rFonts w:hint="eastAsia" w:ascii="仿宋_GB2312" w:eastAsia="仿宋_GB2312"/>
          <w:color w:val="000000"/>
          <w:sz w:val="28"/>
          <w:szCs w:val="28"/>
        </w:rPr>
        <w:t>法定代表人：     职务：</w:t>
      </w:r>
    </w:p>
    <w:p w14:paraId="4DBED487">
      <w:pPr>
        <w:rPr>
          <w:rFonts w:ascii="仿宋_GB2312" w:eastAsia="仿宋_GB2312"/>
          <w:color w:val="000000"/>
          <w:sz w:val="28"/>
          <w:szCs w:val="28"/>
        </w:rPr>
      </w:pPr>
      <w:r>
        <w:rPr>
          <w:rFonts w:hint="eastAsia" w:ascii="仿宋_GB2312" w:eastAsia="仿宋_GB2312"/>
          <w:color w:val="000000"/>
          <w:sz w:val="28"/>
          <w:szCs w:val="28"/>
        </w:rPr>
        <w:t>住所地：</w:t>
      </w:r>
    </w:p>
    <w:p w14:paraId="160C1D0E">
      <w:pPr>
        <w:rPr>
          <w:rFonts w:ascii="仿宋_GB2312" w:eastAsia="仿宋_GB2312"/>
          <w:color w:val="000000"/>
          <w:sz w:val="28"/>
          <w:szCs w:val="28"/>
        </w:rPr>
      </w:pPr>
      <w:r>
        <w:rPr>
          <w:rFonts w:hint="eastAsia" w:ascii="仿宋_GB2312" w:eastAsia="仿宋_GB2312"/>
          <w:color w:val="000000"/>
          <w:sz w:val="28"/>
          <w:szCs w:val="28"/>
        </w:rPr>
        <w:t>乙方：</w:t>
      </w:r>
    </w:p>
    <w:p w14:paraId="1863A749">
      <w:pPr>
        <w:rPr>
          <w:rFonts w:ascii="仿宋_GB2312" w:eastAsia="仿宋_GB2312"/>
          <w:color w:val="000000"/>
          <w:sz w:val="28"/>
          <w:szCs w:val="28"/>
        </w:rPr>
      </w:pPr>
      <w:r>
        <w:rPr>
          <w:rFonts w:hint="eastAsia" w:ascii="仿宋_GB2312" w:eastAsia="仿宋_GB2312"/>
          <w:color w:val="000000"/>
          <w:sz w:val="28"/>
          <w:szCs w:val="28"/>
        </w:rPr>
        <w:t>法定代表人：       职务：</w:t>
      </w:r>
    </w:p>
    <w:p w14:paraId="6EE79F26">
      <w:pPr>
        <w:rPr>
          <w:rFonts w:ascii="仿宋_GB2312" w:eastAsia="仿宋_GB2312"/>
          <w:color w:val="000000"/>
          <w:sz w:val="28"/>
          <w:szCs w:val="28"/>
        </w:rPr>
      </w:pPr>
      <w:r>
        <w:rPr>
          <w:rFonts w:hint="eastAsia" w:ascii="仿宋_GB2312" w:eastAsia="仿宋_GB2312"/>
          <w:color w:val="000000"/>
          <w:sz w:val="28"/>
          <w:szCs w:val="28"/>
        </w:rPr>
        <w:t>住所地：</w:t>
      </w:r>
    </w:p>
    <w:p w14:paraId="650F80CF">
      <w:pPr>
        <w:rPr>
          <w:rFonts w:ascii="仿宋_GB2312" w:eastAsia="仿宋_GB2312"/>
          <w:color w:val="000000"/>
          <w:sz w:val="28"/>
          <w:szCs w:val="28"/>
        </w:rPr>
      </w:pPr>
    </w:p>
    <w:p w14:paraId="5ADF42E1">
      <w:pPr>
        <w:ind w:firstLine="560" w:firstLineChars="200"/>
        <w:rPr>
          <w:rFonts w:ascii="仿宋_GB2312" w:eastAsia="仿宋_GB2312"/>
          <w:color w:val="000000"/>
          <w:sz w:val="28"/>
          <w:szCs w:val="28"/>
        </w:rPr>
      </w:pPr>
      <w:r>
        <w:rPr>
          <w:rFonts w:hint="eastAsia" w:ascii="仿宋_GB2312" w:eastAsia="仿宋_GB2312"/>
          <w:color w:val="000000"/>
          <w:sz w:val="28"/>
          <w:szCs w:val="28"/>
        </w:rPr>
        <w:t>经友好协商，双方就甲方</w:t>
      </w:r>
      <w:r>
        <w:rPr>
          <w:rFonts w:hint="eastAsia" w:ascii="仿宋_GB2312" w:eastAsia="仿宋_GB2312"/>
          <w:color w:val="000000"/>
          <w:sz w:val="28"/>
          <w:szCs w:val="28"/>
          <w:u w:val="single"/>
          <w:lang w:val="en-US" w:eastAsia="zh-CN"/>
        </w:rPr>
        <w:t>XX</w:t>
      </w:r>
      <w:r>
        <w:rPr>
          <w:rFonts w:hint="eastAsia" w:ascii="仿宋_GB2312" w:eastAsia="仿宋_GB2312"/>
          <w:color w:val="000000"/>
          <w:sz w:val="28"/>
          <w:szCs w:val="28"/>
        </w:rPr>
        <w:t>频道</w:t>
      </w:r>
      <w:r>
        <w:rPr>
          <w:rFonts w:hint="eastAsia" w:ascii="仿宋_GB2312" w:eastAsia="仿宋_GB2312"/>
          <w:color w:val="000000"/>
          <w:sz w:val="28"/>
          <w:szCs w:val="28"/>
          <w:lang w:val="en-US" w:eastAsia="zh-CN"/>
        </w:rPr>
        <w:t>有线电视</w:t>
      </w:r>
      <w:r>
        <w:rPr>
          <w:rFonts w:hint="eastAsia" w:ascii="仿宋_GB2312" w:eastAsia="仿宋_GB2312"/>
          <w:color w:val="000000"/>
          <w:sz w:val="28"/>
          <w:szCs w:val="28"/>
        </w:rPr>
        <w:t>节目在乙方有线电视网落地传输事宜达成如下协议：</w:t>
      </w:r>
    </w:p>
    <w:p w14:paraId="760DBE1E">
      <w:pPr>
        <w:ind w:firstLine="560" w:firstLineChars="200"/>
        <w:rPr>
          <w:rFonts w:ascii="仿宋_GB2312" w:eastAsia="仿宋_GB2312"/>
          <w:color w:val="000000"/>
          <w:sz w:val="28"/>
          <w:szCs w:val="28"/>
        </w:rPr>
      </w:pPr>
      <w:r>
        <w:rPr>
          <w:rFonts w:hint="eastAsia" w:ascii="仿宋_GB2312" w:eastAsia="仿宋_GB2312"/>
          <w:color w:val="000000"/>
          <w:sz w:val="28"/>
          <w:szCs w:val="28"/>
        </w:rPr>
        <w:t>一、服务内容：</w:t>
      </w:r>
    </w:p>
    <w:p w14:paraId="3AC44593">
      <w:pPr>
        <w:ind w:firstLine="560" w:firstLineChars="200"/>
        <w:rPr>
          <w:rFonts w:ascii="仿宋_GB2312" w:eastAsia="仿宋_GB2312"/>
          <w:color w:val="000000"/>
          <w:sz w:val="28"/>
          <w:szCs w:val="28"/>
        </w:rPr>
      </w:pPr>
      <w:r>
        <w:rPr>
          <w:rFonts w:hint="eastAsia" w:ascii="仿宋_GB2312" w:eastAsia="仿宋_GB2312"/>
          <w:color w:val="000000"/>
          <w:sz w:val="28"/>
          <w:szCs w:val="28"/>
        </w:rPr>
        <w:t>乙方同意在其有线电视网内为甲方有偿传输</w:t>
      </w:r>
      <w:r>
        <w:rPr>
          <w:rFonts w:hint="eastAsia" w:ascii="仿宋_GB2312" w:eastAsia="仿宋_GB2312"/>
          <w:color w:val="000000"/>
          <w:sz w:val="28"/>
          <w:szCs w:val="28"/>
          <w:u w:val="single"/>
          <w:lang w:val="en-US" w:eastAsia="zh-CN"/>
        </w:rPr>
        <w:t>XX</w:t>
      </w:r>
      <w:r>
        <w:rPr>
          <w:rFonts w:hint="eastAsia" w:ascii="仿宋_GB2312" w:eastAsia="仿宋_GB2312"/>
          <w:color w:val="000000"/>
          <w:sz w:val="28"/>
          <w:szCs w:val="28"/>
        </w:rPr>
        <w:t>频道</w:t>
      </w:r>
      <w:r>
        <w:rPr>
          <w:rFonts w:hint="eastAsia" w:ascii="仿宋_GB2312" w:eastAsia="仿宋_GB2312"/>
          <w:color w:val="000000"/>
          <w:sz w:val="28"/>
          <w:szCs w:val="28"/>
          <w:lang w:val="en-US" w:eastAsia="zh-CN"/>
        </w:rPr>
        <w:t>电视</w:t>
      </w:r>
      <w:r>
        <w:rPr>
          <w:rFonts w:hint="eastAsia" w:ascii="仿宋_GB2312" w:eastAsia="仿宋_GB2312"/>
          <w:color w:val="000000"/>
          <w:sz w:val="28"/>
          <w:szCs w:val="28"/>
        </w:rPr>
        <w:t>节目。高清</w:t>
      </w:r>
      <w:bookmarkStart w:id="0" w:name="_Hlk198905396"/>
      <w:r>
        <w:rPr>
          <w:rFonts w:hint="eastAsia" w:ascii="仿宋_GB2312" w:eastAsia="仿宋_GB2312"/>
          <w:color w:val="000000"/>
          <w:sz w:val="28"/>
          <w:szCs w:val="28"/>
        </w:rPr>
        <w:t>频道定位于第</w:t>
      </w:r>
      <w:r>
        <w:rPr>
          <w:rFonts w:hint="eastAsia" w:ascii="仿宋_GB2312" w:eastAsia="仿宋_GB2312"/>
          <w:color w:val="000000"/>
          <w:sz w:val="28"/>
          <w:szCs w:val="28"/>
          <w:u w:val="single"/>
          <w:lang w:val="en-US" w:eastAsia="zh-CN"/>
        </w:rPr>
        <w:t>XX</w:t>
      </w:r>
      <w:r>
        <w:rPr>
          <w:rFonts w:hint="eastAsia" w:ascii="仿宋_GB2312" w:eastAsia="仿宋_GB2312"/>
          <w:color w:val="000000"/>
          <w:sz w:val="28"/>
          <w:szCs w:val="28"/>
        </w:rPr>
        <w:t>频道</w:t>
      </w:r>
      <w:r>
        <w:rPr>
          <w:rFonts w:hint="eastAsia" w:ascii="仿宋_GB2312" w:eastAsia="仿宋_GB2312"/>
          <w:color w:val="000000"/>
          <w:sz w:val="28"/>
          <w:szCs w:val="28"/>
          <w:lang w:eastAsia="zh-CN"/>
        </w:rPr>
        <w:t>（</w:t>
      </w:r>
      <w:r>
        <w:rPr>
          <w:rFonts w:hint="eastAsia" w:ascii="仿宋_GB2312" w:eastAsia="仿宋_GB2312"/>
          <w:color w:val="000000"/>
          <w:sz w:val="28"/>
          <w:szCs w:val="28"/>
          <w:lang w:val="en-US" w:eastAsia="zh-CN"/>
        </w:rPr>
        <w:t>西安频道第X位</w:t>
      </w:r>
      <w:r>
        <w:rPr>
          <w:rFonts w:hint="eastAsia" w:ascii="仿宋_GB2312" w:eastAsia="仿宋_GB2312"/>
          <w:color w:val="000000"/>
          <w:sz w:val="28"/>
          <w:szCs w:val="28"/>
          <w:lang w:eastAsia="zh-CN"/>
        </w:rPr>
        <w:t>）</w:t>
      </w:r>
      <w:bookmarkEnd w:id="0"/>
      <w:r>
        <w:rPr>
          <w:rFonts w:hint="eastAsia" w:ascii="仿宋_GB2312" w:eastAsia="仿宋_GB2312"/>
          <w:color w:val="000000"/>
          <w:sz w:val="28"/>
          <w:szCs w:val="28"/>
        </w:rPr>
        <w:t>；标清频道定位于第</w:t>
      </w:r>
      <w:r>
        <w:rPr>
          <w:rFonts w:hint="eastAsia" w:ascii="仿宋_GB2312" w:eastAsia="仿宋_GB2312"/>
          <w:color w:val="000000"/>
          <w:sz w:val="28"/>
          <w:szCs w:val="28"/>
          <w:u w:val="single"/>
          <w:lang w:val="en-US" w:eastAsia="zh-CN"/>
        </w:rPr>
        <w:t>XX</w:t>
      </w:r>
      <w:r>
        <w:rPr>
          <w:rFonts w:hint="eastAsia" w:ascii="仿宋_GB2312" w:eastAsia="仿宋_GB2312"/>
          <w:color w:val="000000"/>
          <w:sz w:val="28"/>
          <w:szCs w:val="28"/>
        </w:rPr>
        <w:t>频道</w:t>
      </w:r>
      <w:r>
        <w:rPr>
          <w:rFonts w:hint="eastAsia" w:ascii="仿宋_GB2312" w:eastAsia="仿宋_GB2312"/>
          <w:color w:val="000000"/>
          <w:sz w:val="28"/>
          <w:szCs w:val="28"/>
          <w:lang w:eastAsia="zh-CN"/>
        </w:rPr>
        <w:t>（</w:t>
      </w:r>
      <w:r>
        <w:rPr>
          <w:rFonts w:hint="eastAsia" w:ascii="仿宋_GB2312" w:eastAsia="仿宋_GB2312"/>
          <w:color w:val="000000"/>
          <w:sz w:val="28"/>
          <w:szCs w:val="28"/>
          <w:lang w:val="en-US" w:eastAsia="zh-CN"/>
        </w:rPr>
        <w:t>西安频道第X位</w:t>
      </w:r>
      <w:r>
        <w:rPr>
          <w:rFonts w:hint="eastAsia" w:ascii="仿宋_GB2312" w:eastAsia="仿宋_GB2312"/>
          <w:color w:val="000000"/>
          <w:sz w:val="28"/>
          <w:szCs w:val="28"/>
          <w:lang w:eastAsia="zh-CN"/>
        </w:rPr>
        <w:t>）</w:t>
      </w:r>
      <w:r>
        <w:rPr>
          <w:rFonts w:hint="eastAsia" w:ascii="仿宋_GB2312" w:eastAsia="仿宋_GB2312"/>
          <w:color w:val="000000"/>
          <w:sz w:val="28"/>
          <w:szCs w:val="28"/>
        </w:rPr>
        <w:t>，以上排序</w:t>
      </w:r>
      <w:r>
        <w:rPr>
          <w:rFonts w:hint="eastAsia" w:ascii="仿宋_GB2312" w:eastAsia="仿宋_GB2312"/>
          <w:color w:val="000000"/>
          <w:sz w:val="28"/>
          <w:szCs w:val="28"/>
          <w:lang w:val="en-US" w:eastAsia="zh-CN"/>
        </w:rPr>
        <w:t>为</w:t>
      </w:r>
      <w:r>
        <w:rPr>
          <w:rFonts w:hint="eastAsia" w:ascii="仿宋_GB2312" w:eastAsia="仿宋_GB2312"/>
          <w:color w:val="000000"/>
          <w:sz w:val="28"/>
          <w:szCs w:val="28"/>
        </w:rPr>
        <w:t>西安地区</w:t>
      </w:r>
      <w:r>
        <w:rPr>
          <w:rFonts w:hint="eastAsia" w:ascii="仿宋_GB2312" w:eastAsia="仿宋_GB2312"/>
          <w:color w:val="000000"/>
          <w:sz w:val="28"/>
          <w:szCs w:val="28"/>
          <w:lang w:val="en-US" w:eastAsia="zh-CN"/>
        </w:rPr>
        <w:t>频道排序，</w:t>
      </w:r>
      <w:r>
        <w:rPr>
          <w:rFonts w:hint="eastAsia" w:ascii="仿宋_GB2312" w:eastAsia="仿宋_GB2312"/>
          <w:color w:val="000000"/>
          <w:sz w:val="28"/>
          <w:szCs w:val="28"/>
        </w:rPr>
        <w:t>覆盖范围为西安</w:t>
      </w:r>
      <w:r>
        <w:rPr>
          <w:rFonts w:hint="eastAsia" w:ascii="仿宋_GB2312" w:eastAsia="仿宋_GB2312"/>
          <w:color w:val="000000"/>
          <w:sz w:val="28"/>
          <w:szCs w:val="28"/>
          <w:lang w:val="en-US" w:eastAsia="zh-CN"/>
        </w:rPr>
        <w:t>地区</w:t>
      </w:r>
      <w:r>
        <w:rPr>
          <w:rFonts w:hint="eastAsia" w:ascii="仿宋_GB2312" w:eastAsia="仿宋_GB2312"/>
          <w:color w:val="000000"/>
          <w:sz w:val="28"/>
          <w:szCs w:val="28"/>
        </w:rPr>
        <w:t>。</w:t>
      </w:r>
    </w:p>
    <w:p w14:paraId="3C484132">
      <w:pPr>
        <w:ind w:firstLine="560" w:firstLineChars="200"/>
        <w:rPr>
          <w:rFonts w:ascii="仿宋_GB2312" w:eastAsia="仿宋_GB2312"/>
          <w:color w:val="000000"/>
          <w:sz w:val="28"/>
          <w:szCs w:val="28"/>
        </w:rPr>
      </w:pPr>
      <w:r>
        <w:rPr>
          <w:rFonts w:hint="eastAsia" w:ascii="仿宋_GB2312" w:eastAsia="仿宋_GB2312"/>
          <w:color w:val="000000"/>
          <w:sz w:val="28"/>
          <w:szCs w:val="28"/>
        </w:rPr>
        <w:t>二、协议期限：</w:t>
      </w:r>
      <w:r>
        <w:rPr>
          <w:rFonts w:hint="eastAsia" w:ascii="仿宋_GB2312" w:eastAsia="仿宋_GB2312"/>
          <w:color w:val="000000"/>
          <w:sz w:val="28"/>
          <w:szCs w:val="28"/>
          <w:u w:val="single"/>
          <w:lang w:val="en-US" w:eastAsia="zh-CN"/>
        </w:rPr>
        <w:t>XX</w:t>
      </w:r>
      <w:r>
        <w:rPr>
          <w:rFonts w:hint="eastAsia" w:ascii="仿宋_GB2312" w:eastAsia="仿宋_GB2312"/>
          <w:color w:val="000000"/>
          <w:sz w:val="28"/>
          <w:szCs w:val="28"/>
        </w:rPr>
        <w:t>年</w:t>
      </w:r>
      <w:r>
        <w:rPr>
          <w:rFonts w:hint="eastAsia" w:ascii="仿宋_GB2312" w:eastAsia="仿宋_GB2312"/>
          <w:color w:val="000000"/>
          <w:sz w:val="28"/>
          <w:szCs w:val="28"/>
          <w:lang w:val="en-US" w:eastAsia="zh-CN"/>
        </w:rPr>
        <w:t>XX</w:t>
      </w:r>
      <w:r>
        <w:rPr>
          <w:rFonts w:hint="eastAsia" w:ascii="仿宋_GB2312" w:eastAsia="仿宋_GB2312"/>
          <w:color w:val="000000"/>
          <w:sz w:val="28"/>
          <w:szCs w:val="28"/>
        </w:rPr>
        <w:t>月</w:t>
      </w:r>
      <w:r>
        <w:rPr>
          <w:rFonts w:hint="eastAsia" w:ascii="仿宋_GB2312" w:eastAsia="仿宋_GB2312"/>
          <w:color w:val="000000"/>
          <w:sz w:val="28"/>
          <w:szCs w:val="28"/>
          <w:lang w:val="en-US" w:eastAsia="zh-CN"/>
        </w:rPr>
        <w:t>XX</w:t>
      </w:r>
      <w:r>
        <w:rPr>
          <w:rFonts w:hint="eastAsia" w:ascii="仿宋_GB2312" w:eastAsia="仿宋_GB2312"/>
          <w:color w:val="000000"/>
          <w:sz w:val="28"/>
          <w:szCs w:val="28"/>
        </w:rPr>
        <w:t>日至</w:t>
      </w:r>
      <w:r>
        <w:rPr>
          <w:rFonts w:hint="eastAsia" w:ascii="仿宋_GB2312" w:eastAsia="仿宋_GB2312"/>
          <w:color w:val="000000"/>
          <w:sz w:val="28"/>
          <w:szCs w:val="28"/>
          <w:lang w:val="en-US" w:eastAsia="zh-CN"/>
        </w:rPr>
        <w:t>XX</w:t>
      </w:r>
      <w:r>
        <w:rPr>
          <w:rFonts w:hint="eastAsia" w:ascii="仿宋_GB2312" w:eastAsia="仿宋_GB2312"/>
          <w:color w:val="000000"/>
          <w:sz w:val="28"/>
          <w:szCs w:val="28"/>
        </w:rPr>
        <w:t>年</w:t>
      </w:r>
      <w:r>
        <w:rPr>
          <w:rFonts w:hint="eastAsia" w:ascii="仿宋_GB2312" w:eastAsia="仿宋_GB2312"/>
          <w:color w:val="000000"/>
          <w:sz w:val="28"/>
          <w:szCs w:val="28"/>
          <w:lang w:val="en-US" w:eastAsia="zh-CN"/>
        </w:rPr>
        <w:t>XX</w:t>
      </w:r>
      <w:r>
        <w:rPr>
          <w:rFonts w:hint="eastAsia" w:ascii="仿宋_GB2312" w:eastAsia="仿宋_GB2312"/>
          <w:color w:val="000000"/>
          <w:sz w:val="28"/>
          <w:szCs w:val="28"/>
        </w:rPr>
        <w:t>月</w:t>
      </w:r>
      <w:r>
        <w:rPr>
          <w:rFonts w:hint="eastAsia" w:ascii="仿宋_GB2312" w:eastAsia="仿宋_GB2312"/>
          <w:color w:val="000000"/>
          <w:sz w:val="28"/>
          <w:szCs w:val="28"/>
          <w:lang w:val="en-US" w:eastAsia="zh-CN"/>
        </w:rPr>
        <w:t>XX</w:t>
      </w:r>
      <w:r>
        <w:rPr>
          <w:rFonts w:hint="eastAsia" w:ascii="仿宋_GB2312" w:eastAsia="仿宋_GB2312"/>
          <w:color w:val="000000"/>
          <w:sz w:val="28"/>
          <w:szCs w:val="28"/>
        </w:rPr>
        <w:t>日</w:t>
      </w:r>
    </w:p>
    <w:p w14:paraId="4CBD4C76">
      <w:pPr>
        <w:widowControl/>
        <w:ind w:firstLine="560" w:firstLineChars="200"/>
        <w:rPr>
          <w:rFonts w:ascii="仿宋_GB2312" w:eastAsia="仿宋_GB2312"/>
          <w:color w:val="000000"/>
          <w:sz w:val="28"/>
          <w:szCs w:val="28"/>
        </w:rPr>
      </w:pPr>
      <w:r>
        <w:rPr>
          <w:rFonts w:hint="eastAsia" w:ascii="仿宋_GB2312" w:eastAsia="仿宋_GB2312"/>
          <w:color w:val="000000"/>
          <w:sz w:val="28"/>
          <w:szCs w:val="28"/>
        </w:rPr>
        <w:t>三、协议费用及支付：</w:t>
      </w:r>
    </w:p>
    <w:p w14:paraId="08441D10">
      <w:pPr>
        <w:widowControl/>
        <w:ind w:firstLine="560" w:firstLineChars="200"/>
        <w:rPr>
          <w:rFonts w:ascii="仿宋_GB2312" w:eastAsia="仿宋_GB2312"/>
          <w:color w:val="000000"/>
          <w:sz w:val="28"/>
          <w:szCs w:val="28"/>
        </w:rPr>
      </w:pPr>
      <w:r>
        <w:rPr>
          <w:rFonts w:hint="eastAsia" w:ascii="仿宋_GB2312" w:eastAsia="仿宋_GB2312"/>
          <w:color w:val="000000"/>
          <w:sz w:val="28"/>
          <w:szCs w:val="28"/>
        </w:rPr>
        <w:t>1.本协议传输覆盖费（含税）共计人民币</w:t>
      </w:r>
      <w:r>
        <w:rPr>
          <w:rFonts w:hint="eastAsia" w:ascii="仿宋_GB2312" w:eastAsia="仿宋_GB2312"/>
          <w:color w:val="000000"/>
          <w:sz w:val="28"/>
          <w:szCs w:val="28"/>
          <w:u w:val="single"/>
          <w:lang w:val="en-US" w:eastAsia="zh-CN"/>
        </w:rPr>
        <w:t>XX</w:t>
      </w:r>
      <w:r>
        <w:rPr>
          <w:rFonts w:hint="eastAsia" w:ascii="仿宋_GB2312" w:eastAsia="仿宋_GB2312"/>
          <w:color w:val="000000"/>
          <w:sz w:val="28"/>
          <w:szCs w:val="28"/>
        </w:rPr>
        <w:t>元整（</w:t>
      </w:r>
      <w:r>
        <w:rPr>
          <w:rFonts w:ascii="仿宋_GB2312" w:eastAsia="仿宋_GB2312"/>
          <w:color w:val="000000"/>
          <w:sz w:val="28"/>
          <w:szCs w:val="28"/>
        </w:rPr>
        <w:t>¥</w:t>
      </w:r>
      <w:r>
        <w:rPr>
          <w:rFonts w:hint="eastAsia" w:ascii="仿宋_GB2312" w:eastAsia="仿宋_GB2312"/>
          <w:color w:val="000000"/>
          <w:sz w:val="28"/>
          <w:szCs w:val="28"/>
          <w:u w:val="single"/>
          <w:lang w:val="en-US" w:eastAsia="zh-CN"/>
        </w:rPr>
        <w:t>XX</w:t>
      </w:r>
      <w:r>
        <w:rPr>
          <w:rFonts w:hint="eastAsia" w:ascii="仿宋_GB2312" w:eastAsia="仿宋_GB2312"/>
          <w:color w:val="000000"/>
          <w:sz w:val="28"/>
          <w:szCs w:val="28"/>
        </w:rPr>
        <w:t>），税率:</w:t>
      </w:r>
      <w:r>
        <w:rPr>
          <w:rFonts w:hint="eastAsia" w:ascii="仿宋_GB2312" w:eastAsia="仿宋_GB2312"/>
          <w:color w:val="000000"/>
          <w:sz w:val="28"/>
          <w:szCs w:val="28"/>
          <w:u w:val="single"/>
        </w:rPr>
        <w:t>6</w:t>
      </w:r>
      <w:r>
        <w:rPr>
          <w:rFonts w:hint="eastAsia" w:ascii="仿宋_GB2312" w:eastAsia="仿宋_GB2312"/>
          <w:color w:val="000000"/>
          <w:sz w:val="28"/>
          <w:szCs w:val="28"/>
        </w:rPr>
        <w:t>%。</w:t>
      </w:r>
    </w:p>
    <w:p w14:paraId="7BE453DE">
      <w:pPr>
        <w:widowControl/>
        <w:ind w:firstLine="560" w:firstLineChars="200"/>
        <w:rPr>
          <w:rFonts w:hint="eastAsia" w:ascii="仿宋_GB2312" w:eastAsia="仿宋_GB2312"/>
          <w:color w:val="000000"/>
          <w:sz w:val="28"/>
          <w:szCs w:val="28"/>
          <w:lang w:val="en-US" w:eastAsia="zh-CN"/>
        </w:rPr>
      </w:pPr>
      <w:r>
        <w:rPr>
          <w:rFonts w:hint="eastAsia" w:ascii="仿宋_GB2312" w:eastAsia="仿宋_GB2312"/>
          <w:color w:val="000000"/>
          <w:sz w:val="28"/>
          <w:szCs w:val="28"/>
        </w:rPr>
        <w:t>2.本协议费用由甲方</w:t>
      </w:r>
      <w:r>
        <w:rPr>
          <w:rFonts w:hint="eastAsia" w:ascii="仿宋_GB2312" w:eastAsia="仿宋_GB2312"/>
          <w:color w:val="000000"/>
          <w:sz w:val="28"/>
          <w:szCs w:val="28"/>
          <w:lang w:val="en-US" w:eastAsia="zh-CN"/>
        </w:rPr>
        <w:t>一次性</w:t>
      </w:r>
      <w:r>
        <w:rPr>
          <w:rFonts w:hint="eastAsia" w:ascii="仿宋_GB2312" w:eastAsia="仿宋_GB2312"/>
          <w:color w:val="000000"/>
          <w:sz w:val="28"/>
          <w:szCs w:val="28"/>
        </w:rPr>
        <w:t>支付，甲方应于</w:t>
      </w:r>
      <w:r>
        <w:rPr>
          <w:rFonts w:hint="eastAsia" w:ascii="仿宋_GB2312" w:eastAsia="仿宋_GB2312"/>
          <w:color w:val="000000"/>
          <w:sz w:val="28"/>
          <w:szCs w:val="28"/>
          <w:lang w:val="en-US" w:eastAsia="zh-CN"/>
        </w:rPr>
        <w:t>XX</w:t>
      </w:r>
      <w:r>
        <w:rPr>
          <w:rFonts w:hint="eastAsia" w:ascii="仿宋_GB2312" w:eastAsia="仿宋_GB2312"/>
          <w:color w:val="000000"/>
          <w:sz w:val="28"/>
          <w:szCs w:val="28"/>
        </w:rPr>
        <w:t>年</w:t>
      </w:r>
      <w:r>
        <w:rPr>
          <w:rFonts w:hint="eastAsia" w:ascii="仿宋_GB2312" w:eastAsia="仿宋_GB2312"/>
          <w:color w:val="000000"/>
          <w:sz w:val="28"/>
          <w:szCs w:val="28"/>
          <w:lang w:val="en-US" w:eastAsia="zh-CN"/>
        </w:rPr>
        <w:t>XX</w:t>
      </w:r>
      <w:r>
        <w:rPr>
          <w:rFonts w:hint="eastAsia" w:ascii="仿宋_GB2312" w:eastAsia="仿宋_GB2312"/>
          <w:color w:val="000000"/>
          <w:sz w:val="28"/>
          <w:szCs w:val="28"/>
        </w:rPr>
        <w:t>月</w:t>
      </w:r>
      <w:r>
        <w:rPr>
          <w:rFonts w:hint="eastAsia" w:ascii="仿宋_GB2312" w:eastAsia="仿宋_GB2312"/>
          <w:color w:val="000000"/>
          <w:sz w:val="28"/>
          <w:szCs w:val="28"/>
          <w:lang w:val="en-US" w:eastAsia="zh-CN"/>
        </w:rPr>
        <w:t>XX</w:t>
      </w:r>
      <w:r>
        <w:rPr>
          <w:rFonts w:hint="eastAsia" w:ascii="仿宋_GB2312" w:eastAsia="仿宋_GB2312"/>
          <w:color w:val="000000"/>
          <w:sz w:val="28"/>
          <w:szCs w:val="28"/>
        </w:rPr>
        <w:t>日前支付</w:t>
      </w:r>
      <w:r>
        <w:rPr>
          <w:rFonts w:hint="eastAsia" w:ascii="仿宋_GB2312" w:eastAsia="仿宋_GB2312"/>
          <w:color w:val="000000"/>
          <w:sz w:val="28"/>
          <w:szCs w:val="28"/>
          <w:lang w:val="en-US" w:eastAsia="zh-CN"/>
        </w:rPr>
        <w:t>完成。</w:t>
      </w:r>
    </w:p>
    <w:p w14:paraId="161DA225">
      <w:pPr>
        <w:widowControl/>
        <w:ind w:firstLine="560" w:firstLineChars="200"/>
        <w:rPr>
          <w:rFonts w:ascii="仿宋_GB2312" w:eastAsia="仿宋_GB2312"/>
          <w:color w:val="000000"/>
          <w:sz w:val="28"/>
          <w:szCs w:val="28"/>
        </w:rPr>
      </w:pPr>
      <w:r>
        <w:rPr>
          <w:rFonts w:hint="eastAsia" w:ascii="仿宋_GB2312" w:eastAsia="仿宋_GB2312"/>
          <w:color w:val="000000"/>
          <w:sz w:val="28"/>
          <w:szCs w:val="28"/>
        </w:rPr>
        <w:t>3.甲方以</w:t>
      </w:r>
      <w:r>
        <w:rPr>
          <w:rFonts w:hint="eastAsia" w:ascii="仿宋_GB2312" w:eastAsia="仿宋_GB2312"/>
          <w:color w:val="000000"/>
          <w:sz w:val="28"/>
          <w:szCs w:val="28"/>
          <w:lang w:val="en-US" w:eastAsia="zh-CN"/>
        </w:rPr>
        <w:t>银行</w:t>
      </w:r>
      <w:r>
        <w:rPr>
          <w:rFonts w:hint="eastAsia" w:ascii="仿宋_GB2312" w:eastAsia="仿宋_GB2312"/>
          <w:color w:val="000000"/>
          <w:sz w:val="28"/>
          <w:szCs w:val="28"/>
        </w:rPr>
        <w:t>转账</w:t>
      </w:r>
      <w:r>
        <w:rPr>
          <w:rFonts w:hint="eastAsia" w:ascii="仿宋_GB2312" w:eastAsia="仿宋_GB2312"/>
          <w:color w:val="000000"/>
          <w:sz w:val="28"/>
          <w:szCs w:val="28"/>
          <w:lang w:val="en-US" w:eastAsia="zh-CN"/>
        </w:rPr>
        <w:t>方式</w:t>
      </w:r>
      <w:r>
        <w:rPr>
          <w:rFonts w:ascii="仿宋_GB2312" w:eastAsia="仿宋_GB2312"/>
          <w:color w:val="000000"/>
          <w:sz w:val="28"/>
          <w:szCs w:val="28"/>
        </w:rPr>
        <w:t>向乙方支付费用</w:t>
      </w:r>
      <w:r>
        <w:rPr>
          <w:rFonts w:hint="eastAsia" w:ascii="仿宋_GB2312" w:eastAsia="仿宋_GB2312"/>
          <w:color w:val="000000"/>
          <w:sz w:val="28"/>
          <w:szCs w:val="28"/>
          <w:lang w:eastAsia="zh-CN"/>
        </w:rPr>
        <w:t>。</w:t>
      </w:r>
    </w:p>
    <w:p w14:paraId="4CFD8979">
      <w:pPr>
        <w:ind w:firstLine="560" w:firstLineChars="200"/>
        <w:rPr>
          <w:rFonts w:ascii="仿宋_GB2312" w:eastAsia="仿宋_GB2312"/>
          <w:color w:val="000000"/>
          <w:sz w:val="28"/>
          <w:szCs w:val="28"/>
        </w:rPr>
      </w:pPr>
      <w:r>
        <w:rPr>
          <w:rFonts w:hint="eastAsia" w:ascii="仿宋_GB2312" w:eastAsia="仿宋_GB2312"/>
          <w:color w:val="000000"/>
          <w:sz w:val="28"/>
          <w:szCs w:val="28"/>
        </w:rPr>
        <w:t>乙方指定收款账户信息如下:</w:t>
      </w:r>
    </w:p>
    <w:p w14:paraId="3A64FB81">
      <w:pPr>
        <w:ind w:firstLine="560" w:firstLineChars="200"/>
        <w:rPr>
          <w:rFonts w:ascii="仿宋_GB2312" w:eastAsia="仿宋_GB2312"/>
          <w:color w:val="000000"/>
          <w:sz w:val="28"/>
          <w:szCs w:val="28"/>
        </w:rPr>
      </w:pPr>
      <w:r>
        <w:rPr>
          <w:rFonts w:hint="eastAsia" w:ascii="仿宋_GB2312" w:eastAsia="仿宋_GB2312"/>
          <w:color w:val="000000"/>
          <w:sz w:val="28"/>
          <w:szCs w:val="28"/>
        </w:rPr>
        <w:t>开户行：</w:t>
      </w:r>
    </w:p>
    <w:p w14:paraId="10A8CEDB">
      <w:pPr>
        <w:ind w:firstLine="560" w:firstLineChars="200"/>
        <w:rPr>
          <w:rFonts w:ascii="仿宋_GB2312" w:eastAsia="仿宋_GB2312"/>
          <w:color w:val="000000"/>
          <w:sz w:val="28"/>
          <w:szCs w:val="28"/>
        </w:rPr>
      </w:pPr>
      <w:r>
        <w:rPr>
          <w:rFonts w:hint="eastAsia" w:ascii="仿宋_GB2312" w:eastAsia="仿宋_GB2312"/>
          <w:color w:val="000000"/>
          <w:sz w:val="28"/>
          <w:szCs w:val="28"/>
        </w:rPr>
        <w:t>户名：</w:t>
      </w:r>
    </w:p>
    <w:p w14:paraId="5D76770A">
      <w:pPr>
        <w:ind w:firstLine="560" w:firstLineChars="200"/>
        <w:rPr>
          <w:rFonts w:ascii="仿宋_GB2312" w:eastAsia="仿宋_GB2312"/>
          <w:color w:val="000000"/>
          <w:sz w:val="28"/>
          <w:szCs w:val="28"/>
        </w:rPr>
      </w:pPr>
      <w:r>
        <w:rPr>
          <w:rFonts w:hint="eastAsia" w:ascii="仿宋_GB2312" w:eastAsia="仿宋_GB2312"/>
          <w:color w:val="000000"/>
          <w:sz w:val="28"/>
          <w:szCs w:val="28"/>
        </w:rPr>
        <w:t>账号：</w:t>
      </w:r>
    </w:p>
    <w:p w14:paraId="6AFAC900">
      <w:pPr>
        <w:ind w:firstLine="560" w:firstLineChars="200"/>
        <w:rPr>
          <w:rFonts w:ascii="仿宋_GB2312" w:eastAsia="仿宋_GB2312"/>
          <w:color w:val="000000"/>
          <w:sz w:val="28"/>
          <w:szCs w:val="28"/>
        </w:rPr>
      </w:pPr>
      <w:r>
        <w:rPr>
          <w:rFonts w:hint="eastAsia" w:ascii="仿宋_GB2312" w:eastAsia="仿宋_GB2312"/>
          <w:color w:val="000000"/>
          <w:sz w:val="28"/>
          <w:szCs w:val="28"/>
        </w:rPr>
        <w:t>行号：</w:t>
      </w:r>
    </w:p>
    <w:p w14:paraId="20B1D782">
      <w:pPr>
        <w:widowControl/>
        <w:ind w:firstLine="560" w:firstLineChars="200"/>
        <w:rPr>
          <w:rFonts w:ascii="仿宋_GB2312" w:eastAsia="仿宋_GB2312"/>
          <w:color w:val="000000"/>
          <w:sz w:val="28"/>
          <w:szCs w:val="28"/>
        </w:rPr>
      </w:pPr>
      <w:r>
        <w:rPr>
          <w:rFonts w:hint="eastAsia" w:ascii="仿宋_GB2312" w:eastAsia="仿宋_GB2312"/>
          <w:color w:val="000000"/>
          <w:sz w:val="28"/>
          <w:szCs w:val="28"/>
        </w:rPr>
        <w:t>4.乙方应在甲方支付费用前</w:t>
      </w:r>
      <w:r>
        <w:rPr>
          <w:rFonts w:hint="eastAsia" w:ascii="仿宋_GB2312" w:eastAsia="仿宋_GB2312"/>
          <w:color w:val="000000"/>
          <w:sz w:val="28"/>
          <w:szCs w:val="28"/>
          <w:lang w:eastAsia="zh-CN"/>
        </w:rPr>
        <w:t>５</w:t>
      </w:r>
      <w:r>
        <w:rPr>
          <w:rFonts w:hint="eastAsia" w:ascii="仿宋_GB2312" w:eastAsia="仿宋_GB2312"/>
          <w:color w:val="000000"/>
          <w:sz w:val="28"/>
          <w:szCs w:val="28"/>
        </w:rPr>
        <w:t>个工作日向甲方提供等额有效的增值税专用发票，否则甲方有权延迟付款。</w:t>
      </w:r>
    </w:p>
    <w:p w14:paraId="1E83E847">
      <w:pPr>
        <w:ind w:firstLine="560" w:firstLineChars="200"/>
        <w:rPr>
          <w:rFonts w:ascii="仿宋_GB2312" w:eastAsia="仿宋_GB2312"/>
          <w:color w:val="000000"/>
          <w:sz w:val="28"/>
          <w:szCs w:val="28"/>
        </w:rPr>
      </w:pPr>
      <w:r>
        <w:rPr>
          <w:rFonts w:hint="eastAsia" w:ascii="仿宋_GB2312" w:eastAsia="仿宋_GB2312"/>
          <w:color w:val="000000"/>
          <w:sz w:val="28"/>
          <w:szCs w:val="28"/>
        </w:rPr>
        <w:t>甲方指定开</w:t>
      </w:r>
      <w:bookmarkStart w:id="1" w:name="_Hlk197511525"/>
      <w:r>
        <w:rPr>
          <w:rFonts w:hint="eastAsia" w:ascii="仿宋_GB2312" w:eastAsia="仿宋_GB2312"/>
          <w:color w:val="000000"/>
          <w:sz w:val="28"/>
          <w:szCs w:val="28"/>
        </w:rPr>
        <w:t>票</w:t>
      </w:r>
      <w:bookmarkEnd w:id="1"/>
      <w:r>
        <w:rPr>
          <w:rFonts w:hint="eastAsia" w:ascii="仿宋_GB2312" w:eastAsia="仿宋_GB2312"/>
          <w:color w:val="000000"/>
          <w:sz w:val="28"/>
          <w:szCs w:val="28"/>
        </w:rPr>
        <w:t>信息如下：</w:t>
      </w:r>
    </w:p>
    <w:p w14:paraId="560A1287">
      <w:pPr>
        <w:ind w:firstLine="560" w:firstLineChars="200"/>
        <w:rPr>
          <w:rFonts w:ascii="仿宋_GB2312" w:eastAsia="仿宋_GB2312"/>
          <w:color w:val="000000"/>
          <w:sz w:val="28"/>
          <w:szCs w:val="28"/>
        </w:rPr>
      </w:pPr>
      <w:r>
        <w:rPr>
          <w:rFonts w:hint="eastAsia" w:ascii="仿宋_GB2312" w:eastAsia="仿宋_GB2312"/>
          <w:color w:val="000000"/>
          <w:sz w:val="28"/>
          <w:szCs w:val="28"/>
        </w:rPr>
        <w:t>开户名：</w:t>
      </w:r>
    </w:p>
    <w:p w14:paraId="4AA086D5">
      <w:pPr>
        <w:ind w:firstLine="560" w:firstLineChars="200"/>
        <w:rPr>
          <w:rFonts w:ascii="仿宋_GB2312" w:eastAsia="仿宋_GB2312"/>
          <w:color w:val="000000"/>
          <w:sz w:val="28"/>
          <w:szCs w:val="28"/>
        </w:rPr>
      </w:pPr>
      <w:r>
        <w:rPr>
          <w:rFonts w:hint="eastAsia" w:ascii="仿宋_GB2312" w:eastAsia="仿宋_GB2312"/>
          <w:color w:val="000000"/>
          <w:sz w:val="28"/>
          <w:szCs w:val="28"/>
        </w:rPr>
        <w:t>税号：</w:t>
      </w:r>
    </w:p>
    <w:p w14:paraId="7CF65AEA">
      <w:pPr>
        <w:ind w:firstLine="560" w:firstLineChars="200"/>
        <w:rPr>
          <w:rFonts w:ascii="仿宋_GB2312" w:eastAsia="仿宋_GB2312"/>
          <w:color w:val="000000"/>
          <w:sz w:val="28"/>
          <w:szCs w:val="28"/>
        </w:rPr>
      </w:pPr>
      <w:r>
        <w:rPr>
          <w:rFonts w:hint="eastAsia" w:ascii="仿宋_GB2312" w:eastAsia="仿宋_GB2312"/>
          <w:color w:val="000000"/>
          <w:sz w:val="28"/>
          <w:szCs w:val="28"/>
        </w:rPr>
        <w:t>开户行：</w:t>
      </w:r>
    </w:p>
    <w:p w14:paraId="087D830B">
      <w:pPr>
        <w:ind w:firstLine="560" w:firstLineChars="200"/>
        <w:rPr>
          <w:rFonts w:ascii="仿宋_GB2312" w:eastAsia="仿宋_GB2312"/>
          <w:color w:val="000000"/>
          <w:sz w:val="28"/>
          <w:szCs w:val="28"/>
        </w:rPr>
      </w:pPr>
      <w:r>
        <w:rPr>
          <w:rFonts w:hint="eastAsia" w:ascii="仿宋_GB2312" w:eastAsia="仿宋_GB2312"/>
          <w:color w:val="000000"/>
          <w:sz w:val="28"/>
          <w:szCs w:val="28"/>
        </w:rPr>
        <w:t>账号：</w:t>
      </w:r>
    </w:p>
    <w:p w14:paraId="2538F245">
      <w:pPr>
        <w:ind w:firstLine="560" w:firstLineChars="200"/>
        <w:rPr>
          <w:rFonts w:ascii="仿宋_GB2312" w:eastAsia="仿宋_GB2312"/>
          <w:color w:val="000000"/>
          <w:sz w:val="28"/>
          <w:szCs w:val="28"/>
        </w:rPr>
      </w:pPr>
      <w:r>
        <w:rPr>
          <w:rFonts w:hint="eastAsia" w:ascii="仿宋_GB2312" w:eastAsia="仿宋_GB2312"/>
          <w:color w:val="000000"/>
          <w:sz w:val="28"/>
          <w:szCs w:val="28"/>
        </w:rPr>
        <w:t>开票地址：</w:t>
      </w:r>
    </w:p>
    <w:p w14:paraId="7247F726">
      <w:pPr>
        <w:ind w:firstLine="560" w:firstLineChars="200"/>
        <w:rPr>
          <w:rFonts w:ascii="仿宋_GB2312" w:eastAsia="仿宋_GB2312"/>
          <w:color w:val="000000"/>
          <w:sz w:val="28"/>
          <w:szCs w:val="28"/>
        </w:rPr>
      </w:pPr>
      <w:r>
        <w:rPr>
          <w:rFonts w:hint="eastAsia" w:ascii="仿宋_GB2312" w:eastAsia="仿宋_GB2312"/>
          <w:color w:val="000000"/>
          <w:sz w:val="28"/>
          <w:szCs w:val="28"/>
        </w:rPr>
        <w:t>电话：</w:t>
      </w:r>
    </w:p>
    <w:p w14:paraId="5900E7AA">
      <w:pPr>
        <w:numPr>
          <w:ilvl w:val="0"/>
          <w:numId w:val="1"/>
        </w:numPr>
        <w:ind w:firstLine="560" w:firstLineChars="200"/>
        <w:rPr>
          <w:rFonts w:ascii="仿宋_GB2312" w:eastAsia="仿宋_GB2312"/>
          <w:color w:val="000000"/>
          <w:sz w:val="28"/>
          <w:szCs w:val="28"/>
        </w:rPr>
      </w:pPr>
      <w:r>
        <w:rPr>
          <w:rFonts w:hint="eastAsia" w:ascii="仿宋_GB2312" w:eastAsia="仿宋_GB2312"/>
          <w:color w:val="000000"/>
          <w:sz w:val="28"/>
          <w:szCs w:val="28"/>
        </w:rPr>
        <w:t>双方权利义务：</w:t>
      </w:r>
    </w:p>
    <w:p w14:paraId="49DF207B">
      <w:pPr>
        <w:ind w:firstLine="560" w:firstLineChars="200"/>
        <w:rPr>
          <w:rFonts w:ascii="仿宋_GB2312" w:eastAsia="仿宋_GB2312"/>
          <w:color w:val="000000"/>
          <w:sz w:val="28"/>
          <w:szCs w:val="28"/>
        </w:rPr>
      </w:pPr>
      <w:r>
        <w:rPr>
          <w:rFonts w:hint="eastAsia" w:ascii="仿宋_GB2312" w:eastAsia="仿宋_GB2312"/>
          <w:color w:val="000000"/>
          <w:sz w:val="28"/>
          <w:szCs w:val="28"/>
        </w:rPr>
        <w:t>1.甲方对其</w:t>
      </w:r>
      <w:r>
        <w:rPr>
          <w:rFonts w:hint="eastAsia" w:ascii="仿宋_GB2312" w:eastAsia="仿宋_GB2312"/>
          <w:color w:val="000000"/>
          <w:sz w:val="28"/>
          <w:szCs w:val="28"/>
          <w:u w:val="single"/>
          <w:lang w:val="en-US" w:eastAsia="zh-CN"/>
        </w:rPr>
        <w:t>XX</w:t>
      </w:r>
      <w:r>
        <w:rPr>
          <w:rFonts w:hint="eastAsia" w:ascii="仿宋_GB2312" w:eastAsia="仿宋_GB2312"/>
          <w:color w:val="000000"/>
          <w:sz w:val="28"/>
          <w:szCs w:val="28"/>
        </w:rPr>
        <w:t>频道节目的传输信号质量负责，确保符合国家和行业标准。</w:t>
      </w:r>
    </w:p>
    <w:p w14:paraId="2DB60DAF">
      <w:pPr>
        <w:ind w:firstLine="560" w:firstLineChars="200"/>
        <w:rPr>
          <w:rFonts w:ascii="仿宋_GB2312" w:eastAsia="仿宋_GB2312"/>
          <w:color w:val="000000"/>
          <w:sz w:val="28"/>
          <w:szCs w:val="28"/>
        </w:rPr>
      </w:pPr>
      <w:r>
        <w:rPr>
          <w:rFonts w:hint="eastAsia" w:ascii="仿宋_GB2312" w:eastAsia="仿宋_GB2312"/>
          <w:color w:val="000000"/>
          <w:sz w:val="28"/>
          <w:szCs w:val="28"/>
        </w:rPr>
        <w:t>2.乙方保证</w:t>
      </w:r>
      <w:r>
        <w:rPr>
          <w:rFonts w:hint="eastAsia" w:ascii="仿宋_GB2312" w:eastAsia="仿宋_GB2312"/>
          <w:color w:val="000000"/>
          <w:sz w:val="28"/>
          <w:szCs w:val="28"/>
          <w:u w:val="single"/>
          <w:lang w:val="en-US" w:eastAsia="zh-CN"/>
        </w:rPr>
        <w:t>XX</w:t>
      </w:r>
      <w:r>
        <w:rPr>
          <w:rFonts w:hint="eastAsia" w:ascii="仿宋_GB2312" w:eastAsia="仿宋_GB2312"/>
          <w:color w:val="000000"/>
          <w:sz w:val="28"/>
          <w:szCs w:val="28"/>
        </w:rPr>
        <w:t>频道节目接收和传输的质量，</w:t>
      </w:r>
      <w:r>
        <w:rPr>
          <w:rFonts w:hint="eastAsia" w:ascii="仿宋_GB2312" w:eastAsia="仿宋_GB2312"/>
          <w:sz w:val="28"/>
          <w:szCs w:val="28"/>
        </w:rPr>
        <w:t>确保不发生静帧和马赛克现象，</w:t>
      </w:r>
      <w:r>
        <w:rPr>
          <w:rFonts w:hint="eastAsia" w:ascii="仿宋_GB2312" w:eastAsia="仿宋_GB2312"/>
          <w:color w:val="000000"/>
          <w:sz w:val="28"/>
          <w:szCs w:val="28"/>
        </w:rPr>
        <w:t>保证</w:t>
      </w:r>
      <w:r>
        <w:rPr>
          <w:rFonts w:hint="eastAsia" w:ascii="仿宋_GB2312" w:eastAsia="仿宋_GB2312"/>
          <w:color w:val="000000"/>
          <w:sz w:val="28"/>
          <w:szCs w:val="28"/>
          <w:lang w:val="en-US" w:eastAsia="zh-CN"/>
        </w:rPr>
        <w:t>XX</w:t>
      </w:r>
      <w:r>
        <w:rPr>
          <w:rFonts w:hint="eastAsia" w:ascii="仿宋_GB2312" w:eastAsia="仿宋_GB2312"/>
          <w:color w:val="000000"/>
          <w:sz w:val="28"/>
          <w:szCs w:val="28"/>
        </w:rPr>
        <w:t>频道节目完整正常播出。</w:t>
      </w:r>
    </w:p>
    <w:p w14:paraId="7C699073">
      <w:pPr>
        <w:ind w:firstLine="560" w:firstLineChars="200"/>
        <w:rPr>
          <w:rFonts w:ascii="仿宋_GB2312" w:eastAsia="仿宋_GB2312"/>
          <w:sz w:val="28"/>
          <w:szCs w:val="28"/>
        </w:rPr>
      </w:pPr>
      <w:r>
        <w:rPr>
          <w:rFonts w:hint="eastAsia" w:ascii="仿宋_GB2312" w:eastAsia="仿宋_GB2312"/>
          <w:color w:val="000000"/>
          <w:sz w:val="28"/>
          <w:szCs w:val="28"/>
        </w:rPr>
        <w:t>3.</w:t>
      </w:r>
      <w:r>
        <w:rPr>
          <w:rFonts w:hint="eastAsia" w:ascii="仿宋_GB2312" w:eastAsia="仿宋_GB2312"/>
          <w:sz w:val="28"/>
          <w:szCs w:val="28"/>
        </w:rPr>
        <w:t>乙方保证不在</w:t>
      </w:r>
      <w:r>
        <w:rPr>
          <w:rFonts w:hint="eastAsia" w:ascii="仿宋_GB2312" w:eastAsia="仿宋_GB2312"/>
          <w:color w:val="000000"/>
          <w:sz w:val="28"/>
          <w:szCs w:val="28"/>
          <w:u w:val="single"/>
          <w:lang w:val="en-US" w:eastAsia="zh-CN"/>
        </w:rPr>
        <w:t>XX</w:t>
      </w:r>
      <w:r>
        <w:rPr>
          <w:rFonts w:hint="eastAsia" w:ascii="仿宋_GB2312" w:eastAsia="仿宋_GB2312"/>
          <w:color w:val="000000"/>
          <w:sz w:val="28"/>
          <w:szCs w:val="28"/>
        </w:rPr>
        <w:t>频道节目</w:t>
      </w:r>
      <w:r>
        <w:rPr>
          <w:rFonts w:hint="eastAsia" w:ascii="仿宋_GB2312" w:eastAsia="仿宋_GB2312"/>
          <w:sz w:val="28"/>
          <w:szCs w:val="28"/>
        </w:rPr>
        <w:t>播放过程中插播广告或其他节目等内容。</w:t>
      </w:r>
    </w:p>
    <w:p w14:paraId="42D5F1B9">
      <w:pPr>
        <w:ind w:firstLine="560" w:firstLineChars="200"/>
        <w:rPr>
          <w:rFonts w:ascii="仿宋_GB2312" w:eastAsia="仿宋_GB2312"/>
          <w:sz w:val="28"/>
          <w:szCs w:val="28"/>
        </w:rPr>
      </w:pPr>
      <w:r>
        <w:rPr>
          <w:rFonts w:hint="eastAsia" w:ascii="仿宋_GB2312" w:eastAsia="仿宋_GB2312"/>
          <w:sz w:val="28"/>
          <w:szCs w:val="28"/>
        </w:rPr>
        <w:t>4.乙方不得中断收转</w:t>
      </w:r>
      <w:r>
        <w:rPr>
          <w:rFonts w:hint="eastAsia" w:ascii="仿宋_GB2312" w:eastAsia="仿宋_GB2312"/>
          <w:color w:val="000000"/>
          <w:sz w:val="28"/>
          <w:szCs w:val="28"/>
          <w:u w:val="single"/>
          <w:lang w:val="en-US" w:eastAsia="zh-CN"/>
        </w:rPr>
        <w:t>XX</w:t>
      </w:r>
      <w:r>
        <w:rPr>
          <w:rFonts w:hint="eastAsia" w:ascii="仿宋_GB2312" w:eastAsia="仿宋_GB2312"/>
          <w:color w:val="000000"/>
          <w:sz w:val="28"/>
          <w:szCs w:val="28"/>
        </w:rPr>
        <w:t>频道节目</w:t>
      </w:r>
      <w:r>
        <w:rPr>
          <w:rFonts w:hint="eastAsia" w:ascii="仿宋_GB2312" w:eastAsia="仿宋_GB2312"/>
          <w:sz w:val="28"/>
          <w:szCs w:val="28"/>
        </w:rPr>
        <w:t>和更换本协议约定的频道序号。如乙方确因遇政策需要，须调整甲方频道序号，乙方必须提前一个月以书面形式通知甲方，经甲方书面同意后方可调整。协议履行期间，如遇网络整合、名称变更或所有权变更，本协议继续有效。</w:t>
      </w:r>
    </w:p>
    <w:p w14:paraId="4DCF75B8">
      <w:pPr>
        <w:ind w:firstLine="560" w:firstLineChars="200"/>
        <w:rPr>
          <w:rFonts w:ascii="仿宋_GB2312" w:eastAsia="仿宋_GB2312"/>
          <w:color w:val="000000"/>
          <w:sz w:val="28"/>
          <w:szCs w:val="28"/>
        </w:rPr>
      </w:pPr>
      <w:r>
        <w:rPr>
          <w:rFonts w:hint="eastAsia" w:ascii="仿宋_GB2312" w:eastAsia="仿宋_GB2312"/>
          <w:color w:val="000000"/>
          <w:sz w:val="28"/>
          <w:szCs w:val="28"/>
        </w:rPr>
        <w:t>五、协议终止：</w:t>
      </w:r>
    </w:p>
    <w:p w14:paraId="318DE20B">
      <w:pPr>
        <w:ind w:firstLine="560" w:firstLineChars="200"/>
        <w:rPr>
          <w:rFonts w:ascii="仿宋_GB2312" w:eastAsia="仿宋_GB2312"/>
          <w:color w:val="000000"/>
          <w:sz w:val="28"/>
          <w:szCs w:val="28"/>
        </w:rPr>
      </w:pPr>
      <w:r>
        <w:rPr>
          <w:rFonts w:hint="eastAsia" w:ascii="仿宋_GB2312" w:eastAsia="仿宋_GB2312"/>
          <w:color w:val="000000"/>
          <w:sz w:val="28"/>
          <w:szCs w:val="28"/>
        </w:rPr>
        <w:t>1.甲方节目的信号严重劣化，低于广电总局执行的最低标准要求；</w:t>
      </w:r>
    </w:p>
    <w:p w14:paraId="27679661">
      <w:pPr>
        <w:ind w:firstLine="560" w:firstLineChars="200"/>
        <w:rPr>
          <w:rFonts w:ascii="仿宋_GB2312" w:eastAsia="仿宋_GB2312"/>
          <w:color w:val="000000"/>
          <w:sz w:val="28"/>
          <w:szCs w:val="28"/>
        </w:rPr>
      </w:pPr>
      <w:r>
        <w:rPr>
          <w:rFonts w:hint="eastAsia" w:ascii="仿宋_GB2312" w:eastAsia="仿宋_GB2312"/>
          <w:color w:val="000000"/>
          <w:sz w:val="28"/>
          <w:szCs w:val="28"/>
        </w:rPr>
        <w:t>2.因甲方自身经营原因，甲方有权单方提前终止本协议且不视为甲方违约，甲方应至少提前一个月以书面形式正式通知乙方终止本协议；</w:t>
      </w:r>
    </w:p>
    <w:p w14:paraId="734B01CA">
      <w:pPr>
        <w:ind w:firstLine="560" w:firstLineChars="200"/>
        <w:rPr>
          <w:rFonts w:ascii="仿宋_GB2312" w:eastAsia="仿宋_GB2312"/>
          <w:color w:val="000000"/>
          <w:sz w:val="28"/>
          <w:szCs w:val="28"/>
        </w:rPr>
      </w:pPr>
      <w:r>
        <w:rPr>
          <w:rFonts w:hint="eastAsia" w:ascii="仿宋_GB2312" w:eastAsia="仿宋_GB2312"/>
          <w:color w:val="000000"/>
          <w:sz w:val="28"/>
          <w:szCs w:val="28"/>
        </w:rPr>
        <w:t>3.因国家政策性因素等不可抗力导致无法执行本协议的，双方应协商达成补充协议或终止本协议，彼此不承担违约责任。</w:t>
      </w:r>
    </w:p>
    <w:p w14:paraId="300C3925">
      <w:pPr>
        <w:ind w:firstLine="560" w:firstLineChars="200"/>
        <w:rPr>
          <w:rFonts w:ascii="仿宋_GB2312" w:eastAsia="仿宋_GB2312"/>
          <w:color w:val="000000"/>
          <w:sz w:val="28"/>
          <w:szCs w:val="28"/>
        </w:rPr>
      </w:pPr>
      <w:r>
        <w:rPr>
          <w:rFonts w:hint="eastAsia" w:ascii="仿宋_GB2312" w:eastAsia="仿宋_GB2312"/>
          <w:color w:val="000000"/>
          <w:sz w:val="28"/>
          <w:szCs w:val="28"/>
        </w:rPr>
        <w:t>六、保密条款：</w:t>
      </w:r>
    </w:p>
    <w:p w14:paraId="4D088DB1">
      <w:pPr>
        <w:ind w:firstLine="560" w:firstLineChars="200"/>
        <w:rPr>
          <w:rFonts w:ascii="仿宋_GB2312" w:eastAsia="仿宋_GB2312"/>
          <w:color w:val="000000"/>
          <w:sz w:val="28"/>
          <w:szCs w:val="28"/>
        </w:rPr>
      </w:pPr>
      <w:r>
        <w:rPr>
          <w:rFonts w:ascii="仿宋_GB2312" w:eastAsia="仿宋_GB2312"/>
          <w:color w:val="000000"/>
          <w:sz w:val="28"/>
          <w:szCs w:val="28"/>
        </w:rPr>
        <w:t>在本协议有效期间及其终止后，任何一方均不得未经</w:t>
      </w:r>
      <w:r>
        <w:rPr>
          <w:rFonts w:hint="eastAsia" w:ascii="仿宋_GB2312" w:eastAsia="仿宋_GB2312"/>
          <w:color w:val="000000"/>
          <w:sz w:val="28"/>
          <w:szCs w:val="28"/>
        </w:rPr>
        <w:t>其他方</w:t>
      </w:r>
      <w:r>
        <w:rPr>
          <w:rFonts w:ascii="仿宋_GB2312" w:eastAsia="仿宋_GB2312"/>
          <w:color w:val="000000"/>
          <w:sz w:val="28"/>
          <w:szCs w:val="28"/>
        </w:rPr>
        <w:t>事先书面同意，向其他单位或个人披露通过订立和履行本协议获得的有关</w:t>
      </w:r>
      <w:r>
        <w:rPr>
          <w:rFonts w:hint="eastAsia" w:ascii="仿宋_GB2312" w:eastAsia="仿宋_GB2312"/>
          <w:color w:val="000000"/>
          <w:sz w:val="28"/>
          <w:szCs w:val="28"/>
        </w:rPr>
        <w:t>其他方</w:t>
      </w:r>
      <w:r>
        <w:rPr>
          <w:rFonts w:ascii="仿宋_GB2312" w:eastAsia="仿宋_GB2312"/>
          <w:color w:val="000000"/>
          <w:sz w:val="28"/>
          <w:szCs w:val="28"/>
        </w:rPr>
        <w:t>及其经营等方面的任何信息，包括但不限于运营模式、客户信息、商业信息、技术、或其他性质的非公开的资料，无论以何种形式或载于何种载体（统称“保密信息”），也不得擅自将保密信息用于与本协议无关的用途。</w:t>
      </w:r>
      <w:r>
        <w:rPr>
          <w:rFonts w:hint="eastAsia" w:ascii="仿宋_GB2312" w:eastAsia="仿宋_GB2312"/>
          <w:color w:val="000000"/>
          <w:sz w:val="28"/>
          <w:szCs w:val="28"/>
        </w:rPr>
        <w:t>双方</w:t>
      </w:r>
      <w:r>
        <w:rPr>
          <w:rFonts w:ascii="仿宋_GB2312" w:eastAsia="仿宋_GB2312"/>
          <w:color w:val="000000"/>
          <w:sz w:val="28"/>
          <w:szCs w:val="28"/>
        </w:rPr>
        <w:t>均应妥善保管</w:t>
      </w:r>
      <w:r>
        <w:rPr>
          <w:rFonts w:hint="eastAsia" w:ascii="仿宋_GB2312" w:eastAsia="仿宋_GB2312"/>
          <w:color w:val="000000"/>
          <w:sz w:val="28"/>
          <w:szCs w:val="28"/>
        </w:rPr>
        <w:t>对方的保密信息，并将接触或获得保密信息的人员限于有必要知悉该保密信息的人员。</w:t>
      </w:r>
    </w:p>
    <w:p w14:paraId="07A02C76">
      <w:pPr>
        <w:ind w:firstLine="560" w:firstLineChars="200"/>
        <w:rPr>
          <w:rFonts w:ascii="仿宋_GB2312" w:eastAsia="仿宋_GB2312"/>
          <w:color w:val="000000"/>
          <w:sz w:val="28"/>
          <w:szCs w:val="28"/>
        </w:rPr>
      </w:pPr>
      <w:r>
        <w:rPr>
          <w:rFonts w:hint="eastAsia" w:ascii="仿宋_GB2312" w:eastAsia="仿宋_GB2312"/>
          <w:color w:val="000000"/>
          <w:sz w:val="28"/>
          <w:szCs w:val="28"/>
        </w:rPr>
        <w:t>七、违约条款：</w:t>
      </w:r>
    </w:p>
    <w:p w14:paraId="15223725">
      <w:pPr>
        <w:ind w:firstLine="560" w:firstLineChars="200"/>
        <w:rPr>
          <w:rFonts w:hint="eastAsia" w:ascii="仿宋_GB2312" w:eastAsia="仿宋_GB2312"/>
          <w:sz w:val="28"/>
          <w:szCs w:val="28"/>
        </w:rPr>
      </w:pPr>
      <w:r>
        <w:rPr>
          <w:rFonts w:hint="eastAsia" w:ascii="仿宋_GB2312" w:eastAsia="仿宋_GB2312"/>
          <w:sz w:val="28"/>
          <w:szCs w:val="28"/>
        </w:rPr>
        <w:t>1.乙方如违反第四条中第2、3、4项中的任一项，应立即纠正，并且甲方有权自乙方违约之日起每日按协议总价款的千分之五向乙方收取违约金，超过5个工作日仍未纠正的，甲方有权解除协议，乙方并应立即退回甲方所有已付款项并支付协议总价款的10%作为违约金，违约金不足以赔偿甲方损失的，应按甲方实际损失赔偿。</w:t>
      </w:r>
    </w:p>
    <w:p w14:paraId="7A7D1049">
      <w:pPr>
        <w:ind w:firstLine="560" w:firstLineChars="200"/>
      </w:pPr>
      <w:r>
        <w:rPr>
          <w:rFonts w:hint="eastAsia" w:ascii="仿宋_GB2312" w:eastAsia="仿宋_GB2312"/>
          <w:sz w:val="28"/>
          <w:szCs w:val="28"/>
          <w:lang w:eastAsia="zh-CN"/>
        </w:rPr>
        <w:t>２</w:t>
      </w:r>
      <w:r>
        <w:rPr>
          <w:rFonts w:hint="eastAsia" w:ascii="仿宋_GB2312" w:eastAsia="仿宋_GB2312"/>
          <w:sz w:val="28"/>
          <w:szCs w:val="28"/>
          <w:lang w:val="en-US" w:eastAsia="zh-CN"/>
        </w:rPr>
        <w:t>.</w:t>
      </w:r>
      <w:r>
        <w:rPr>
          <w:rFonts w:hint="eastAsia" w:ascii="仿宋_GB2312" w:eastAsia="仿宋_GB2312"/>
          <w:sz w:val="28"/>
          <w:szCs w:val="28"/>
        </w:rPr>
        <w:t>甲方应保证所播出的节目内容符合国家法律法规政策及国家广播电视播出质量要求，不得出现禁止播放的内容；甲方播放的所有内容需有自主播放权或经合法授权有自主播放的权利；甲方需承诺所播放内容不侵犯任何第三方的合法权益，因播放内容所引起的侵权纠纷均由甲方承担损失赔偿，并且直接参与纠纷解决。损失无法计量的赔偿金额不得低于本合同金额的10%。</w:t>
      </w:r>
    </w:p>
    <w:p w14:paraId="4DF943B1">
      <w:pPr>
        <w:ind w:firstLine="560" w:firstLineChars="200"/>
        <w:rPr>
          <w:rFonts w:ascii="仿宋_GB2312" w:eastAsia="仿宋_GB2312"/>
          <w:color w:val="000000"/>
          <w:sz w:val="28"/>
          <w:szCs w:val="28"/>
        </w:rPr>
      </w:pPr>
      <w:r>
        <w:rPr>
          <w:rFonts w:hint="eastAsia" w:ascii="仿宋_GB2312" w:eastAsia="仿宋_GB2312"/>
          <w:sz w:val="28"/>
          <w:szCs w:val="28"/>
          <w:lang w:eastAsia="zh-CN"/>
        </w:rPr>
        <w:t>３</w:t>
      </w:r>
      <w:r>
        <w:rPr>
          <w:rFonts w:hint="eastAsia" w:ascii="仿宋_GB2312" w:eastAsia="仿宋_GB2312"/>
          <w:sz w:val="28"/>
          <w:szCs w:val="28"/>
        </w:rPr>
        <w:t>.</w:t>
      </w:r>
      <w:r>
        <w:rPr>
          <w:rFonts w:hint="eastAsia" w:ascii="仿宋_GB2312" w:eastAsia="仿宋_GB2312"/>
          <w:color w:val="000000"/>
          <w:sz w:val="28"/>
          <w:szCs w:val="28"/>
        </w:rPr>
        <w:t>甲乙双方均受本协议条款的约束，均应自觉遵守条款中的有关约定，除本协议载明的约定外，任何一方违约均应赔偿守约方因此而遭受的直接经济损失。</w:t>
      </w:r>
    </w:p>
    <w:p w14:paraId="1D92831B">
      <w:pPr>
        <w:ind w:firstLine="560" w:firstLineChars="200"/>
        <w:rPr>
          <w:rFonts w:ascii="仿宋_GB2312" w:eastAsia="仿宋_GB2312"/>
          <w:color w:val="000000"/>
          <w:sz w:val="28"/>
          <w:szCs w:val="28"/>
        </w:rPr>
      </w:pPr>
      <w:r>
        <w:rPr>
          <w:rFonts w:hint="eastAsia" w:ascii="仿宋_GB2312" w:eastAsia="仿宋_GB2312"/>
          <w:color w:val="000000"/>
          <w:sz w:val="28"/>
          <w:szCs w:val="28"/>
        </w:rPr>
        <w:t>八、联系方式：</w:t>
      </w:r>
    </w:p>
    <w:p w14:paraId="66D08718">
      <w:pPr>
        <w:ind w:firstLine="560" w:firstLineChars="200"/>
        <w:rPr>
          <w:rFonts w:ascii="仿宋_GB2312" w:eastAsia="仿宋_GB2312"/>
          <w:color w:val="000000"/>
          <w:sz w:val="28"/>
          <w:szCs w:val="28"/>
        </w:rPr>
      </w:pPr>
      <w:r>
        <w:rPr>
          <w:rFonts w:hint="eastAsia" w:ascii="仿宋_GB2312" w:eastAsia="仿宋_GB2312"/>
          <w:color w:val="000000"/>
          <w:sz w:val="28"/>
          <w:szCs w:val="28"/>
        </w:rPr>
        <w:t>1.双方同意以本条所列地址为本协议项下的通知事项及所涉款项催收、各类文书的送达地址。一方通过直接送达、邮寄等方式按照约定地址送达的，视为当事人签收；受送达人拒收的，不影响送达的效力。</w:t>
      </w:r>
    </w:p>
    <w:p w14:paraId="6B18AAB5">
      <w:pPr>
        <w:ind w:firstLine="560" w:firstLineChars="200"/>
        <w:rPr>
          <w:rFonts w:ascii="仿宋_GB2312" w:eastAsia="仿宋_GB2312"/>
          <w:color w:val="000000"/>
          <w:sz w:val="28"/>
          <w:szCs w:val="28"/>
        </w:rPr>
      </w:pPr>
      <w:r>
        <w:rPr>
          <w:rFonts w:hint="eastAsia" w:ascii="仿宋_GB2312" w:eastAsia="仿宋_GB2312"/>
          <w:color w:val="000000"/>
          <w:sz w:val="28"/>
          <w:szCs w:val="28"/>
        </w:rPr>
        <w:t>双方指定的送达信息如下：</w:t>
      </w:r>
    </w:p>
    <w:p w14:paraId="237913C8">
      <w:pPr>
        <w:ind w:firstLine="560" w:firstLineChars="200"/>
        <w:rPr>
          <w:rFonts w:ascii="仿宋_GB2312" w:eastAsia="仿宋_GB2312"/>
          <w:color w:val="000000"/>
          <w:sz w:val="28"/>
          <w:szCs w:val="28"/>
        </w:rPr>
      </w:pPr>
      <w:r>
        <w:rPr>
          <w:rFonts w:hint="eastAsia" w:ascii="仿宋_GB2312" w:eastAsia="仿宋_GB2312"/>
          <w:color w:val="000000"/>
          <w:sz w:val="28"/>
          <w:szCs w:val="28"/>
        </w:rPr>
        <w:t>甲方收件人：   电话：</w:t>
      </w:r>
    </w:p>
    <w:p w14:paraId="20C31B4E">
      <w:pPr>
        <w:ind w:firstLine="560" w:firstLineChars="200"/>
        <w:rPr>
          <w:rFonts w:ascii="仿宋_GB2312" w:eastAsia="仿宋_GB2312"/>
          <w:color w:val="000000"/>
          <w:sz w:val="28"/>
          <w:szCs w:val="28"/>
        </w:rPr>
      </w:pPr>
      <w:r>
        <w:rPr>
          <w:rFonts w:hint="eastAsia" w:ascii="仿宋_GB2312" w:eastAsia="仿宋_GB2312"/>
          <w:color w:val="000000"/>
          <w:sz w:val="28"/>
          <w:szCs w:val="28"/>
        </w:rPr>
        <w:t>地址：</w:t>
      </w:r>
    </w:p>
    <w:p w14:paraId="1CC63D9F">
      <w:pPr>
        <w:ind w:firstLine="560" w:firstLineChars="200"/>
        <w:rPr>
          <w:rFonts w:ascii="仿宋_GB2312" w:eastAsia="仿宋_GB2312"/>
          <w:color w:val="000000"/>
          <w:sz w:val="28"/>
          <w:szCs w:val="28"/>
        </w:rPr>
      </w:pPr>
      <w:r>
        <w:rPr>
          <w:rFonts w:hint="eastAsia" w:ascii="仿宋_GB2312" w:eastAsia="仿宋_GB2312"/>
          <w:color w:val="000000"/>
          <w:sz w:val="28"/>
          <w:szCs w:val="28"/>
        </w:rPr>
        <w:t>邮箱：</w:t>
      </w:r>
    </w:p>
    <w:p w14:paraId="0D8806B2">
      <w:pPr>
        <w:ind w:firstLine="560" w:firstLineChars="200"/>
        <w:rPr>
          <w:rFonts w:ascii="仿宋_GB2312" w:eastAsia="仿宋_GB2312"/>
          <w:color w:val="000000"/>
          <w:sz w:val="28"/>
          <w:szCs w:val="28"/>
        </w:rPr>
      </w:pPr>
      <w:r>
        <w:rPr>
          <w:rFonts w:hint="eastAsia" w:ascii="仿宋_GB2312" w:eastAsia="仿宋_GB2312"/>
          <w:color w:val="000000"/>
          <w:sz w:val="28"/>
          <w:szCs w:val="28"/>
        </w:rPr>
        <w:t>乙方收件人：  电话：</w:t>
      </w:r>
    </w:p>
    <w:p w14:paraId="40DEA677">
      <w:pPr>
        <w:ind w:firstLine="560" w:firstLineChars="200"/>
        <w:rPr>
          <w:rFonts w:ascii="仿宋_GB2312" w:hAnsi="宋体" w:eastAsia="仿宋_GB2312"/>
          <w:color w:val="000000"/>
          <w:sz w:val="28"/>
          <w:szCs w:val="28"/>
        </w:rPr>
      </w:pPr>
      <w:r>
        <w:rPr>
          <w:rFonts w:hint="eastAsia" w:ascii="仿宋_GB2312" w:eastAsia="仿宋_GB2312"/>
          <w:color w:val="000000"/>
          <w:sz w:val="28"/>
          <w:szCs w:val="28"/>
        </w:rPr>
        <w:t>地</w:t>
      </w:r>
      <w:r>
        <w:rPr>
          <w:rFonts w:hint="eastAsia" w:ascii="仿宋_GB2312" w:hAnsi="宋体" w:eastAsia="仿宋_GB2312"/>
          <w:color w:val="000000"/>
          <w:sz w:val="28"/>
          <w:szCs w:val="28"/>
        </w:rPr>
        <w:t>址：</w:t>
      </w:r>
    </w:p>
    <w:p w14:paraId="78D92DE5">
      <w:pPr>
        <w:ind w:firstLine="560" w:firstLineChars="200"/>
        <w:rPr>
          <w:rFonts w:ascii="仿宋_GB2312" w:hAnsi="宋体" w:eastAsia="仿宋_GB2312"/>
          <w:color w:val="000000"/>
          <w:sz w:val="28"/>
          <w:szCs w:val="28"/>
        </w:rPr>
      </w:pPr>
      <w:r>
        <w:rPr>
          <w:rFonts w:hint="eastAsia" w:ascii="仿宋_GB2312" w:hAnsi="宋体" w:eastAsia="仿宋_GB2312"/>
          <w:color w:val="000000"/>
          <w:sz w:val="28"/>
          <w:szCs w:val="28"/>
        </w:rPr>
        <w:t>邮箱：</w:t>
      </w:r>
    </w:p>
    <w:p w14:paraId="3BBDB639">
      <w:pPr>
        <w:ind w:firstLine="560" w:firstLineChars="200"/>
        <w:rPr>
          <w:rFonts w:ascii="仿宋_GB2312" w:eastAsia="仿宋_GB2312"/>
          <w:color w:val="000000"/>
          <w:sz w:val="28"/>
          <w:szCs w:val="28"/>
        </w:rPr>
      </w:pPr>
      <w:r>
        <w:rPr>
          <w:rFonts w:hint="eastAsia" w:ascii="仿宋_GB2312" w:eastAsia="仿宋_GB2312"/>
          <w:color w:val="000000"/>
          <w:sz w:val="28"/>
          <w:szCs w:val="28"/>
        </w:rPr>
        <w:t>2.本协议任何一方联系方式、通讯地址如有变更需在变更前十日内以书面形式通知对方，在书面变更通知送达对方之前，视为联系方式、通讯地址没有变更；因迟延通知而造成的损失，由过错方承担责任。</w:t>
      </w:r>
    </w:p>
    <w:p w14:paraId="63F0665C">
      <w:pPr>
        <w:ind w:firstLine="560" w:firstLineChars="200"/>
        <w:rPr>
          <w:rFonts w:ascii="仿宋_GB2312" w:eastAsia="仿宋_GB2312"/>
          <w:color w:val="000000"/>
          <w:sz w:val="28"/>
          <w:szCs w:val="28"/>
        </w:rPr>
      </w:pPr>
      <w:r>
        <w:rPr>
          <w:rFonts w:hint="eastAsia" w:ascii="仿宋_GB2312" w:eastAsia="仿宋_GB2312"/>
          <w:color w:val="000000"/>
          <w:sz w:val="28"/>
          <w:szCs w:val="28"/>
        </w:rPr>
        <w:t>九、其它条款：</w:t>
      </w:r>
    </w:p>
    <w:p w14:paraId="315E9358">
      <w:pPr>
        <w:ind w:firstLine="560" w:firstLineChars="200"/>
        <w:rPr>
          <w:rFonts w:ascii="仿宋_GB2312" w:eastAsia="仿宋_GB2312"/>
          <w:color w:val="000000"/>
          <w:sz w:val="28"/>
          <w:szCs w:val="28"/>
        </w:rPr>
      </w:pPr>
      <w:r>
        <w:rPr>
          <w:rFonts w:hint="eastAsia" w:ascii="仿宋_GB2312" w:eastAsia="仿宋_GB2312"/>
          <w:color w:val="000000"/>
          <w:sz w:val="28"/>
          <w:szCs w:val="28"/>
        </w:rPr>
        <w:t>1.未经甲方书面同意，乙方不得将本协议项下的权利和义务全部或部分转让给第三方。</w:t>
      </w:r>
    </w:p>
    <w:p w14:paraId="736A78DD">
      <w:pPr>
        <w:ind w:firstLine="560" w:firstLineChars="200"/>
        <w:rPr>
          <w:rFonts w:ascii="仿宋_GB2312" w:eastAsia="仿宋_GB2312"/>
          <w:color w:val="000000"/>
          <w:sz w:val="28"/>
          <w:szCs w:val="28"/>
        </w:rPr>
      </w:pPr>
      <w:r>
        <w:rPr>
          <w:rFonts w:hint="eastAsia" w:ascii="仿宋_GB2312" w:eastAsia="仿宋_GB2312"/>
          <w:color w:val="000000"/>
          <w:sz w:val="28"/>
          <w:szCs w:val="28"/>
        </w:rPr>
        <w:t>2.本协议未尽事宜，双方友好协商解决。若协商不成，提交原告所在地有管辖权的人民法院裁决。</w:t>
      </w:r>
    </w:p>
    <w:p w14:paraId="44E50AB6">
      <w:pPr>
        <w:ind w:firstLine="560" w:firstLineChars="200"/>
        <w:rPr>
          <w:rFonts w:ascii="仿宋_GB2312" w:eastAsia="仿宋_GB2312"/>
          <w:color w:val="000000"/>
          <w:sz w:val="28"/>
          <w:szCs w:val="28"/>
        </w:rPr>
      </w:pPr>
      <w:r>
        <w:rPr>
          <w:rFonts w:hint="eastAsia" w:ascii="仿宋_GB2312" w:eastAsia="仿宋_GB2312"/>
          <w:color w:val="000000"/>
          <w:sz w:val="28"/>
          <w:szCs w:val="28"/>
        </w:rPr>
        <w:t>3.本协议经双方签字并盖章后生效。协议期满前一个月未就续约事宜达成协议的，协议期满自动终止。</w:t>
      </w:r>
    </w:p>
    <w:p w14:paraId="37372E8C">
      <w:pPr>
        <w:ind w:firstLine="560" w:firstLineChars="200"/>
        <w:rPr>
          <w:rFonts w:ascii="仿宋_GB2312" w:eastAsia="仿宋_GB2312"/>
          <w:color w:val="000000"/>
          <w:sz w:val="28"/>
          <w:szCs w:val="28"/>
        </w:rPr>
      </w:pPr>
      <w:r>
        <w:rPr>
          <w:rFonts w:hint="eastAsia" w:ascii="仿宋_GB2312" w:eastAsia="仿宋_GB2312"/>
          <w:color w:val="000000"/>
          <w:sz w:val="28"/>
          <w:szCs w:val="28"/>
        </w:rPr>
        <w:t>4.本协议一式陆份，甲方执叁份，乙方执叁份，均具有同等法律效力。</w:t>
      </w:r>
    </w:p>
    <w:p w14:paraId="39F035CB">
      <w:pPr>
        <w:spacing w:line="560" w:lineRule="exact"/>
        <w:jc w:val="center"/>
        <w:rPr>
          <w:rFonts w:ascii="仿宋_GB2312" w:hAnsi="仿宋_GB2312" w:eastAsia="仿宋_GB2312"/>
          <w:sz w:val="28"/>
          <w:szCs w:val="28"/>
        </w:rPr>
      </w:pPr>
    </w:p>
    <w:p w14:paraId="05296B4D">
      <w:pPr>
        <w:spacing w:line="560" w:lineRule="exact"/>
        <w:jc w:val="center"/>
        <w:rPr>
          <w:rFonts w:ascii="仿宋_GB2312" w:hAnsi="仿宋_GB2312" w:eastAsia="仿宋_GB2312"/>
          <w:sz w:val="28"/>
          <w:szCs w:val="28"/>
        </w:rPr>
      </w:pPr>
    </w:p>
    <w:p w14:paraId="58C4BA0B">
      <w:pPr>
        <w:spacing w:line="560" w:lineRule="exact"/>
        <w:jc w:val="center"/>
        <w:rPr>
          <w:rFonts w:ascii="仿宋_GB2312" w:hAnsi="仿宋_GB2312" w:eastAsia="仿宋_GB2312"/>
          <w:sz w:val="28"/>
          <w:szCs w:val="28"/>
        </w:rPr>
      </w:pPr>
    </w:p>
    <w:p w14:paraId="6C13B70F">
      <w:pPr>
        <w:spacing w:line="560" w:lineRule="exact"/>
        <w:jc w:val="center"/>
        <w:rPr>
          <w:rFonts w:ascii="仿宋_GB2312" w:hAnsi="仿宋_GB2312" w:eastAsia="仿宋_GB2312"/>
          <w:sz w:val="28"/>
          <w:szCs w:val="28"/>
        </w:rPr>
      </w:pPr>
    </w:p>
    <w:p w14:paraId="7C150715">
      <w:pPr>
        <w:spacing w:line="560" w:lineRule="exact"/>
        <w:jc w:val="center"/>
        <w:rPr>
          <w:rFonts w:ascii="仿宋_GB2312" w:hAnsi="仿宋_GB2312" w:eastAsia="仿宋_GB2312"/>
          <w:sz w:val="28"/>
          <w:szCs w:val="28"/>
        </w:rPr>
      </w:pPr>
      <w:r>
        <w:rPr>
          <w:rFonts w:hint="eastAsia" w:ascii="仿宋_GB2312" w:hAnsi="仿宋_GB2312" w:eastAsia="仿宋_GB2312"/>
          <w:sz w:val="28"/>
          <w:szCs w:val="28"/>
        </w:rPr>
        <w:t>（以下无正文，仅为签署栏）</w:t>
      </w:r>
    </w:p>
    <w:p w14:paraId="4D324896">
      <w:pPr>
        <w:ind w:left="7840" w:hanging="7840" w:hangingChars="2800"/>
        <w:rPr>
          <w:rFonts w:ascii="仿宋_GB2312" w:hAnsi="宋体" w:eastAsia="仿宋_GB2312"/>
          <w:color w:val="000000"/>
          <w:sz w:val="28"/>
          <w:szCs w:val="28"/>
        </w:rPr>
      </w:pPr>
    </w:p>
    <w:p w14:paraId="49D1662F">
      <w:pPr>
        <w:ind w:left="7840" w:hanging="7840" w:hangingChars="2800"/>
        <w:rPr>
          <w:rFonts w:ascii="仿宋_GB2312" w:hAnsi="宋体" w:eastAsia="仿宋_GB2312"/>
          <w:color w:val="000000"/>
          <w:sz w:val="28"/>
          <w:szCs w:val="28"/>
        </w:rPr>
      </w:pPr>
      <w:r>
        <w:rPr>
          <w:rFonts w:hint="eastAsia" w:ascii="仿宋_GB2312" w:hAnsi="宋体" w:eastAsia="仿宋_GB2312"/>
          <w:color w:val="000000"/>
          <w:sz w:val="28"/>
          <w:szCs w:val="28"/>
        </w:rPr>
        <w:t>甲方：</w:t>
      </w:r>
      <w:r>
        <w:rPr>
          <w:rFonts w:hint="eastAsia" w:ascii="仿宋_GB2312" w:eastAsia="仿宋_GB2312"/>
          <w:color w:val="000000"/>
          <w:sz w:val="28"/>
          <w:szCs w:val="28"/>
        </w:rPr>
        <w:t xml:space="preserve">            </w:t>
      </w:r>
      <w:r>
        <w:rPr>
          <w:rFonts w:hint="eastAsia" w:ascii="仿宋_GB2312" w:eastAsia="仿宋_GB2312"/>
          <w:color w:val="000000"/>
          <w:sz w:val="28"/>
          <w:szCs w:val="28"/>
          <w:lang w:eastAsia="zh-CN"/>
        </w:rPr>
        <w:t>　　　　　　　</w:t>
      </w:r>
      <w:r>
        <w:rPr>
          <w:rFonts w:hint="eastAsia" w:ascii="仿宋_GB2312" w:eastAsia="仿宋_GB2312"/>
          <w:color w:val="000000"/>
          <w:sz w:val="28"/>
          <w:szCs w:val="28"/>
        </w:rPr>
        <w:t>乙</w:t>
      </w:r>
      <w:r>
        <w:rPr>
          <w:rFonts w:hint="eastAsia" w:ascii="仿宋_GB2312" w:hAnsi="宋体" w:eastAsia="仿宋_GB2312"/>
          <w:color w:val="000000"/>
          <w:sz w:val="28"/>
          <w:szCs w:val="28"/>
        </w:rPr>
        <w:t>方：</w:t>
      </w:r>
    </w:p>
    <w:p w14:paraId="5377D2C7">
      <w:pPr>
        <w:ind w:left="7840" w:hanging="7840" w:hangingChars="2800"/>
        <w:rPr>
          <w:rFonts w:ascii="仿宋_GB2312" w:hAnsi="宋体" w:eastAsia="仿宋_GB2312"/>
          <w:color w:val="000000"/>
          <w:sz w:val="28"/>
          <w:szCs w:val="28"/>
        </w:rPr>
      </w:pPr>
      <w:r>
        <w:rPr>
          <w:rFonts w:hint="eastAsia" w:ascii="仿宋_GB2312" w:eastAsia="仿宋_GB2312"/>
          <w:color w:val="000000"/>
          <w:sz w:val="28"/>
          <w:szCs w:val="28"/>
        </w:rPr>
        <w:t xml:space="preserve">　　　       　　　　　　　　　       </w:t>
      </w:r>
    </w:p>
    <w:p w14:paraId="75A70994">
      <w:pPr>
        <w:rPr>
          <w:rFonts w:ascii="仿宋_GB2312" w:hAnsi="宋体" w:eastAsia="仿宋_GB2312"/>
          <w:color w:val="000000"/>
          <w:sz w:val="28"/>
          <w:szCs w:val="28"/>
        </w:rPr>
      </w:pPr>
      <w:r>
        <w:rPr>
          <w:rFonts w:hint="eastAsia" w:ascii="仿宋_GB2312" w:hAnsi="宋体" w:eastAsia="仿宋_GB2312"/>
          <w:color w:val="000000"/>
          <w:sz w:val="28"/>
          <w:szCs w:val="28"/>
        </w:rPr>
        <w:t>授权代表：　　　　　　　　　　　</w:t>
      </w:r>
      <w:r>
        <w:rPr>
          <w:rFonts w:hint="eastAsia" w:ascii="仿宋_GB2312" w:eastAsia="仿宋_GB2312"/>
          <w:color w:val="000000"/>
          <w:sz w:val="28"/>
          <w:szCs w:val="28"/>
        </w:rPr>
        <w:t>授权</w:t>
      </w:r>
      <w:r>
        <w:rPr>
          <w:rFonts w:hint="eastAsia" w:ascii="仿宋_GB2312" w:hAnsi="宋体" w:eastAsia="仿宋_GB2312"/>
          <w:color w:val="000000"/>
          <w:sz w:val="28"/>
          <w:szCs w:val="28"/>
        </w:rPr>
        <w:t>代表：</w:t>
      </w:r>
    </w:p>
    <w:p w14:paraId="45CE0BD7">
      <w:pPr>
        <w:rPr>
          <w:rFonts w:ascii="仿宋_GB2312" w:hAnsi="宋体" w:eastAsia="仿宋_GB2312"/>
          <w:color w:val="000000"/>
          <w:sz w:val="28"/>
          <w:szCs w:val="28"/>
        </w:rPr>
      </w:pPr>
    </w:p>
    <w:p w14:paraId="356481D9">
      <w:pPr>
        <w:rPr>
          <w:rFonts w:ascii="仿宋_GB2312" w:hAnsi="宋体" w:eastAsia="仿宋_GB2312"/>
          <w:color w:val="000000"/>
          <w:sz w:val="28"/>
          <w:szCs w:val="28"/>
        </w:rPr>
      </w:pPr>
      <w:r>
        <w:rPr>
          <w:rFonts w:hint="eastAsia" w:ascii="仿宋_GB2312" w:hAnsi="宋体" w:eastAsia="仿宋_GB2312"/>
          <w:color w:val="000000"/>
          <w:sz w:val="28"/>
          <w:szCs w:val="28"/>
        </w:rPr>
        <w:t>签约日期：    年    月   日     签约日期：    年    月   日</w:t>
      </w:r>
    </w:p>
    <w:sectPr>
      <w:footerReference r:id="rId3" w:type="default"/>
      <w:pgSz w:w="11906" w:h="16838"/>
      <w:pgMar w:top="1440" w:right="146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14ABAE">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8C5F937">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18C5F937">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A8B208"/>
    <w:multiLevelType w:val="singleLevel"/>
    <w:tmpl w:val="FBA8B208"/>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JmYmEzYmY2YjhiYzg3ZDdmYzc0NmVhYjBhZmFjNTEifQ=="/>
  </w:docVars>
  <w:rsids>
    <w:rsidRoot w:val="00015326"/>
    <w:rsid w:val="00005C66"/>
    <w:rsid w:val="00015326"/>
    <w:rsid w:val="00023102"/>
    <w:rsid w:val="00030187"/>
    <w:rsid w:val="00030DC8"/>
    <w:rsid w:val="00043D63"/>
    <w:rsid w:val="00047AAF"/>
    <w:rsid w:val="00051364"/>
    <w:rsid w:val="00051873"/>
    <w:rsid w:val="00055CB8"/>
    <w:rsid w:val="00057D13"/>
    <w:rsid w:val="00063A26"/>
    <w:rsid w:val="0008060C"/>
    <w:rsid w:val="00082D69"/>
    <w:rsid w:val="00086015"/>
    <w:rsid w:val="0008675F"/>
    <w:rsid w:val="00087B72"/>
    <w:rsid w:val="000944E4"/>
    <w:rsid w:val="00095ADC"/>
    <w:rsid w:val="000A1965"/>
    <w:rsid w:val="000A6FE6"/>
    <w:rsid w:val="000B68AE"/>
    <w:rsid w:val="000D16F3"/>
    <w:rsid w:val="000D3D99"/>
    <w:rsid w:val="000D4ED4"/>
    <w:rsid w:val="000E099C"/>
    <w:rsid w:val="000E2191"/>
    <w:rsid w:val="000F597C"/>
    <w:rsid w:val="00110573"/>
    <w:rsid w:val="0012194C"/>
    <w:rsid w:val="00123811"/>
    <w:rsid w:val="00133888"/>
    <w:rsid w:val="00135088"/>
    <w:rsid w:val="00136555"/>
    <w:rsid w:val="00136B46"/>
    <w:rsid w:val="00137306"/>
    <w:rsid w:val="00140EF9"/>
    <w:rsid w:val="00143F88"/>
    <w:rsid w:val="00146740"/>
    <w:rsid w:val="00147892"/>
    <w:rsid w:val="001677C7"/>
    <w:rsid w:val="00170091"/>
    <w:rsid w:val="00172494"/>
    <w:rsid w:val="00174296"/>
    <w:rsid w:val="00177889"/>
    <w:rsid w:val="00181DEA"/>
    <w:rsid w:val="00190C37"/>
    <w:rsid w:val="00190C56"/>
    <w:rsid w:val="0019593F"/>
    <w:rsid w:val="001A0C2D"/>
    <w:rsid w:val="001A1C45"/>
    <w:rsid w:val="001A2186"/>
    <w:rsid w:val="001A45E4"/>
    <w:rsid w:val="001A6B8D"/>
    <w:rsid w:val="001A7B99"/>
    <w:rsid w:val="001B0AB2"/>
    <w:rsid w:val="001B3FB7"/>
    <w:rsid w:val="001C0140"/>
    <w:rsid w:val="001C0CFA"/>
    <w:rsid w:val="001C27EE"/>
    <w:rsid w:val="001C48A3"/>
    <w:rsid w:val="001D628A"/>
    <w:rsid w:val="00200A99"/>
    <w:rsid w:val="002030B8"/>
    <w:rsid w:val="00212AE8"/>
    <w:rsid w:val="00222F98"/>
    <w:rsid w:val="00225CA1"/>
    <w:rsid w:val="00236D98"/>
    <w:rsid w:val="00243D75"/>
    <w:rsid w:val="00250CC1"/>
    <w:rsid w:val="00260FC9"/>
    <w:rsid w:val="0026528D"/>
    <w:rsid w:val="002713DB"/>
    <w:rsid w:val="00282CFF"/>
    <w:rsid w:val="00283D8D"/>
    <w:rsid w:val="002857AB"/>
    <w:rsid w:val="002867C8"/>
    <w:rsid w:val="002A2357"/>
    <w:rsid w:val="002B17A8"/>
    <w:rsid w:val="002B4D1A"/>
    <w:rsid w:val="002B6ECF"/>
    <w:rsid w:val="00301CB5"/>
    <w:rsid w:val="00306F27"/>
    <w:rsid w:val="00310D81"/>
    <w:rsid w:val="0031704E"/>
    <w:rsid w:val="00326663"/>
    <w:rsid w:val="0033134C"/>
    <w:rsid w:val="00333D14"/>
    <w:rsid w:val="00340211"/>
    <w:rsid w:val="00341875"/>
    <w:rsid w:val="00346C2B"/>
    <w:rsid w:val="00370001"/>
    <w:rsid w:val="00371569"/>
    <w:rsid w:val="00372281"/>
    <w:rsid w:val="00375C8B"/>
    <w:rsid w:val="00376E5A"/>
    <w:rsid w:val="00383AC5"/>
    <w:rsid w:val="00390ECB"/>
    <w:rsid w:val="0039105E"/>
    <w:rsid w:val="003D500E"/>
    <w:rsid w:val="003D64C4"/>
    <w:rsid w:val="003D6F60"/>
    <w:rsid w:val="003E2C67"/>
    <w:rsid w:val="00401556"/>
    <w:rsid w:val="004018F3"/>
    <w:rsid w:val="00420C61"/>
    <w:rsid w:val="00436197"/>
    <w:rsid w:val="00455157"/>
    <w:rsid w:val="00463589"/>
    <w:rsid w:val="00464D03"/>
    <w:rsid w:val="00466F88"/>
    <w:rsid w:val="0048313A"/>
    <w:rsid w:val="00490012"/>
    <w:rsid w:val="00490746"/>
    <w:rsid w:val="00490C4F"/>
    <w:rsid w:val="00494098"/>
    <w:rsid w:val="00495355"/>
    <w:rsid w:val="004B03E0"/>
    <w:rsid w:val="004B0C4F"/>
    <w:rsid w:val="004C7D5F"/>
    <w:rsid w:val="004D66EE"/>
    <w:rsid w:val="004E025B"/>
    <w:rsid w:val="004E2ED4"/>
    <w:rsid w:val="004E3CD2"/>
    <w:rsid w:val="004E6701"/>
    <w:rsid w:val="004F04FE"/>
    <w:rsid w:val="00503C95"/>
    <w:rsid w:val="00505025"/>
    <w:rsid w:val="00505613"/>
    <w:rsid w:val="00514319"/>
    <w:rsid w:val="00517220"/>
    <w:rsid w:val="005203A2"/>
    <w:rsid w:val="0052542E"/>
    <w:rsid w:val="00526A1C"/>
    <w:rsid w:val="00532E26"/>
    <w:rsid w:val="0057721A"/>
    <w:rsid w:val="005920A6"/>
    <w:rsid w:val="00594369"/>
    <w:rsid w:val="005A12CA"/>
    <w:rsid w:val="005B0985"/>
    <w:rsid w:val="005C5FDB"/>
    <w:rsid w:val="005E0413"/>
    <w:rsid w:val="005E0759"/>
    <w:rsid w:val="005E30B4"/>
    <w:rsid w:val="005E4DBD"/>
    <w:rsid w:val="005F754C"/>
    <w:rsid w:val="0060648E"/>
    <w:rsid w:val="00626573"/>
    <w:rsid w:val="0063128C"/>
    <w:rsid w:val="0063486D"/>
    <w:rsid w:val="006429A2"/>
    <w:rsid w:val="0066526B"/>
    <w:rsid w:val="006722D1"/>
    <w:rsid w:val="00674D88"/>
    <w:rsid w:val="006751CB"/>
    <w:rsid w:val="006760F5"/>
    <w:rsid w:val="006779DD"/>
    <w:rsid w:val="006851B9"/>
    <w:rsid w:val="006A5FD5"/>
    <w:rsid w:val="006A72AF"/>
    <w:rsid w:val="006B22B6"/>
    <w:rsid w:val="006B4CC6"/>
    <w:rsid w:val="006B729D"/>
    <w:rsid w:val="006C0ABA"/>
    <w:rsid w:val="006C1837"/>
    <w:rsid w:val="006D4A73"/>
    <w:rsid w:val="006E0220"/>
    <w:rsid w:val="006E5919"/>
    <w:rsid w:val="006F4446"/>
    <w:rsid w:val="0070435E"/>
    <w:rsid w:val="00711C97"/>
    <w:rsid w:val="007152B0"/>
    <w:rsid w:val="00716BA1"/>
    <w:rsid w:val="00720C81"/>
    <w:rsid w:val="0072441B"/>
    <w:rsid w:val="00732E08"/>
    <w:rsid w:val="00736033"/>
    <w:rsid w:val="00737DCB"/>
    <w:rsid w:val="0074007A"/>
    <w:rsid w:val="007452DC"/>
    <w:rsid w:val="00746ABB"/>
    <w:rsid w:val="00770443"/>
    <w:rsid w:val="007719EB"/>
    <w:rsid w:val="00786302"/>
    <w:rsid w:val="007921C2"/>
    <w:rsid w:val="00795B4D"/>
    <w:rsid w:val="007A09F1"/>
    <w:rsid w:val="007A74F9"/>
    <w:rsid w:val="007B1289"/>
    <w:rsid w:val="007D0C4A"/>
    <w:rsid w:val="007D272D"/>
    <w:rsid w:val="007D42EC"/>
    <w:rsid w:val="007D568D"/>
    <w:rsid w:val="007E5C32"/>
    <w:rsid w:val="007E788C"/>
    <w:rsid w:val="00800091"/>
    <w:rsid w:val="0080169C"/>
    <w:rsid w:val="00801B79"/>
    <w:rsid w:val="00806AAB"/>
    <w:rsid w:val="008078EE"/>
    <w:rsid w:val="00811FE9"/>
    <w:rsid w:val="00820BB7"/>
    <w:rsid w:val="0082131F"/>
    <w:rsid w:val="0082218D"/>
    <w:rsid w:val="00831900"/>
    <w:rsid w:val="008335FD"/>
    <w:rsid w:val="00850859"/>
    <w:rsid w:val="008534E3"/>
    <w:rsid w:val="00853BCF"/>
    <w:rsid w:val="008579FA"/>
    <w:rsid w:val="008616F5"/>
    <w:rsid w:val="0087131A"/>
    <w:rsid w:val="008761CE"/>
    <w:rsid w:val="008B20B9"/>
    <w:rsid w:val="008B269E"/>
    <w:rsid w:val="008C1895"/>
    <w:rsid w:val="008C6D25"/>
    <w:rsid w:val="008D03C7"/>
    <w:rsid w:val="008D21FA"/>
    <w:rsid w:val="008D32C0"/>
    <w:rsid w:val="008E62B4"/>
    <w:rsid w:val="008E64E8"/>
    <w:rsid w:val="00902A44"/>
    <w:rsid w:val="00910555"/>
    <w:rsid w:val="00910F6C"/>
    <w:rsid w:val="009279CA"/>
    <w:rsid w:val="0093586D"/>
    <w:rsid w:val="00937848"/>
    <w:rsid w:val="00946A4F"/>
    <w:rsid w:val="00950B09"/>
    <w:rsid w:val="0097536C"/>
    <w:rsid w:val="009778F9"/>
    <w:rsid w:val="0098296D"/>
    <w:rsid w:val="00990F0C"/>
    <w:rsid w:val="009A19C8"/>
    <w:rsid w:val="009A3EAD"/>
    <w:rsid w:val="009A6AB1"/>
    <w:rsid w:val="009A6EDA"/>
    <w:rsid w:val="009B308A"/>
    <w:rsid w:val="009B321C"/>
    <w:rsid w:val="009C0503"/>
    <w:rsid w:val="009D14B8"/>
    <w:rsid w:val="009E2EB7"/>
    <w:rsid w:val="009E3363"/>
    <w:rsid w:val="00A026F7"/>
    <w:rsid w:val="00A24C57"/>
    <w:rsid w:val="00A4067C"/>
    <w:rsid w:val="00A4346B"/>
    <w:rsid w:val="00A43D6C"/>
    <w:rsid w:val="00A5626A"/>
    <w:rsid w:val="00A60466"/>
    <w:rsid w:val="00A61CE0"/>
    <w:rsid w:val="00A76475"/>
    <w:rsid w:val="00A80943"/>
    <w:rsid w:val="00A85CB9"/>
    <w:rsid w:val="00A93216"/>
    <w:rsid w:val="00A97162"/>
    <w:rsid w:val="00AB6F24"/>
    <w:rsid w:val="00AC7857"/>
    <w:rsid w:val="00AE1DD2"/>
    <w:rsid w:val="00AF08CF"/>
    <w:rsid w:val="00AF20EE"/>
    <w:rsid w:val="00AF4581"/>
    <w:rsid w:val="00B136AC"/>
    <w:rsid w:val="00B142EE"/>
    <w:rsid w:val="00B1585A"/>
    <w:rsid w:val="00B1669B"/>
    <w:rsid w:val="00B37785"/>
    <w:rsid w:val="00B4706E"/>
    <w:rsid w:val="00B6186A"/>
    <w:rsid w:val="00B754F1"/>
    <w:rsid w:val="00B82139"/>
    <w:rsid w:val="00B93D4B"/>
    <w:rsid w:val="00BB3BF0"/>
    <w:rsid w:val="00BB606E"/>
    <w:rsid w:val="00BC29BD"/>
    <w:rsid w:val="00BD033F"/>
    <w:rsid w:val="00BD2F27"/>
    <w:rsid w:val="00BD3B11"/>
    <w:rsid w:val="00BD3B4F"/>
    <w:rsid w:val="00BD5462"/>
    <w:rsid w:val="00BE58CC"/>
    <w:rsid w:val="00BF27AB"/>
    <w:rsid w:val="00C04C81"/>
    <w:rsid w:val="00C0771F"/>
    <w:rsid w:val="00C13745"/>
    <w:rsid w:val="00C24941"/>
    <w:rsid w:val="00C272E7"/>
    <w:rsid w:val="00C43FCC"/>
    <w:rsid w:val="00C45834"/>
    <w:rsid w:val="00C46F66"/>
    <w:rsid w:val="00C616B7"/>
    <w:rsid w:val="00C6331D"/>
    <w:rsid w:val="00C87692"/>
    <w:rsid w:val="00C91070"/>
    <w:rsid w:val="00C95706"/>
    <w:rsid w:val="00C95711"/>
    <w:rsid w:val="00C96DBE"/>
    <w:rsid w:val="00CB4889"/>
    <w:rsid w:val="00CC0816"/>
    <w:rsid w:val="00CC32E8"/>
    <w:rsid w:val="00CC39B2"/>
    <w:rsid w:val="00CC6F5B"/>
    <w:rsid w:val="00CD2D68"/>
    <w:rsid w:val="00CD477E"/>
    <w:rsid w:val="00CE1094"/>
    <w:rsid w:val="00CF4480"/>
    <w:rsid w:val="00D00E63"/>
    <w:rsid w:val="00D068AC"/>
    <w:rsid w:val="00D14481"/>
    <w:rsid w:val="00D25939"/>
    <w:rsid w:val="00D27B47"/>
    <w:rsid w:val="00D33BF3"/>
    <w:rsid w:val="00D37316"/>
    <w:rsid w:val="00D37B93"/>
    <w:rsid w:val="00D452CF"/>
    <w:rsid w:val="00D468D8"/>
    <w:rsid w:val="00D6209B"/>
    <w:rsid w:val="00D6229B"/>
    <w:rsid w:val="00D63DC8"/>
    <w:rsid w:val="00D94485"/>
    <w:rsid w:val="00DA0CBE"/>
    <w:rsid w:val="00DB3073"/>
    <w:rsid w:val="00DB3E32"/>
    <w:rsid w:val="00DB549F"/>
    <w:rsid w:val="00DD2512"/>
    <w:rsid w:val="00DD2B84"/>
    <w:rsid w:val="00DF1D6A"/>
    <w:rsid w:val="00E02AD2"/>
    <w:rsid w:val="00E06E39"/>
    <w:rsid w:val="00E1457A"/>
    <w:rsid w:val="00E1766D"/>
    <w:rsid w:val="00E30546"/>
    <w:rsid w:val="00E41AF3"/>
    <w:rsid w:val="00E672AB"/>
    <w:rsid w:val="00E67E32"/>
    <w:rsid w:val="00E73BB8"/>
    <w:rsid w:val="00E75068"/>
    <w:rsid w:val="00E82FC3"/>
    <w:rsid w:val="00E92C35"/>
    <w:rsid w:val="00E93B2D"/>
    <w:rsid w:val="00E954A2"/>
    <w:rsid w:val="00EA1310"/>
    <w:rsid w:val="00EB11F3"/>
    <w:rsid w:val="00EB25D9"/>
    <w:rsid w:val="00EC4294"/>
    <w:rsid w:val="00EC7C1E"/>
    <w:rsid w:val="00EE24F7"/>
    <w:rsid w:val="00EF0933"/>
    <w:rsid w:val="00EF4D6F"/>
    <w:rsid w:val="00F0143B"/>
    <w:rsid w:val="00F10AFB"/>
    <w:rsid w:val="00F110FE"/>
    <w:rsid w:val="00F11645"/>
    <w:rsid w:val="00F17BD1"/>
    <w:rsid w:val="00F2010F"/>
    <w:rsid w:val="00F318F6"/>
    <w:rsid w:val="00F3396C"/>
    <w:rsid w:val="00F35DAC"/>
    <w:rsid w:val="00F365E0"/>
    <w:rsid w:val="00F415D8"/>
    <w:rsid w:val="00F4400F"/>
    <w:rsid w:val="00F525D8"/>
    <w:rsid w:val="00F54308"/>
    <w:rsid w:val="00F627EF"/>
    <w:rsid w:val="00F76FD3"/>
    <w:rsid w:val="00F775A6"/>
    <w:rsid w:val="00F91963"/>
    <w:rsid w:val="00F95BBB"/>
    <w:rsid w:val="00FA1186"/>
    <w:rsid w:val="00FA1F07"/>
    <w:rsid w:val="00FC2D20"/>
    <w:rsid w:val="00FC6AD9"/>
    <w:rsid w:val="00FD1D69"/>
    <w:rsid w:val="00FD735C"/>
    <w:rsid w:val="00FE1C1D"/>
    <w:rsid w:val="00FE3B99"/>
    <w:rsid w:val="00FF28AF"/>
    <w:rsid w:val="07691F1E"/>
    <w:rsid w:val="091326A6"/>
    <w:rsid w:val="0B3D7364"/>
    <w:rsid w:val="0BB052A3"/>
    <w:rsid w:val="0EA72DCD"/>
    <w:rsid w:val="10870FE8"/>
    <w:rsid w:val="11240302"/>
    <w:rsid w:val="15354F9F"/>
    <w:rsid w:val="158A4AFE"/>
    <w:rsid w:val="15AC5D3B"/>
    <w:rsid w:val="16251C67"/>
    <w:rsid w:val="185365BF"/>
    <w:rsid w:val="187B24D4"/>
    <w:rsid w:val="198567EB"/>
    <w:rsid w:val="1B786AA5"/>
    <w:rsid w:val="20FD531A"/>
    <w:rsid w:val="23943633"/>
    <w:rsid w:val="26660FB8"/>
    <w:rsid w:val="28AF65D3"/>
    <w:rsid w:val="296D53B4"/>
    <w:rsid w:val="2CA10EC7"/>
    <w:rsid w:val="2CC85A07"/>
    <w:rsid w:val="2F530D17"/>
    <w:rsid w:val="316E6AC7"/>
    <w:rsid w:val="332429E7"/>
    <w:rsid w:val="39BE3767"/>
    <w:rsid w:val="3A4722E6"/>
    <w:rsid w:val="3E3C22BC"/>
    <w:rsid w:val="40757376"/>
    <w:rsid w:val="41D62409"/>
    <w:rsid w:val="436C47AD"/>
    <w:rsid w:val="43C63E81"/>
    <w:rsid w:val="44544C57"/>
    <w:rsid w:val="44F1532A"/>
    <w:rsid w:val="454050A9"/>
    <w:rsid w:val="477D4BCC"/>
    <w:rsid w:val="49DA12BE"/>
    <w:rsid w:val="4A72700A"/>
    <w:rsid w:val="4B5903D0"/>
    <w:rsid w:val="4C7F6D30"/>
    <w:rsid w:val="4DE73913"/>
    <w:rsid w:val="4F4A777E"/>
    <w:rsid w:val="56396002"/>
    <w:rsid w:val="592F237D"/>
    <w:rsid w:val="598810BE"/>
    <w:rsid w:val="5C7752C2"/>
    <w:rsid w:val="5CEA3175"/>
    <w:rsid w:val="5D2A52D5"/>
    <w:rsid w:val="644C36EE"/>
    <w:rsid w:val="692D2E48"/>
    <w:rsid w:val="6C8012FC"/>
    <w:rsid w:val="70524453"/>
    <w:rsid w:val="71A16EF9"/>
    <w:rsid w:val="727F5BB9"/>
    <w:rsid w:val="73866A4A"/>
    <w:rsid w:val="753F6683"/>
    <w:rsid w:val="7695169A"/>
    <w:rsid w:val="76F6623C"/>
    <w:rsid w:val="77DF3BEC"/>
    <w:rsid w:val="78087B21"/>
    <w:rsid w:val="78D813B7"/>
    <w:rsid w:val="79E548F0"/>
    <w:rsid w:val="7A6533B7"/>
    <w:rsid w:val="7EEA26CC"/>
    <w:rsid w:val="7F364DF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link w:val="11"/>
    <w:qFormat/>
    <w:uiPriority w:val="0"/>
    <w:pPr>
      <w:keepNext/>
      <w:ind w:firstLine="206" w:firstLineChars="100"/>
      <w:outlineLvl w:val="1"/>
    </w:pPr>
    <w:rPr>
      <w:rFonts w:ascii="Arial" w:hAnsi="Arial" w:cs="Arial"/>
      <w:b/>
      <w:bCs/>
      <w:color w:val="FFFFFF"/>
      <w:szCs w:val="20"/>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hint="eastAsia" w:ascii="仿宋_GB2312" w:hAnsi="仿宋_GB2312" w:eastAsia="仿宋_GB2312" w:cs="Times New Roman"/>
      <w:color w:val="000000"/>
      <w:sz w:val="24"/>
      <w:szCs w:val="22"/>
      <w:lang w:val="en-US" w:eastAsia="zh-CN" w:bidi="ar-SA"/>
    </w:rPr>
  </w:style>
  <w:style w:type="paragraph" w:styleId="4">
    <w:name w:val="annotation text"/>
    <w:basedOn w:val="1"/>
    <w:qFormat/>
    <w:uiPriority w:val="0"/>
    <w:pPr>
      <w:jc w:val="left"/>
    </w:pPr>
  </w:style>
  <w:style w:type="paragraph" w:styleId="5">
    <w:name w:val="Balloon Text"/>
    <w:basedOn w:val="1"/>
    <w:semiHidden/>
    <w:qFormat/>
    <w:uiPriority w:val="0"/>
    <w:rPr>
      <w:sz w:val="18"/>
      <w:szCs w:val="18"/>
    </w:rPr>
  </w:style>
  <w:style w:type="paragraph" w:styleId="6">
    <w:name w:val="footer"/>
    <w:basedOn w:val="1"/>
    <w:link w:val="12"/>
    <w:qFormat/>
    <w:uiPriority w:val="0"/>
    <w:pPr>
      <w:tabs>
        <w:tab w:val="center" w:pos="4153"/>
        <w:tab w:val="right" w:pos="8306"/>
      </w:tabs>
      <w:snapToGrid w:val="0"/>
      <w:jc w:val="left"/>
    </w:pPr>
    <w:rPr>
      <w:sz w:val="18"/>
      <w:szCs w:val="18"/>
    </w:rPr>
  </w:style>
  <w:style w:type="paragraph" w:styleId="7">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character" w:styleId="10">
    <w:name w:val="annotation reference"/>
    <w:basedOn w:val="9"/>
    <w:semiHidden/>
    <w:unhideWhenUsed/>
    <w:qFormat/>
    <w:uiPriority w:val="0"/>
    <w:rPr>
      <w:sz w:val="21"/>
      <w:szCs w:val="21"/>
    </w:rPr>
  </w:style>
  <w:style w:type="character" w:customStyle="1" w:styleId="11">
    <w:name w:val="标题 2 Char"/>
    <w:link w:val="3"/>
    <w:qFormat/>
    <w:uiPriority w:val="0"/>
    <w:rPr>
      <w:rFonts w:ascii="Arial" w:hAnsi="Arial" w:cs="Arial"/>
      <w:b/>
      <w:bCs/>
      <w:color w:val="FFFFFF"/>
      <w:kern w:val="2"/>
      <w:sz w:val="21"/>
    </w:rPr>
  </w:style>
  <w:style w:type="character" w:customStyle="1" w:styleId="12">
    <w:name w:val="页脚 Char"/>
    <w:link w:val="6"/>
    <w:qFormat/>
    <w:uiPriority w:val="0"/>
    <w:rPr>
      <w:kern w:val="2"/>
      <w:sz w:val="18"/>
      <w:szCs w:val="18"/>
    </w:rPr>
  </w:style>
  <w:style w:type="character" w:customStyle="1" w:styleId="13">
    <w:name w:val="页眉 Char"/>
    <w:link w:val="7"/>
    <w:qFormat/>
    <w:uiPriority w:val="0"/>
    <w:rPr>
      <w:kern w:val="2"/>
      <w:sz w:val="18"/>
      <w:szCs w:val="18"/>
    </w:rPr>
  </w:style>
  <w:style w:type="paragraph" w:customStyle="1" w:styleId="14">
    <w:name w:val="_Style 11"/>
    <w:unhideWhenUsed/>
    <w:qFormat/>
    <w:uiPriority w:val="99"/>
    <w:rPr>
      <w:rFonts w:ascii="Times New Roman" w:hAnsi="Times New Roman" w:eastAsia="宋体" w:cs="Times New Roman"/>
      <w:kern w:val="2"/>
      <w:sz w:val="21"/>
      <w:szCs w:val="24"/>
      <w:lang w:val="en-US" w:eastAsia="zh-CN" w:bidi="ar-SA"/>
    </w:rPr>
  </w:style>
  <w:style w:type="paragraph" w:customStyle="1" w:styleId="15">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6">
    <w:name w:val="修订2"/>
    <w:hidden/>
    <w:semiHidden/>
    <w:qFormat/>
    <w:uiPriority w:val="99"/>
    <w:rPr>
      <w:rFonts w:ascii="Times New Roman" w:hAnsi="Times New Roman" w:eastAsia="宋体" w:cs="Times New Roman"/>
      <w:kern w:val="2"/>
      <w:sz w:val="21"/>
      <w:szCs w:val="24"/>
      <w:lang w:val="en-US" w:eastAsia="zh-CN" w:bidi="ar-SA"/>
    </w:rPr>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番茄花园</Company>
  <Pages>5</Pages>
  <Words>2507</Words>
  <Characters>2806</Characters>
  <Lines>19</Lines>
  <Paragraphs>5</Paragraphs>
  <TotalTime>85</TotalTime>
  <ScaleCrop>false</ScaleCrop>
  <LinksUpToDate>false</LinksUpToDate>
  <CharactersWithSpaces>2915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2025-07-08T07:20:00Z</dcterms:created>
  <dc:creator>番茄花园</dc:creator>
  <cp:lastModifiedBy>沙志琦</cp:lastModifiedBy>
  <cp:lastPrinted>2016-12-30T03:24:00Z</cp:lastPrinted>
  <dcterms:modified xsi:type="dcterms:W3CDTF">2026-05-14T08:02:21Z</dcterms:modified>
  <dc:title>电视台在渝数字电视落地传输协议书</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59AC5F2045284382BACEE7452B66CEED_13</vt:lpwstr>
  </property>
  <property fmtid="{D5CDD505-2E9C-101B-9397-08002B2CF9AE}" pid="4" name="KSOTemplateDocerSaveRecord">
    <vt:lpwstr>eyJoZGlkIjoiNTA3ZWZhZjkxYzI4Y2ZmODRlYmI3MGZjOWMxMjNhN2QiLCJ1c2VySWQiOiI1NjY3Nzk2NzMifQ==</vt:lpwstr>
  </property>
</Properties>
</file>