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2D988A">
      <w:pPr>
        <w:widowControl w:val="0"/>
        <w:kinsoku/>
        <w:autoSpaceDE/>
        <w:autoSpaceDN/>
        <w:adjustRightInd/>
        <w:snapToGrid/>
        <w:jc w:val="center"/>
        <w:textAlignment w:val="auto"/>
        <w:rPr>
          <w:rFonts w:ascii="Times New Roman" w:hAnsi="Times New Roman" w:eastAsia="方正小标宋简体" w:cs="Times New Roman"/>
          <w:b/>
          <w:snapToGrid/>
          <w:color w:val="auto"/>
          <w:kern w:val="2"/>
          <w:sz w:val="44"/>
          <w:szCs w:val="44"/>
          <w:lang w:eastAsia="zh-CN"/>
        </w:rPr>
      </w:pPr>
      <w:r>
        <w:rPr>
          <w:rFonts w:ascii="Times New Roman" w:hAnsi="Times New Roman" w:eastAsia="方正小标宋简体" w:cs="Times New Roman"/>
          <w:b/>
          <w:snapToGrid/>
          <w:color w:val="auto"/>
          <w:kern w:val="2"/>
          <w:sz w:val="44"/>
          <w:szCs w:val="44"/>
          <w:lang w:eastAsia="zh-CN"/>
        </w:rPr>
        <w:t xml:space="preserve"> </w:t>
      </w:r>
    </w:p>
    <w:p w14:paraId="29F8B1B2">
      <w:pPr>
        <w:widowControl w:val="0"/>
        <w:kinsoku/>
        <w:autoSpaceDE/>
        <w:autoSpaceDN/>
        <w:adjustRightInd/>
        <w:snapToGrid/>
        <w:jc w:val="center"/>
        <w:textAlignment w:val="auto"/>
        <w:rPr>
          <w:rFonts w:ascii="Times New Roman" w:hAnsi="Times New Roman" w:eastAsia="方正小标宋简体" w:cs="Times New Roman"/>
          <w:bCs/>
          <w:snapToGrid/>
          <w:color w:val="auto"/>
          <w:kern w:val="2"/>
          <w:sz w:val="48"/>
          <w:szCs w:val="48"/>
          <w:lang w:eastAsia="zh-CN"/>
        </w:rPr>
      </w:pPr>
    </w:p>
    <w:p w14:paraId="6303E4C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bCs/>
          <w:snapToGrid/>
          <w:color w:val="auto"/>
          <w:kern w:val="2"/>
          <w:lang w:val="en-US" w:eastAsia="zh-CN"/>
        </w:rPr>
      </w:pPr>
      <w:r>
        <w:rPr>
          <w:rFonts w:hint="eastAsia" w:ascii="Times New Roman"/>
          <w:b/>
          <w:bCs/>
          <w:snapToGrid/>
          <w:sz w:val="52"/>
          <w:szCs w:val="52"/>
          <w:lang w:val="en-US" w:eastAsia="zh-CN"/>
        </w:rPr>
        <w:t>服务合同</w:t>
      </w:r>
    </w:p>
    <w:p w14:paraId="270D1280">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41AE201E">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64FBD33F">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29F85CD2">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71D18D59">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28176E39">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56B6E8F4">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04DF8050">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26084DF9">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1BCD170C">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4F328E9D">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35FC2CFE">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48825FB4">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6EE0FE04">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3E288184">
      <w:pPr>
        <w:pStyle w:val="2"/>
        <w:rPr>
          <w:rFonts w:hint="eastAsia" w:ascii="宋体" w:hAnsi="宋体" w:eastAsia="宋体" w:cs="宋体"/>
        </w:rPr>
      </w:pPr>
    </w:p>
    <w:p w14:paraId="5E29C681">
      <w:pPr>
        <w:rPr>
          <w:rFonts w:hint="eastAsia" w:ascii="宋体" w:hAnsi="宋体" w:eastAsia="宋体" w:cs="宋体"/>
        </w:rPr>
      </w:pPr>
    </w:p>
    <w:p w14:paraId="71956167">
      <w:pPr>
        <w:pStyle w:val="2"/>
        <w:rPr>
          <w:rFonts w:hint="eastAsia" w:ascii="宋体" w:hAnsi="宋体" w:eastAsia="宋体" w:cs="宋体"/>
        </w:rPr>
      </w:pPr>
    </w:p>
    <w:p w14:paraId="721E1B40">
      <w:pPr>
        <w:rPr>
          <w:rFonts w:hint="eastAsia"/>
        </w:rPr>
      </w:pPr>
    </w:p>
    <w:p w14:paraId="21E1B477">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6E440656">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217CA17F">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6CAC3F6C">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b/>
          <w:bCs/>
          <w:sz w:val="28"/>
          <w:szCs w:val="28"/>
        </w:rPr>
      </w:pPr>
      <w:r>
        <w:rPr>
          <w:rFonts w:hint="eastAsia" w:ascii="宋体" w:hAnsi="宋体" w:eastAsia="宋体" w:cs="宋体"/>
          <w:b/>
          <w:bCs/>
          <w:sz w:val="28"/>
          <w:szCs w:val="28"/>
        </w:rPr>
        <w:t>项目名称：</w:t>
      </w:r>
      <w:r>
        <w:rPr>
          <w:rFonts w:hint="eastAsia" w:ascii="宋体" w:hAnsi="宋体" w:eastAsia="宋体" w:cs="宋体"/>
          <w:b/>
          <w:bCs/>
          <w:sz w:val="28"/>
          <w:szCs w:val="28"/>
          <w:u w:val="single"/>
          <w:lang w:val="en-US" w:eastAsia="zh-CN"/>
        </w:rPr>
        <w:t xml:space="preserve">                                             </w:t>
      </w:r>
      <w:r>
        <w:rPr>
          <w:rFonts w:hint="eastAsia" w:ascii="宋体" w:hAnsi="宋体" w:eastAsia="宋体" w:cs="宋体"/>
          <w:b/>
          <w:bCs/>
          <w:sz w:val="28"/>
          <w:szCs w:val="28"/>
        </w:rPr>
        <w:t xml:space="preserve">                                         </w:t>
      </w:r>
    </w:p>
    <w:p w14:paraId="3874D83D">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b/>
          <w:bCs/>
          <w:sz w:val="28"/>
          <w:szCs w:val="28"/>
        </w:rPr>
      </w:pPr>
    </w:p>
    <w:p w14:paraId="5ECD30A3">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b/>
          <w:bCs/>
          <w:sz w:val="28"/>
          <w:szCs w:val="28"/>
        </w:rPr>
      </w:pPr>
    </w:p>
    <w:p w14:paraId="76E83531">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b/>
          <w:bCs/>
          <w:sz w:val="28"/>
          <w:szCs w:val="28"/>
        </w:rPr>
      </w:pPr>
      <w:r>
        <w:rPr>
          <w:rFonts w:hint="eastAsia" w:ascii="宋体" w:hAnsi="宋体" w:eastAsia="宋体" w:cs="宋体"/>
          <w:b/>
          <w:bCs/>
          <w:sz w:val="28"/>
          <w:szCs w:val="28"/>
        </w:rPr>
        <w:t>编   号：</w:t>
      </w:r>
      <w:r>
        <w:rPr>
          <w:rFonts w:hint="eastAsia" w:ascii="宋体" w:hAnsi="宋体" w:eastAsia="宋体" w:cs="宋体"/>
          <w:b/>
          <w:bCs/>
          <w:sz w:val="28"/>
          <w:szCs w:val="28"/>
          <w:u w:val="single"/>
          <w:lang w:val="en-US" w:eastAsia="zh-CN"/>
        </w:rPr>
        <w:t xml:space="preserve">                                              </w:t>
      </w:r>
      <w:r>
        <w:rPr>
          <w:rFonts w:hint="eastAsia" w:ascii="宋体" w:hAnsi="宋体" w:eastAsia="宋体" w:cs="宋体"/>
          <w:b/>
          <w:bCs/>
          <w:sz w:val="28"/>
          <w:szCs w:val="28"/>
        </w:rPr>
        <w:t xml:space="preserve">                                                                                                                  </w:t>
      </w:r>
    </w:p>
    <w:p w14:paraId="40444FA0">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b/>
          <w:bCs/>
          <w:sz w:val="28"/>
          <w:szCs w:val="28"/>
        </w:rPr>
      </w:pPr>
    </w:p>
    <w:p w14:paraId="6AEE8AA5">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b/>
          <w:bCs/>
          <w:sz w:val="28"/>
          <w:szCs w:val="28"/>
        </w:rPr>
      </w:pPr>
    </w:p>
    <w:p w14:paraId="55C0761D">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b/>
          <w:bCs/>
          <w:sz w:val="28"/>
          <w:szCs w:val="28"/>
        </w:rPr>
      </w:pPr>
      <w:r>
        <w:rPr>
          <w:rFonts w:hint="eastAsia" w:ascii="宋体" w:hAnsi="宋体" w:eastAsia="宋体" w:cs="宋体"/>
          <w:b/>
          <w:bCs/>
          <w:sz w:val="28"/>
          <w:szCs w:val="28"/>
        </w:rPr>
        <w:t>发 包 人 ：</w:t>
      </w:r>
      <w:r>
        <w:rPr>
          <w:rFonts w:hint="eastAsia" w:ascii="宋体" w:hAnsi="宋体" w:eastAsia="宋体" w:cs="宋体"/>
          <w:b/>
          <w:bCs/>
          <w:sz w:val="28"/>
          <w:szCs w:val="28"/>
          <w:u w:val="single"/>
          <w:lang w:val="en-US" w:eastAsia="zh-CN"/>
        </w:rPr>
        <w:t xml:space="preserve">                                            </w:t>
      </w:r>
      <w:r>
        <w:rPr>
          <w:rFonts w:hint="eastAsia" w:ascii="宋体" w:hAnsi="宋体" w:eastAsia="宋体" w:cs="宋体"/>
          <w:b/>
          <w:bCs/>
          <w:sz w:val="28"/>
          <w:szCs w:val="28"/>
        </w:rPr>
        <w:t xml:space="preserve">                                     </w:t>
      </w:r>
    </w:p>
    <w:p w14:paraId="566C10AA">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b/>
          <w:bCs/>
          <w:sz w:val="28"/>
          <w:szCs w:val="28"/>
        </w:rPr>
      </w:pPr>
    </w:p>
    <w:p w14:paraId="1FE4F1F2">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b/>
          <w:bCs/>
          <w:sz w:val="28"/>
          <w:szCs w:val="28"/>
        </w:rPr>
      </w:pPr>
    </w:p>
    <w:p w14:paraId="634382F2">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b/>
          <w:bCs/>
          <w:sz w:val="28"/>
          <w:szCs w:val="28"/>
        </w:rPr>
      </w:pPr>
      <w:r>
        <w:rPr>
          <w:rFonts w:hint="eastAsia" w:ascii="宋体" w:hAnsi="宋体" w:eastAsia="宋体" w:cs="宋体"/>
          <w:b/>
          <w:bCs/>
          <w:sz w:val="28"/>
          <w:szCs w:val="28"/>
        </w:rPr>
        <w:t>承</w:t>
      </w:r>
      <w:r>
        <w:rPr>
          <w:rFonts w:hint="eastAsia" w:ascii="宋体" w:hAnsi="宋体" w:eastAsia="宋体" w:cs="宋体"/>
          <w:b/>
          <w:bCs/>
          <w:sz w:val="28"/>
          <w:szCs w:val="28"/>
          <w:lang w:val="en-US" w:eastAsia="zh-CN"/>
        </w:rPr>
        <w:t xml:space="preserve"> </w:t>
      </w:r>
      <w:r>
        <w:rPr>
          <w:rFonts w:hint="eastAsia" w:ascii="宋体" w:hAnsi="宋体" w:eastAsia="宋体" w:cs="宋体"/>
          <w:b/>
          <w:bCs/>
          <w:sz w:val="28"/>
          <w:szCs w:val="28"/>
        </w:rPr>
        <w:t>包</w:t>
      </w:r>
      <w:r>
        <w:rPr>
          <w:rFonts w:hint="eastAsia" w:ascii="宋体" w:hAnsi="宋体" w:eastAsia="宋体" w:cs="宋体"/>
          <w:b/>
          <w:bCs/>
          <w:sz w:val="28"/>
          <w:szCs w:val="28"/>
          <w:lang w:val="en-US" w:eastAsia="zh-CN"/>
        </w:rPr>
        <w:t xml:space="preserve"> </w:t>
      </w:r>
      <w:r>
        <w:rPr>
          <w:rFonts w:hint="eastAsia" w:ascii="宋体" w:hAnsi="宋体" w:eastAsia="宋体" w:cs="宋体"/>
          <w:b/>
          <w:bCs/>
          <w:sz w:val="28"/>
          <w:szCs w:val="28"/>
        </w:rPr>
        <w:t>人 ：</w:t>
      </w:r>
      <w:r>
        <w:rPr>
          <w:rFonts w:hint="eastAsia" w:ascii="宋体" w:hAnsi="宋体" w:eastAsia="宋体" w:cs="宋体"/>
          <w:b/>
          <w:bCs/>
          <w:sz w:val="28"/>
          <w:szCs w:val="28"/>
          <w:u w:val="single"/>
          <w:lang w:val="en-US" w:eastAsia="zh-CN"/>
        </w:rPr>
        <w:t xml:space="preserve">                                           </w:t>
      </w:r>
      <w:r>
        <w:rPr>
          <w:rFonts w:hint="eastAsia" w:ascii="宋体" w:hAnsi="宋体" w:eastAsia="宋体" w:cs="宋体"/>
          <w:b/>
          <w:bCs/>
          <w:sz w:val="28"/>
          <w:szCs w:val="28"/>
        </w:rPr>
        <w:t xml:space="preserve">                             </w:t>
      </w:r>
    </w:p>
    <w:p w14:paraId="68F27B80">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b/>
          <w:bCs/>
          <w:sz w:val="28"/>
          <w:szCs w:val="28"/>
        </w:rPr>
      </w:pPr>
    </w:p>
    <w:p w14:paraId="70EF1CD4">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b/>
          <w:bCs/>
          <w:sz w:val="28"/>
          <w:szCs w:val="28"/>
        </w:rPr>
      </w:pPr>
    </w:p>
    <w:p w14:paraId="0A988A00">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b/>
          <w:bCs/>
          <w:sz w:val="28"/>
          <w:szCs w:val="28"/>
        </w:rPr>
        <w:t>签订日期：</w:t>
      </w:r>
      <w:r>
        <w:rPr>
          <w:rFonts w:hint="eastAsia" w:ascii="宋体" w:hAnsi="宋体" w:eastAsia="宋体" w:cs="宋体"/>
          <w:b/>
          <w:bCs/>
          <w:sz w:val="28"/>
          <w:szCs w:val="28"/>
          <w:u w:val="single"/>
          <w:lang w:val="en-US" w:eastAsia="zh-CN"/>
        </w:rPr>
        <w:t xml:space="preserve">                                            </w:t>
      </w:r>
      <w:r>
        <w:rPr>
          <w:rFonts w:hint="eastAsia" w:ascii="宋体" w:hAnsi="宋体" w:eastAsia="宋体" w:cs="宋体"/>
          <w:b/>
          <w:bCs/>
          <w:sz w:val="28"/>
          <w:szCs w:val="28"/>
        </w:rPr>
        <w:t xml:space="preserve"> </w:t>
      </w:r>
      <w:r>
        <w:rPr>
          <w:rFonts w:hint="eastAsia" w:ascii="宋体" w:hAnsi="宋体" w:eastAsia="宋体" w:cs="宋体"/>
          <w:b/>
          <w:bCs/>
          <w:sz w:val="30"/>
          <w:szCs w:val="30"/>
        </w:rPr>
        <w:t xml:space="preserve"> </w:t>
      </w:r>
      <w:r>
        <w:rPr>
          <w:rFonts w:hint="eastAsia" w:ascii="宋体" w:hAnsi="宋体" w:eastAsia="宋体" w:cs="宋体"/>
          <w:sz w:val="30"/>
          <w:szCs w:val="30"/>
        </w:rPr>
        <w:t xml:space="preserve">     </w:t>
      </w:r>
      <w:r>
        <w:rPr>
          <w:rFonts w:hint="eastAsia" w:ascii="宋体" w:hAnsi="宋体" w:eastAsia="宋体" w:cs="宋体"/>
        </w:rPr>
        <w:t xml:space="preserve">        </w:t>
      </w:r>
    </w:p>
    <w:p w14:paraId="3B8B881E">
      <w:pPr>
        <w:pStyle w:val="2"/>
        <w:pageBreakBefore w:val="0"/>
        <w:widowControl/>
        <w:kinsoku/>
        <w:wordWrap/>
        <w:overflowPunct/>
        <w:topLinePunct/>
        <w:autoSpaceDE w:val="0"/>
        <w:autoSpaceDN w:val="0"/>
        <w:bidi w:val="0"/>
        <w:adjustRightInd w:val="0"/>
        <w:snapToGrid w:val="0"/>
        <w:spacing w:before="47" w:line="219" w:lineRule="auto"/>
        <w:jc w:val="both"/>
        <w:textAlignment w:val="baseline"/>
        <w:rPr>
          <w:rFonts w:hint="eastAsia" w:ascii="宋体" w:hAnsi="宋体" w:eastAsia="宋体" w:cs="宋体"/>
          <w:b/>
          <w:bCs/>
          <w:spacing w:val="8"/>
          <w:sz w:val="24"/>
          <w:szCs w:val="24"/>
        </w:rPr>
      </w:pPr>
      <w:r>
        <w:rPr>
          <w:rFonts w:hint="eastAsia" w:ascii="宋体" w:hAnsi="宋体" w:eastAsia="宋体" w:cs="宋体"/>
        </w:rPr>
        <w:t xml:space="preserve"> </w:t>
      </w:r>
      <w:r>
        <w:rPr>
          <w:rFonts w:hint="eastAsia" w:ascii="宋体" w:hAnsi="宋体" w:eastAsia="宋体" w:cs="宋体"/>
          <w:b/>
          <w:bCs/>
          <w:spacing w:val="8"/>
          <w:sz w:val="24"/>
          <w:szCs w:val="24"/>
        </w:rPr>
        <w:t>附件：合同协议书</w:t>
      </w:r>
    </w:p>
    <w:p w14:paraId="1B0F8020">
      <w:pPr>
        <w:pStyle w:val="2"/>
        <w:pageBreakBefore w:val="0"/>
        <w:widowControl/>
        <w:kinsoku/>
        <w:wordWrap/>
        <w:overflowPunct/>
        <w:topLinePunct/>
        <w:autoSpaceDE w:val="0"/>
        <w:autoSpaceDN w:val="0"/>
        <w:bidi w:val="0"/>
        <w:adjustRightInd w:val="0"/>
        <w:snapToGrid w:val="0"/>
        <w:spacing w:before="127" w:line="219" w:lineRule="auto"/>
        <w:jc w:val="center"/>
        <w:textAlignment w:val="baseline"/>
        <w:outlineLvl w:val="1"/>
        <w:rPr>
          <w:rFonts w:hint="eastAsia" w:ascii="宋体" w:hAnsi="宋体" w:eastAsia="宋体" w:cs="宋体"/>
          <w:sz w:val="33"/>
          <w:szCs w:val="33"/>
        </w:rPr>
      </w:pPr>
      <w:r>
        <w:rPr>
          <w:rFonts w:hint="eastAsia" w:ascii="宋体" w:hAnsi="宋体" w:eastAsia="宋体" w:cs="宋体"/>
          <w:b/>
          <w:bCs/>
          <w:spacing w:val="-3"/>
          <w:sz w:val="33"/>
          <w:szCs w:val="33"/>
        </w:rPr>
        <w:t>第一节</w:t>
      </w:r>
      <w:r>
        <w:rPr>
          <w:rFonts w:hint="eastAsia" w:ascii="宋体" w:hAnsi="宋体" w:eastAsia="宋体" w:cs="宋体"/>
          <w:spacing w:val="-3"/>
          <w:sz w:val="33"/>
          <w:szCs w:val="33"/>
        </w:rPr>
        <w:t xml:space="preserve">  </w:t>
      </w:r>
      <w:r>
        <w:rPr>
          <w:rFonts w:hint="eastAsia" w:ascii="宋体" w:hAnsi="宋体" w:eastAsia="宋体" w:cs="宋体"/>
          <w:b/>
          <w:bCs/>
          <w:spacing w:val="-3"/>
          <w:sz w:val="33"/>
          <w:szCs w:val="33"/>
        </w:rPr>
        <w:t>合同协议书</w:t>
      </w:r>
    </w:p>
    <w:p w14:paraId="2674CED2">
      <w:pPr>
        <w:pageBreakBefore w:val="0"/>
        <w:widowControl/>
        <w:kinsoku/>
        <w:wordWrap/>
        <w:overflowPunct/>
        <w:topLinePunct/>
        <w:autoSpaceDE w:val="0"/>
        <w:autoSpaceDN w:val="0"/>
        <w:bidi w:val="0"/>
        <w:adjustRightInd w:val="0"/>
        <w:snapToGrid w:val="0"/>
        <w:spacing w:line="324" w:lineRule="auto"/>
        <w:textAlignment w:val="baseline"/>
        <w:rPr>
          <w:rFonts w:hint="eastAsia" w:ascii="宋体" w:hAnsi="宋体" w:eastAsia="宋体" w:cs="宋体"/>
          <w:sz w:val="21"/>
        </w:rPr>
      </w:pPr>
    </w:p>
    <w:p w14:paraId="71B44170">
      <w:pPr>
        <w:keepNext w:val="0"/>
        <w:keepLines w:val="0"/>
        <w:pageBreakBefore w:val="0"/>
        <w:widowControl/>
        <w:kinsoku/>
        <w:wordWrap/>
        <w:overflowPunct/>
        <w:topLinePunct/>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rPr>
      </w:pPr>
    </w:p>
    <w:p w14:paraId="634CA157">
      <w:pPr>
        <w:pStyle w:val="2"/>
        <w:keepNext w:val="0"/>
        <w:keepLines w:val="0"/>
        <w:pageBreakBefore w:val="0"/>
        <w:widowControl/>
        <w:kinsoku/>
        <w:wordWrap/>
        <w:overflowPunct/>
        <w:topLinePunct/>
        <w:autoSpaceDE w:val="0"/>
        <w:autoSpaceDN w:val="0"/>
        <w:bidi w:val="0"/>
        <w:adjustRightInd w:val="0"/>
        <w:snapToGrid w:val="0"/>
        <w:spacing w:line="360" w:lineRule="auto"/>
        <w:ind w:left="0" w:leftChars="0" w:right="0" w:firstLine="492"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本协议由</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rPr>
        <w:t>(以下简称“发包人”)与</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rPr>
        <w:t>(以下简称“承</w:t>
      </w:r>
      <w:r>
        <w:rPr>
          <w:rFonts w:hint="eastAsia" w:ascii="宋体" w:hAnsi="宋体" w:eastAsia="宋体" w:cs="宋体"/>
          <w:spacing w:val="3"/>
          <w:sz w:val="24"/>
          <w:szCs w:val="24"/>
          <w:lang w:val="en-US" w:eastAsia="zh-CN"/>
        </w:rPr>
        <w:t>包人</w:t>
      </w:r>
      <w:r>
        <w:rPr>
          <w:rFonts w:hint="eastAsia" w:ascii="宋体" w:hAnsi="宋体" w:eastAsia="宋体" w:cs="宋体"/>
          <w:spacing w:val="3"/>
          <w:sz w:val="24"/>
          <w:szCs w:val="24"/>
        </w:rPr>
        <w:t>”)于</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rPr>
        <w:t>年</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2"/>
          <w:sz w:val="24"/>
          <w:szCs w:val="24"/>
        </w:rPr>
        <w:t>月</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rPr>
        <w:t>日商定并签署。</w:t>
      </w:r>
    </w:p>
    <w:p w14:paraId="79412D9C">
      <w:pPr>
        <w:pStyle w:val="2"/>
        <w:keepNext w:val="0"/>
        <w:keepLines w:val="0"/>
        <w:pageBreakBefore w:val="0"/>
        <w:widowControl/>
        <w:kinsoku/>
        <w:wordWrap/>
        <w:overflowPunct/>
        <w:topLinePunct/>
        <w:autoSpaceDE w:val="0"/>
        <w:autoSpaceDN w:val="0"/>
        <w:bidi w:val="0"/>
        <w:adjustRightInd w:val="0"/>
        <w:snapToGrid w:val="0"/>
        <w:spacing w:line="360" w:lineRule="auto"/>
        <w:ind w:left="0" w:leftChars="0" w:right="0" w:firstLine="492"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鉴于发包人拟进行</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rPr>
        <w:t>(项目</w:t>
      </w:r>
      <w:r>
        <w:rPr>
          <w:rFonts w:hint="eastAsia" w:cs="宋体"/>
          <w:spacing w:val="3"/>
          <w:sz w:val="24"/>
          <w:szCs w:val="24"/>
          <w:lang w:val="en-US" w:eastAsia="zh-CN"/>
        </w:rPr>
        <w:t>名称</w:t>
      </w:r>
      <w:r>
        <w:rPr>
          <w:rFonts w:hint="eastAsia" w:ascii="宋体" w:hAnsi="宋体" w:eastAsia="宋体" w:cs="宋体"/>
          <w:spacing w:val="3"/>
          <w:sz w:val="24"/>
          <w:szCs w:val="24"/>
        </w:rPr>
        <w:t>) , 并通过</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rPr>
        <w:t>年</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rPr>
        <w:t>月</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rPr>
        <w:t>日的《</w:t>
      </w:r>
      <w:r>
        <w:rPr>
          <w:rFonts w:hint="eastAsia" w:cs="宋体"/>
          <w:spacing w:val="3"/>
          <w:sz w:val="24"/>
          <w:szCs w:val="24"/>
          <w:lang w:val="en-US" w:eastAsia="zh-CN"/>
        </w:rPr>
        <w:t>中标</w:t>
      </w:r>
      <w:r>
        <w:rPr>
          <w:rFonts w:hint="eastAsia" w:ascii="宋体" w:hAnsi="宋体" w:eastAsia="宋体" w:cs="宋体"/>
          <w:spacing w:val="3"/>
          <w:sz w:val="24"/>
          <w:szCs w:val="24"/>
        </w:rPr>
        <w:t>通知书》接受了承包人以人民币（大写）：</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rPr>
        <w:t xml:space="preserve">（¥ </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rPr>
        <w:t>）为</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rPr>
        <w:t>所做的投标，双方达成如下协议：</w:t>
      </w:r>
    </w:p>
    <w:p w14:paraId="1BFE03C7">
      <w:pPr>
        <w:pStyle w:val="2"/>
        <w:keepNext w:val="0"/>
        <w:keepLines w:val="0"/>
        <w:pageBreakBefore w:val="0"/>
        <w:widowControl/>
        <w:tabs>
          <w:tab w:val="left" w:pos="111"/>
        </w:tabs>
        <w:kinsoku/>
        <w:wordWrap/>
        <w:overflowPunct/>
        <w:topLinePunct/>
        <w:autoSpaceDE w:val="0"/>
        <w:autoSpaceDN w:val="0"/>
        <w:bidi w:val="0"/>
        <w:adjustRightInd w:val="0"/>
        <w:snapToGrid w:val="0"/>
        <w:spacing w:line="360" w:lineRule="auto"/>
        <w:ind w:right="0" w:firstLine="492" w:firstLineChars="200"/>
        <w:textAlignment w:val="baseline"/>
        <w:rPr>
          <w:rFonts w:hint="default" w:ascii="宋体" w:hAnsi="宋体" w:eastAsia="宋体" w:cs="宋体"/>
          <w:sz w:val="24"/>
          <w:szCs w:val="24"/>
          <w:u w:val="single"/>
          <w:lang w:val="en-US" w:eastAsia="zh-CN"/>
        </w:rPr>
      </w:pPr>
      <w:r>
        <w:rPr>
          <w:rFonts w:hint="eastAsia" w:ascii="宋体" w:hAnsi="宋体" w:eastAsia="宋体" w:cs="宋体"/>
          <w:spacing w:val="3"/>
          <w:sz w:val="24"/>
          <w:szCs w:val="24"/>
        </w:rPr>
        <w:t>1</w:t>
      </w:r>
      <w:r>
        <w:rPr>
          <w:rFonts w:hint="eastAsia" w:ascii="宋体" w:hAnsi="宋体" w:eastAsia="宋体" w:cs="宋体"/>
          <w:sz w:val="24"/>
          <w:szCs w:val="24"/>
        </w:rPr>
        <w:t>、承包人</w:t>
      </w:r>
      <w:r>
        <w:rPr>
          <w:rFonts w:hint="eastAsia" w:ascii="宋体" w:hAnsi="宋体" w:eastAsia="宋体" w:cs="宋体"/>
          <w:spacing w:val="3"/>
          <w:sz w:val="24"/>
          <w:szCs w:val="24"/>
        </w:rPr>
        <w:t>承担的任务内容：</w:t>
      </w:r>
      <w:r>
        <w:rPr>
          <w:rFonts w:hint="eastAsia" w:cs="宋体"/>
          <w:spacing w:val="3"/>
          <w:sz w:val="24"/>
          <w:szCs w:val="24"/>
          <w:u w:val="single"/>
          <w:lang w:val="en-US" w:eastAsia="zh-CN"/>
        </w:rPr>
        <w:t xml:space="preserve">             </w:t>
      </w:r>
    </w:p>
    <w:p w14:paraId="718360AE">
      <w:pPr>
        <w:pStyle w:val="2"/>
        <w:keepNext w:val="0"/>
        <w:keepLines w:val="0"/>
        <w:pageBreakBefore w:val="0"/>
        <w:widowControl/>
        <w:tabs>
          <w:tab w:val="left" w:pos="111"/>
        </w:tabs>
        <w:kinsoku/>
        <w:wordWrap/>
        <w:overflowPunct/>
        <w:topLinePunct/>
        <w:autoSpaceDE w:val="0"/>
        <w:autoSpaceDN w:val="0"/>
        <w:bidi w:val="0"/>
        <w:adjustRightInd w:val="0"/>
        <w:snapToGrid w:val="0"/>
        <w:spacing w:line="360" w:lineRule="auto"/>
        <w:ind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2、本合同服务期及提交的成果资料：</w:t>
      </w:r>
      <w:r>
        <w:rPr>
          <w:rFonts w:hint="eastAsia" w:cs="宋体"/>
          <w:spacing w:val="3"/>
          <w:sz w:val="24"/>
          <w:szCs w:val="24"/>
          <w:u w:val="single"/>
          <w:lang w:val="en-US" w:eastAsia="zh-CN"/>
        </w:rPr>
        <w:t xml:space="preserve">             </w:t>
      </w:r>
    </w:p>
    <w:p w14:paraId="52A4927C">
      <w:pPr>
        <w:pStyle w:val="2"/>
        <w:keepNext w:val="0"/>
        <w:keepLines w:val="0"/>
        <w:pageBreakBefore w:val="0"/>
        <w:widowControl/>
        <w:kinsoku/>
        <w:wordWrap/>
        <w:overflowPunct/>
        <w:topLinePunct/>
        <w:autoSpaceDE w:val="0"/>
        <w:autoSpaceDN w:val="0"/>
        <w:bidi w:val="0"/>
        <w:adjustRightInd w:val="0"/>
        <w:snapToGrid w:val="0"/>
        <w:spacing w:line="360" w:lineRule="auto"/>
        <w:ind w:right="107" w:firstLine="488"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注：</w:t>
      </w:r>
      <w:r>
        <w:rPr>
          <w:rFonts w:hint="eastAsia" w:ascii="宋体" w:hAnsi="宋体" w:eastAsia="宋体" w:cs="宋体"/>
          <w:spacing w:val="2"/>
          <w:sz w:val="24"/>
          <w:szCs w:val="24"/>
          <w:lang w:eastAsia="zh-CN"/>
        </w:rPr>
        <w:t>承包人</w:t>
      </w:r>
      <w:r>
        <w:rPr>
          <w:rFonts w:hint="eastAsia" w:ascii="宋体" w:hAnsi="宋体" w:eastAsia="宋体" w:cs="宋体"/>
          <w:spacing w:val="2"/>
          <w:sz w:val="24"/>
          <w:szCs w:val="24"/>
        </w:rPr>
        <w:t>向发包人提交最终成果报告，同时提供相应成果的电子版(电</w:t>
      </w:r>
      <w:r>
        <w:rPr>
          <w:rFonts w:hint="eastAsia" w:ascii="宋体" w:hAnsi="宋体" w:eastAsia="宋体" w:cs="宋体"/>
          <w:spacing w:val="7"/>
          <w:sz w:val="24"/>
          <w:szCs w:val="24"/>
        </w:rPr>
        <w:t>子版应保持原有文件的格式，即：文字部分</w:t>
      </w:r>
      <w:r>
        <w:rPr>
          <w:rFonts w:hint="eastAsia" w:ascii="宋体" w:hAnsi="宋体" w:eastAsia="宋体" w:cs="宋体"/>
          <w:sz w:val="24"/>
          <w:szCs w:val="24"/>
        </w:rPr>
        <w:t>WORD</w:t>
      </w:r>
      <w:r>
        <w:rPr>
          <w:rFonts w:hint="eastAsia" w:ascii="宋体" w:hAnsi="宋体" w:eastAsia="宋体" w:cs="宋体"/>
          <w:spacing w:val="7"/>
          <w:sz w:val="24"/>
          <w:szCs w:val="24"/>
        </w:rPr>
        <w:t>格式，</w:t>
      </w:r>
      <w:r>
        <w:rPr>
          <w:rFonts w:hint="eastAsia" w:ascii="宋体" w:hAnsi="宋体" w:eastAsia="宋体" w:cs="宋体"/>
          <w:spacing w:val="6"/>
          <w:sz w:val="24"/>
          <w:szCs w:val="24"/>
        </w:rPr>
        <w:t>图纸</w:t>
      </w:r>
      <w:r>
        <w:rPr>
          <w:rFonts w:hint="eastAsia" w:ascii="宋体" w:hAnsi="宋体" w:eastAsia="宋体" w:cs="宋体"/>
          <w:sz w:val="24"/>
          <w:szCs w:val="24"/>
        </w:rPr>
        <w:t>CAD</w:t>
      </w:r>
      <w:r>
        <w:rPr>
          <w:rFonts w:hint="eastAsia" w:ascii="宋体" w:hAnsi="宋体" w:eastAsia="宋体" w:cs="宋体"/>
          <w:spacing w:val="6"/>
          <w:sz w:val="24"/>
          <w:szCs w:val="24"/>
        </w:rPr>
        <w:t>格式，电</w:t>
      </w:r>
      <w:r>
        <w:rPr>
          <w:rFonts w:hint="eastAsia" w:ascii="宋体" w:hAnsi="宋体" w:eastAsia="宋体" w:cs="宋体"/>
          <w:spacing w:val="10"/>
          <w:sz w:val="24"/>
          <w:szCs w:val="24"/>
        </w:rPr>
        <w:t>子表格保留原有链接等)。</w:t>
      </w:r>
    </w:p>
    <w:p w14:paraId="2187794C">
      <w:pPr>
        <w:pStyle w:val="2"/>
        <w:keepNext w:val="0"/>
        <w:keepLines w:val="0"/>
        <w:pageBreakBefore w:val="0"/>
        <w:widowControl/>
        <w:tabs>
          <w:tab w:val="left" w:pos="111"/>
        </w:tabs>
        <w:kinsoku/>
        <w:wordWrap/>
        <w:overflowPunct/>
        <w:topLinePunct/>
        <w:autoSpaceDE w:val="0"/>
        <w:autoSpaceDN w:val="0"/>
        <w:bidi w:val="0"/>
        <w:adjustRightInd w:val="0"/>
        <w:snapToGrid w:val="0"/>
        <w:spacing w:before="2" w:line="360" w:lineRule="auto"/>
        <w:ind w:right="1587" w:firstLine="492"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3、下列文件应作为本合同的组成部分：</w:t>
      </w:r>
    </w:p>
    <w:p w14:paraId="426813E0">
      <w:pPr>
        <w:keepNext w:val="0"/>
        <w:keepLines w:val="0"/>
        <w:pageBreakBefore w:val="0"/>
        <w:widowControl/>
        <w:kinsoku/>
        <w:wordWrap/>
        <w:overflowPunct/>
        <w:topLinePunct/>
        <w:autoSpaceDE w:val="0"/>
        <w:autoSpaceDN w:val="0"/>
        <w:bidi w:val="0"/>
        <w:adjustRightInd w:val="0"/>
        <w:snapToGrid w:val="0"/>
        <w:spacing w:line="360" w:lineRule="auto"/>
        <w:ind w:firstLine="492" w:firstLineChars="200"/>
        <w:textAlignment w:val="baseline"/>
        <w:rPr>
          <w:rFonts w:hint="eastAsia" w:ascii="宋体" w:hAnsi="宋体" w:eastAsia="宋体" w:cs="宋体"/>
          <w:lang w:eastAsia="zh-CN"/>
        </w:rPr>
      </w:pPr>
      <w:r>
        <w:rPr>
          <w:rFonts w:hint="eastAsia" w:ascii="宋体" w:hAnsi="宋体" w:eastAsia="宋体" w:cs="宋体"/>
          <w:spacing w:val="3"/>
          <w:sz w:val="24"/>
          <w:szCs w:val="24"/>
        </w:rPr>
        <w:t>合同文件应能互相解释，互为说明。除合同另有约定外，其组成和解释</w:t>
      </w:r>
      <w:r>
        <w:rPr>
          <w:rFonts w:hint="eastAsia" w:ascii="宋体" w:hAnsi="宋体" w:eastAsia="宋体" w:cs="宋体"/>
          <w:spacing w:val="3"/>
          <w:sz w:val="24"/>
          <w:szCs w:val="24"/>
          <w:lang w:val="en-US" w:eastAsia="zh-CN"/>
        </w:rPr>
        <w:t>顺序</w:t>
      </w:r>
      <w:r>
        <w:rPr>
          <w:rFonts w:hint="eastAsia" w:ascii="宋体" w:hAnsi="宋体" w:eastAsia="宋体" w:cs="宋体"/>
          <w:spacing w:val="3"/>
          <w:sz w:val="24"/>
          <w:szCs w:val="24"/>
        </w:rPr>
        <w:t>如下</w:t>
      </w:r>
      <w:r>
        <w:rPr>
          <w:rFonts w:hint="eastAsia" w:ascii="宋体" w:hAnsi="宋体" w:eastAsia="宋体" w:cs="宋体"/>
          <w:lang w:eastAsia="zh-CN"/>
        </w:rPr>
        <w:t>：</w:t>
      </w:r>
    </w:p>
    <w:p w14:paraId="2B71936C">
      <w:pPr>
        <w:keepNext w:val="0"/>
        <w:keepLines w:val="0"/>
        <w:pageBreakBefore w:val="0"/>
        <w:widowControl/>
        <w:numPr>
          <w:ilvl w:val="0"/>
          <w:numId w:val="0"/>
        </w:numPr>
        <w:kinsoku/>
        <w:wordWrap/>
        <w:overflowPunct/>
        <w:topLinePunct/>
        <w:autoSpaceDE w:val="0"/>
        <w:autoSpaceDN w:val="0"/>
        <w:bidi w:val="0"/>
        <w:adjustRightInd w:val="0"/>
        <w:snapToGrid w:val="0"/>
        <w:spacing w:line="360" w:lineRule="auto"/>
        <w:ind w:firstLine="738" w:firstLineChars="300"/>
        <w:textAlignment w:val="baseline"/>
        <w:rPr>
          <w:rFonts w:hint="eastAsia" w:ascii="宋体" w:hAnsi="宋体" w:eastAsia="宋体" w:cs="宋体"/>
          <w:spacing w:val="3"/>
          <w:sz w:val="24"/>
          <w:szCs w:val="24"/>
          <w:lang w:eastAsia="zh-CN"/>
        </w:rPr>
      </w:pPr>
      <w:r>
        <w:rPr>
          <w:rFonts w:hint="eastAsia" w:ascii="宋体" w:hAnsi="宋体" w:eastAsia="宋体" w:cs="宋体"/>
          <w:snapToGrid w:val="0"/>
          <w:color w:val="000000"/>
          <w:spacing w:val="3"/>
          <w:kern w:val="0"/>
          <w:sz w:val="24"/>
          <w:szCs w:val="24"/>
          <w:lang w:val="en-US" w:eastAsia="zh-CN" w:bidi="ar-SA"/>
        </w:rPr>
        <w:t>（1）</w:t>
      </w:r>
      <w:r>
        <w:rPr>
          <w:rFonts w:hint="eastAsia" w:ascii="宋体" w:hAnsi="宋体" w:eastAsia="宋体" w:cs="宋体"/>
          <w:spacing w:val="3"/>
          <w:sz w:val="24"/>
          <w:szCs w:val="24"/>
        </w:rPr>
        <w:t>合同协议书及其附件(含</w:t>
      </w:r>
      <w:r>
        <w:rPr>
          <w:rFonts w:hint="eastAsia" w:ascii="宋体" w:hAnsi="宋体" w:eastAsia="宋体" w:cs="宋体"/>
          <w:spacing w:val="3"/>
          <w:sz w:val="24"/>
          <w:szCs w:val="24"/>
          <w:lang w:val="en-US" w:eastAsia="zh-CN"/>
        </w:rPr>
        <w:t>服务</w:t>
      </w:r>
      <w:r>
        <w:rPr>
          <w:rFonts w:hint="eastAsia" w:ascii="宋体" w:hAnsi="宋体" w:eastAsia="宋体" w:cs="宋体"/>
          <w:spacing w:val="3"/>
          <w:sz w:val="24"/>
          <w:szCs w:val="24"/>
        </w:rPr>
        <w:t>期间和合同商洽过程中的澄清文件和补充资料；承包人提交的经发包人审核通过的工作大纲或进度计划以及双方协商同意的补充及修改文件等)</w:t>
      </w:r>
      <w:r>
        <w:rPr>
          <w:rFonts w:hint="eastAsia" w:ascii="宋体" w:hAnsi="宋体" w:eastAsia="宋体" w:cs="宋体"/>
          <w:spacing w:val="3"/>
          <w:sz w:val="24"/>
          <w:szCs w:val="24"/>
          <w:lang w:eastAsia="zh-CN"/>
        </w:rPr>
        <w:t>；</w:t>
      </w:r>
    </w:p>
    <w:p w14:paraId="2A14402F">
      <w:pPr>
        <w:keepNext w:val="0"/>
        <w:keepLines w:val="0"/>
        <w:pageBreakBefore w:val="0"/>
        <w:widowControl/>
        <w:numPr>
          <w:ilvl w:val="0"/>
          <w:numId w:val="0"/>
        </w:numPr>
        <w:kinsoku/>
        <w:wordWrap/>
        <w:overflowPunct/>
        <w:topLinePunct/>
        <w:autoSpaceDE w:val="0"/>
        <w:autoSpaceDN w:val="0"/>
        <w:bidi w:val="0"/>
        <w:adjustRightInd w:val="0"/>
        <w:snapToGrid w:val="0"/>
        <w:spacing w:line="360" w:lineRule="auto"/>
        <w:ind w:firstLine="738" w:firstLineChars="300"/>
        <w:textAlignment w:val="baseline"/>
        <w:rPr>
          <w:rFonts w:hint="eastAsia" w:ascii="宋体" w:hAnsi="宋体" w:eastAsia="宋体" w:cs="宋体"/>
          <w:spacing w:val="3"/>
          <w:sz w:val="24"/>
          <w:szCs w:val="24"/>
          <w:lang w:eastAsia="zh-CN"/>
        </w:rPr>
      </w:pPr>
      <w:r>
        <w:rPr>
          <w:rFonts w:hint="eastAsia" w:ascii="宋体" w:hAnsi="宋体" w:eastAsia="宋体" w:cs="宋体"/>
          <w:snapToGrid w:val="0"/>
          <w:color w:val="000000"/>
          <w:spacing w:val="3"/>
          <w:kern w:val="0"/>
          <w:sz w:val="24"/>
          <w:szCs w:val="24"/>
          <w:lang w:val="en-US" w:eastAsia="zh-CN" w:bidi="ar-SA"/>
        </w:rPr>
        <w:t>（2）</w:t>
      </w:r>
      <w:r>
        <w:rPr>
          <w:rFonts w:hint="eastAsia" w:ascii="宋体" w:hAnsi="宋体" w:eastAsia="宋体" w:cs="宋体"/>
          <w:spacing w:val="3"/>
          <w:sz w:val="24"/>
          <w:szCs w:val="24"/>
          <w:lang w:val="en-US" w:eastAsia="zh-CN"/>
        </w:rPr>
        <w:t>中标</w:t>
      </w:r>
      <w:r>
        <w:rPr>
          <w:rFonts w:hint="eastAsia" w:ascii="宋体" w:hAnsi="宋体" w:eastAsia="宋体" w:cs="宋体"/>
          <w:spacing w:val="3"/>
          <w:sz w:val="24"/>
          <w:szCs w:val="24"/>
        </w:rPr>
        <w:t>通知书</w:t>
      </w:r>
      <w:r>
        <w:rPr>
          <w:rFonts w:hint="eastAsia" w:ascii="宋体" w:hAnsi="宋体" w:eastAsia="宋体" w:cs="宋体"/>
          <w:spacing w:val="3"/>
          <w:sz w:val="24"/>
          <w:szCs w:val="24"/>
          <w:lang w:eastAsia="zh-CN"/>
        </w:rPr>
        <w:t>；</w:t>
      </w:r>
    </w:p>
    <w:p w14:paraId="5542E235">
      <w:pPr>
        <w:keepNext w:val="0"/>
        <w:keepLines w:val="0"/>
        <w:pageBreakBefore w:val="0"/>
        <w:widowControl/>
        <w:numPr>
          <w:ilvl w:val="0"/>
          <w:numId w:val="0"/>
        </w:numPr>
        <w:kinsoku/>
        <w:wordWrap/>
        <w:overflowPunct/>
        <w:topLinePunct/>
        <w:autoSpaceDE w:val="0"/>
        <w:autoSpaceDN w:val="0"/>
        <w:bidi w:val="0"/>
        <w:adjustRightInd w:val="0"/>
        <w:snapToGrid w:val="0"/>
        <w:spacing w:line="360" w:lineRule="auto"/>
        <w:ind w:firstLine="738" w:firstLineChars="300"/>
        <w:textAlignment w:val="baseline"/>
        <w:rPr>
          <w:rFonts w:hint="eastAsia" w:ascii="宋体" w:hAnsi="宋体" w:eastAsia="宋体" w:cs="宋体"/>
          <w:spacing w:val="3"/>
          <w:sz w:val="24"/>
          <w:szCs w:val="24"/>
          <w:lang w:eastAsia="zh-CN"/>
        </w:rPr>
      </w:pPr>
      <w:r>
        <w:rPr>
          <w:rFonts w:hint="eastAsia" w:ascii="宋体" w:hAnsi="宋体" w:eastAsia="宋体" w:cs="宋体"/>
          <w:snapToGrid w:val="0"/>
          <w:color w:val="000000"/>
          <w:spacing w:val="3"/>
          <w:kern w:val="0"/>
          <w:sz w:val="24"/>
          <w:szCs w:val="24"/>
          <w:lang w:val="en-US" w:eastAsia="zh-CN" w:bidi="ar-SA"/>
        </w:rPr>
        <w:t>（3）</w:t>
      </w:r>
      <w:r>
        <w:rPr>
          <w:rFonts w:hint="eastAsia" w:ascii="宋体" w:hAnsi="宋体" w:eastAsia="宋体" w:cs="宋体"/>
          <w:spacing w:val="3"/>
          <w:sz w:val="24"/>
          <w:szCs w:val="24"/>
          <w:lang w:val="en-US" w:eastAsia="zh-CN"/>
        </w:rPr>
        <w:t>投标</w:t>
      </w:r>
      <w:r>
        <w:rPr>
          <w:rFonts w:hint="eastAsia" w:ascii="宋体" w:hAnsi="宋体" w:eastAsia="宋体" w:cs="宋体"/>
          <w:spacing w:val="3"/>
          <w:sz w:val="24"/>
          <w:szCs w:val="24"/>
        </w:rPr>
        <w:t>文件</w:t>
      </w:r>
      <w:r>
        <w:rPr>
          <w:rFonts w:hint="eastAsia" w:ascii="宋体" w:hAnsi="宋体" w:eastAsia="宋体" w:cs="宋体"/>
          <w:spacing w:val="3"/>
          <w:sz w:val="24"/>
          <w:szCs w:val="24"/>
          <w:lang w:eastAsia="zh-CN"/>
        </w:rPr>
        <w:t>；</w:t>
      </w:r>
    </w:p>
    <w:p w14:paraId="7BBBB44B">
      <w:pPr>
        <w:keepNext w:val="0"/>
        <w:keepLines w:val="0"/>
        <w:pageBreakBefore w:val="0"/>
        <w:widowControl/>
        <w:numPr>
          <w:ilvl w:val="0"/>
          <w:numId w:val="0"/>
        </w:numPr>
        <w:kinsoku/>
        <w:wordWrap/>
        <w:overflowPunct/>
        <w:topLinePunct/>
        <w:autoSpaceDE w:val="0"/>
        <w:autoSpaceDN w:val="0"/>
        <w:bidi w:val="0"/>
        <w:adjustRightInd w:val="0"/>
        <w:snapToGrid w:val="0"/>
        <w:spacing w:line="360" w:lineRule="auto"/>
        <w:ind w:firstLine="738" w:firstLineChars="300"/>
        <w:textAlignment w:val="baseline"/>
        <w:rPr>
          <w:rFonts w:hint="eastAsia" w:ascii="宋体" w:hAnsi="宋体" w:eastAsia="宋体" w:cs="宋体"/>
          <w:spacing w:val="3"/>
          <w:sz w:val="24"/>
          <w:szCs w:val="24"/>
          <w:lang w:eastAsia="zh-CN"/>
        </w:rPr>
      </w:pPr>
      <w:r>
        <w:rPr>
          <w:rFonts w:hint="eastAsia" w:ascii="宋体" w:hAnsi="宋体" w:eastAsia="宋体" w:cs="宋体"/>
          <w:snapToGrid w:val="0"/>
          <w:color w:val="000000"/>
          <w:spacing w:val="3"/>
          <w:kern w:val="0"/>
          <w:sz w:val="24"/>
          <w:szCs w:val="24"/>
          <w:lang w:val="en-US" w:eastAsia="zh-CN" w:bidi="ar-SA"/>
        </w:rPr>
        <w:t>（4）</w:t>
      </w:r>
      <w:r>
        <w:rPr>
          <w:rFonts w:hint="eastAsia" w:ascii="宋体" w:hAnsi="宋体" w:eastAsia="宋体" w:cs="宋体"/>
          <w:spacing w:val="3"/>
          <w:sz w:val="24"/>
          <w:szCs w:val="24"/>
        </w:rPr>
        <w:t>合同条款</w:t>
      </w:r>
      <w:r>
        <w:rPr>
          <w:rFonts w:hint="eastAsia" w:ascii="宋体" w:hAnsi="宋体" w:eastAsia="宋体" w:cs="宋体"/>
          <w:spacing w:val="3"/>
          <w:sz w:val="24"/>
          <w:szCs w:val="24"/>
          <w:lang w:eastAsia="zh-CN"/>
        </w:rPr>
        <w:t>；</w:t>
      </w:r>
    </w:p>
    <w:p w14:paraId="20601AE6">
      <w:pPr>
        <w:keepNext w:val="0"/>
        <w:keepLines w:val="0"/>
        <w:pageBreakBefore w:val="0"/>
        <w:widowControl/>
        <w:numPr>
          <w:ilvl w:val="0"/>
          <w:numId w:val="0"/>
        </w:numPr>
        <w:kinsoku/>
        <w:wordWrap/>
        <w:overflowPunct/>
        <w:topLinePunct/>
        <w:autoSpaceDE w:val="0"/>
        <w:autoSpaceDN w:val="0"/>
        <w:bidi w:val="0"/>
        <w:adjustRightInd w:val="0"/>
        <w:snapToGrid w:val="0"/>
        <w:spacing w:line="360" w:lineRule="auto"/>
        <w:ind w:firstLine="738" w:firstLineChars="300"/>
        <w:textAlignment w:val="baseline"/>
        <w:rPr>
          <w:rFonts w:hint="eastAsia" w:ascii="宋体" w:hAnsi="宋体" w:eastAsia="宋体" w:cs="宋体"/>
          <w:spacing w:val="3"/>
          <w:sz w:val="24"/>
          <w:szCs w:val="24"/>
          <w:lang w:eastAsia="zh-CN"/>
        </w:rPr>
      </w:pPr>
      <w:r>
        <w:rPr>
          <w:rFonts w:hint="eastAsia" w:ascii="宋体" w:hAnsi="宋体" w:eastAsia="宋体" w:cs="宋体"/>
          <w:snapToGrid w:val="0"/>
          <w:color w:val="000000"/>
          <w:spacing w:val="3"/>
          <w:kern w:val="0"/>
          <w:sz w:val="24"/>
          <w:szCs w:val="24"/>
          <w:lang w:val="en-US" w:eastAsia="zh-CN" w:bidi="ar-SA"/>
        </w:rPr>
        <w:t>（5）</w:t>
      </w:r>
      <w:r>
        <w:rPr>
          <w:rFonts w:hint="eastAsia" w:ascii="宋体" w:hAnsi="宋体" w:eastAsia="宋体" w:cs="宋体"/>
          <w:spacing w:val="3"/>
          <w:sz w:val="24"/>
          <w:szCs w:val="24"/>
        </w:rPr>
        <w:t>双方协商同意的变更、纪要、协议</w:t>
      </w:r>
      <w:r>
        <w:rPr>
          <w:rFonts w:hint="eastAsia" w:ascii="宋体" w:hAnsi="宋体" w:eastAsia="宋体" w:cs="宋体"/>
          <w:spacing w:val="3"/>
          <w:sz w:val="24"/>
          <w:szCs w:val="24"/>
          <w:lang w:eastAsia="zh-CN"/>
        </w:rPr>
        <w:t>；</w:t>
      </w:r>
    </w:p>
    <w:p w14:paraId="5EDBCB40">
      <w:pPr>
        <w:keepNext w:val="0"/>
        <w:keepLines w:val="0"/>
        <w:pageBreakBefore w:val="0"/>
        <w:widowControl/>
        <w:numPr>
          <w:ilvl w:val="0"/>
          <w:numId w:val="0"/>
        </w:numPr>
        <w:kinsoku/>
        <w:wordWrap/>
        <w:overflowPunct/>
        <w:topLinePunct/>
        <w:autoSpaceDE w:val="0"/>
        <w:autoSpaceDN w:val="0"/>
        <w:bidi w:val="0"/>
        <w:adjustRightInd w:val="0"/>
        <w:snapToGrid w:val="0"/>
        <w:spacing w:line="360" w:lineRule="auto"/>
        <w:ind w:firstLine="738" w:firstLineChars="300"/>
        <w:textAlignment w:val="baseline"/>
        <w:rPr>
          <w:rFonts w:hint="eastAsia" w:ascii="宋体" w:hAnsi="宋体" w:eastAsia="宋体" w:cs="宋体"/>
          <w:spacing w:val="3"/>
          <w:sz w:val="24"/>
          <w:szCs w:val="24"/>
          <w:lang w:eastAsia="zh-CN"/>
        </w:rPr>
      </w:pPr>
      <w:r>
        <w:rPr>
          <w:rFonts w:hint="eastAsia" w:ascii="宋体" w:hAnsi="宋体" w:eastAsia="宋体" w:cs="宋体"/>
          <w:snapToGrid w:val="0"/>
          <w:color w:val="000000"/>
          <w:spacing w:val="3"/>
          <w:kern w:val="0"/>
          <w:sz w:val="24"/>
          <w:szCs w:val="24"/>
          <w:lang w:val="en-US" w:eastAsia="zh-CN" w:bidi="ar-SA"/>
        </w:rPr>
        <w:t>（6）</w:t>
      </w:r>
      <w:r>
        <w:rPr>
          <w:rFonts w:hint="eastAsia" w:ascii="宋体" w:hAnsi="宋体" w:eastAsia="宋体" w:cs="宋体"/>
          <w:spacing w:val="3"/>
          <w:sz w:val="24"/>
          <w:szCs w:val="24"/>
        </w:rPr>
        <w:t>发包人在《</w:t>
      </w:r>
      <w:r>
        <w:rPr>
          <w:rFonts w:hint="eastAsia" w:ascii="宋体" w:hAnsi="宋体" w:eastAsia="宋体" w:cs="宋体"/>
          <w:spacing w:val="3"/>
          <w:sz w:val="24"/>
          <w:szCs w:val="24"/>
          <w:lang w:val="en-US" w:eastAsia="zh-CN"/>
        </w:rPr>
        <w:t>招标</w:t>
      </w:r>
      <w:r>
        <w:rPr>
          <w:rFonts w:hint="eastAsia" w:ascii="宋体" w:hAnsi="宋体" w:eastAsia="宋体" w:cs="宋体"/>
          <w:spacing w:val="3"/>
          <w:sz w:val="24"/>
          <w:szCs w:val="24"/>
        </w:rPr>
        <w:t>文件》中提供的技术资料</w:t>
      </w:r>
      <w:r>
        <w:rPr>
          <w:rFonts w:hint="eastAsia" w:ascii="宋体" w:hAnsi="宋体" w:eastAsia="宋体" w:cs="宋体"/>
          <w:spacing w:val="3"/>
          <w:sz w:val="24"/>
          <w:szCs w:val="24"/>
          <w:lang w:eastAsia="zh-CN"/>
        </w:rPr>
        <w:t>。</w:t>
      </w:r>
    </w:p>
    <w:p w14:paraId="0D9C0331">
      <w:pPr>
        <w:keepNext w:val="0"/>
        <w:keepLines w:val="0"/>
        <w:pageBreakBefore w:val="0"/>
        <w:widowControl/>
        <w:numPr>
          <w:ilvl w:val="0"/>
          <w:numId w:val="0"/>
        </w:numPr>
        <w:kinsoku/>
        <w:wordWrap/>
        <w:overflowPunct/>
        <w:topLinePunct/>
        <w:autoSpaceDE w:val="0"/>
        <w:autoSpaceDN w:val="0"/>
        <w:bidi w:val="0"/>
        <w:adjustRightInd w:val="0"/>
        <w:snapToGrid w:val="0"/>
        <w:spacing w:line="360" w:lineRule="auto"/>
        <w:ind w:firstLine="504" w:firstLineChars="200"/>
        <w:textAlignment w:val="baseline"/>
        <w:rPr>
          <w:rFonts w:hint="eastAsia" w:ascii="宋体" w:hAnsi="宋体" w:eastAsia="宋体" w:cs="宋体"/>
          <w:spacing w:val="11"/>
          <w:sz w:val="24"/>
          <w:szCs w:val="24"/>
          <w:lang w:eastAsia="zh-CN"/>
        </w:rPr>
      </w:pPr>
      <w:r>
        <w:rPr>
          <w:rFonts w:hint="eastAsia" w:ascii="宋体" w:hAnsi="宋体" w:eastAsia="宋体" w:cs="宋体"/>
          <w:spacing w:val="6"/>
          <w:sz w:val="24"/>
          <w:szCs w:val="24"/>
        </w:rPr>
        <w:t>当合同文件出现含糊不清或</w:t>
      </w:r>
      <w:r>
        <w:rPr>
          <w:rFonts w:hint="eastAsia" w:ascii="宋体" w:hAnsi="宋体" w:eastAsia="宋体" w:cs="宋体"/>
          <w:spacing w:val="6"/>
          <w:sz w:val="24"/>
          <w:szCs w:val="24"/>
          <w:lang w:val="en-US" w:eastAsia="zh-CN"/>
        </w:rPr>
        <w:t>者当事人有不同理解时</w:t>
      </w:r>
      <w:r>
        <w:rPr>
          <w:rFonts w:hint="eastAsia" w:ascii="宋体" w:hAnsi="宋体" w:eastAsia="宋体" w:cs="宋体"/>
          <w:spacing w:val="6"/>
          <w:sz w:val="24"/>
          <w:szCs w:val="24"/>
        </w:rPr>
        <w:t>，在不影响项目进度的情况下，由双</w:t>
      </w:r>
      <w:r>
        <w:rPr>
          <w:rFonts w:hint="eastAsia" w:ascii="宋体" w:hAnsi="宋体" w:eastAsia="宋体" w:cs="宋体"/>
          <w:spacing w:val="11"/>
          <w:sz w:val="24"/>
          <w:szCs w:val="24"/>
        </w:rPr>
        <w:t>方协商解决；双方意见仍不能一致的，按本合同</w:t>
      </w:r>
      <w:r>
        <w:rPr>
          <w:rFonts w:hint="eastAsia" w:ascii="宋体" w:hAnsi="宋体" w:eastAsia="宋体" w:cs="宋体"/>
          <w:spacing w:val="11"/>
          <w:sz w:val="24"/>
          <w:szCs w:val="24"/>
          <w:lang w:val="en-US" w:eastAsia="zh-CN"/>
        </w:rPr>
        <w:t>争议</w:t>
      </w:r>
      <w:r>
        <w:rPr>
          <w:rFonts w:hint="eastAsia" w:ascii="宋体" w:hAnsi="宋体" w:eastAsia="宋体" w:cs="宋体"/>
          <w:spacing w:val="11"/>
          <w:sz w:val="24"/>
          <w:szCs w:val="24"/>
        </w:rPr>
        <w:t>的解决</w:t>
      </w:r>
      <w:r>
        <w:rPr>
          <w:rFonts w:hint="eastAsia" w:ascii="宋体" w:hAnsi="宋体" w:eastAsia="宋体" w:cs="宋体"/>
          <w:spacing w:val="11"/>
          <w:sz w:val="24"/>
          <w:szCs w:val="24"/>
          <w:lang w:val="en-US" w:eastAsia="zh-CN"/>
        </w:rPr>
        <w:t>方式处理</w:t>
      </w:r>
      <w:r>
        <w:rPr>
          <w:rFonts w:hint="eastAsia" w:ascii="宋体" w:hAnsi="宋体" w:eastAsia="宋体" w:cs="宋体"/>
          <w:spacing w:val="11"/>
          <w:sz w:val="24"/>
          <w:szCs w:val="24"/>
          <w:lang w:eastAsia="zh-CN"/>
        </w:rPr>
        <w:t>。</w:t>
      </w:r>
    </w:p>
    <w:p w14:paraId="6714CE3A">
      <w:pPr>
        <w:pStyle w:val="2"/>
        <w:keepNext w:val="0"/>
        <w:keepLines w:val="0"/>
        <w:pageBreakBefore w:val="0"/>
        <w:widowControl w:val="0"/>
        <w:numPr>
          <w:ilvl w:val="0"/>
          <w:numId w:val="0"/>
        </w:numPr>
        <w:tabs>
          <w:tab w:val="center" w:pos="4153"/>
        </w:tabs>
        <w:kinsoku/>
        <w:wordWrap/>
        <w:overflowPunct/>
        <w:topLinePunct/>
        <w:autoSpaceDE w:val="0"/>
        <w:autoSpaceDN w:val="0"/>
        <w:bidi w:val="0"/>
        <w:adjustRightInd w:val="0"/>
        <w:snapToGrid w:val="0"/>
        <w:spacing w:line="360" w:lineRule="auto"/>
        <w:ind w:firstLine="492" w:firstLineChars="200"/>
        <w:textAlignment w:val="baseline"/>
        <w:rPr>
          <w:rFonts w:hint="eastAsia" w:cs="宋体"/>
          <w:spacing w:val="3"/>
          <w:sz w:val="24"/>
          <w:szCs w:val="24"/>
          <w:lang w:eastAsia="zh-CN"/>
        </w:rPr>
      </w:pPr>
      <w:r>
        <w:rPr>
          <w:rFonts w:hint="eastAsia" w:ascii="宋体" w:hAnsi="宋体" w:eastAsia="宋体" w:cs="宋体"/>
          <w:snapToGrid w:val="0"/>
          <w:color w:val="000000"/>
          <w:spacing w:val="3"/>
          <w:kern w:val="0"/>
          <w:sz w:val="24"/>
          <w:szCs w:val="24"/>
          <w:lang w:val="en-US" w:eastAsia="en-US" w:bidi="ar-SA"/>
        </w:rPr>
        <w:t>4、</w:t>
      </w:r>
      <w:r>
        <w:rPr>
          <w:rFonts w:hint="eastAsia" w:ascii="宋体" w:hAnsi="宋体" w:eastAsia="宋体" w:cs="宋体"/>
          <w:spacing w:val="3"/>
          <w:sz w:val="24"/>
          <w:szCs w:val="24"/>
        </w:rPr>
        <w:t>合同总价</w:t>
      </w:r>
      <w:r>
        <w:rPr>
          <w:rFonts w:hint="eastAsia" w:cs="宋体"/>
          <w:spacing w:val="3"/>
          <w:sz w:val="24"/>
          <w:szCs w:val="24"/>
          <w:lang w:eastAsia="zh-CN"/>
        </w:rPr>
        <w:tab/>
      </w:r>
    </w:p>
    <w:p w14:paraId="7BF910A2">
      <w:pPr>
        <w:pStyle w:val="2"/>
        <w:keepNext w:val="0"/>
        <w:keepLines w:val="0"/>
        <w:pageBreakBefore w:val="0"/>
        <w:widowControl w:val="0"/>
        <w:numPr>
          <w:ilvl w:val="0"/>
          <w:numId w:val="0"/>
        </w:numPr>
        <w:tabs>
          <w:tab w:val="center" w:pos="4153"/>
        </w:tabs>
        <w:kinsoku/>
        <w:wordWrap/>
        <w:overflowPunct/>
        <w:topLinePunct/>
        <w:autoSpaceDE w:val="0"/>
        <w:autoSpaceDN w:val="0"/>
        <w:bidi w:val="0"/>
        <w:adjustRightInd w:val="0"/>
        <w:snapToGrid w:val="0"/>
        <w:spacing w:line="360" w:lineRule="auto"/>
        <w:ind w:firstLine="504" w:firstLineChars="200"/>
        <w:textAlignment w:val="baseline"/>
        <w:rPr>
          <w:rFonts w:hint="eastAsia" w:ascii="宋体" w:hAnsi="宋体" w:eastAsia="宋体" w:cs="宋体"/>
          <w:spacing w:val="3"/>
          <w:sz w:val="24"/>
          <w:szCs w:val="24"/>
          <w:lang w:eastAsia="zh-CN"/>
        </w:rPr>
      </w:pPr>
      <w:r>
        <w:rPr>
          <w:rFonts w:hint="eastAsia" w:ascii="宋体" w:hAnsi="宋体" w:eastAsia="宋体" w:cs="宋体"/>
          <w:snapToGrid w:val="0"/>
          <w:color w:val="000000"/>
          <w:spacing w:val="6"/>
          <w:kern w:val="0"/>
          <w:sz w:val="24"/>
          <w:szCs w:val="24"/>
          <w:lang w:val="en-US" w:eastAsia="en-US" w:bidi="ar-SA"/>
        </w:rPr>
        <w:t>本合同为</w:t>
      </w:r>
      <w:r>
        <w:rPr>
          <w:rFonts w:hint="eastAsia" w:ascii="宋体" w:hAnsi="宋体" w:eastAsia="宋体" w:cs="宋体"/>
          <w:snapToGrid w:val="0"/>
          <w:color w:val="000000"/>
          <w:spacing w:val="6"/>
          <w:kern w:val="0"/>
          <w:sz w:val="24"/>
          <w:szCs w:val="24"/>
          <w:lang w:val="en-US" w:eastAsia="zh-CN" w:bidi="ar-SA"/>
        </w:rPr>
        <w:t>固</w:t>
      </w:r>
      <w:r>
        <w:rPr>
          <w:rFonts w:hint="eastAsia" w:ascii="宋体" w:hAnsi="宋体" w:eastAsia="宋体" w:cs="宋体"/>
          <w:snapToGrid w:val="0"/>
          <w:color w:val="000000"/>
          <w:spacing w:val="6"/>
          <w:kern w:val="0"/>
          <w:sz w:val="24"/>
          <w:szCs w:val="24"/>
          <w:u w:val="none"/>
          <w:lang w:val="en-US" w:eastAsia="zh-CN" w:bidi="ar-SA"/>
        </w:rPr>
        <w:t>定总价合同</w:t>
      </w:r>
      <w:r>
        <w:rPr>
          <w:rFonts w:hint="eastAsia" w:ascii="宋体" w:hAnsi="宋体" w:eastAsia="宋体" w:cs="宋体"/>
          <w:snapToGrid w:val="0"/>
          <w:color w:val="000000"/>
          <w:spacing w:val="6"/>
          <w:kern w:val="0"/>
          <w:sz w:val="24"/>
          <w:szCs w:val="24"/>
          <w:lang w:val="en-US" w:eastAsia="zh-CN" w:bidi="ar-SA"/>
        </w:rPr>
        <w:t xml:space="preserve"> </w:t>
      </w:r>
      <w:r>
        <w:rPr>
          <w:rFonts w:hint="eastAsia" w:ascii="宋体" w:hAnsi="宋体" w:eastAsia="宋体" w:cs="宋体"/>
          <w:snapToGrid w:val="0"/>
          <w:color w:val="000000"/>
          <w:spacing w:val="6"/>
          <w:kern w:val="0"/>
          <w:sz w:val="24"/>
          <w:szCs w:val="24"/>
          <w:lang w:val="en-US" w:eastAsia="en-US" w:bidi="ar-SA"/>
        </w:rPr>
        <w:t>，合同总价为人民币</w:t>
      </w:r>
      <w:r>
        <w:rPr>
          <w:rFonts w:hint="eastAsia" w:ascii="宋体" w:hAnsi="宋体" w:eastAsia="宋体" w:cs="宋体"/>
          <w:spacing w:val="3"/>
          <w:sz w:val="24"/>
          <w:szCs w:val="24"/>
        </w:rPr>
        <w:t>（大写）：</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rPr>
        <w:t xml:space="preserve">（¥ </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rPr>
        <w:t>）</w:t>
      </w:r>
      <w:r>
        <w:rPr>
          <w:rFonts w:hint="eastAsia" w:ascii="宋体" w:hAnsi="宋体" w:eastAsia="宋体" w:cs="宋体"/>
          <w:spacing w:val="3"/>
          <w:sz w:val="24"/>
          <w:szCs w:val="24"/>
          <w:lang w:eastAsia="zh-CN"/>
        </w:rPr>
        <w:t>。</w:t>
      </w:r>
    </w:p>
    <w:p w14:paraId="3D8F4E5F">
      <w:pPr>
        <w:pStyle w:val="2"/>
        <w:keepNext w:val="0"/>
        <w:keepLines w:val="0"/>
        <w:pageBreakBefore w:val="0"/>
        <w:widowControl/>
        <w:numPr>
          <w:ilvl w:val="0"/>
          <w:numId w:val="0"/>
        </w:numPr>
        <w:kinsoku/>
        <w:wordWrap/>
        <w:overflowPunct/>
        <w:topLinePunct/>
        <w:autoSpaceDE w:val="0"/>
        <w:autoSpaceDN w:val="0"/>
        <w:bidi w:val="0"/>
        <w:adjustRightInd w:val="0"/>
        <w:snapToGrid w:val="0"/>
        <w:spacing w:before="5" w:line="360" w:lineRule="auto"/>
        <w:ind w:firstLine="564" w:firstLineChars="200"/>
        <w:textAlignment w:val="baseline"/>
        <w:rPr>
          <w:rFonts w:hint="eastAsia" w:ascii="宋体" w:hAnsi="宋体" w:eastAsia="宋体" w:cs="宋体"/>
          <w:spacing w:val="21"/>
          <w:sz w:val="24"/>
          <w:szCs w:val="24"/>
          <w:u w:val="single" w:color="auto"/>
          <w:lang w:val="en-US" w:eastAsia="zh-CN"/>
        </w:rPr>
      </w:pPr>
      <w:r>
        <w:rPr>
          <w:rFonts w:hint="eastAsia" w:ascii="宋体" w:hAnsi="宋体" w:eastAsia="宋体" w:cs="宋体"/>
          <w:snapToGrid w:val="0"/>
          <w:color w:val="000000"/>
          <w:spacing w:val="21"/>
          <w:kern w:val="0"/>
          <w:sz w:val="24"/>
          <w:szCs w:val="24"/>
          <w:lang w:val="en-US" w:eastAsia="zh-CN" w:bidi="ar-SA"/>
        </w:rPr>
        <w:t>5、</w:t>
      </w:r>
      <w:r>
        <w:rPr>
          <w:rFonts w:hint="eastAsia" w:ascii="宋体" w:hAnsi="宋体" w:eastAsia="宋体" w:cs="宋体"/>
          <w:spacing w:val="21"/>
          <w:sz w:val="24"/>
          <w:szCs w:val="24"/>
        </w:rPr>
        <w:t>项目联系人</w:t>
      </w:r>
      <w:r>
        <w:rPr>
          <w:rFonts w:hint="eastAsia" w:ascii="宋体" w:hAnsi="宋体" w:eastAsia="宋体" w:cs="宋体"/>
          <w:spacing w:val="21"/>
          <w:sz w:val="24"/>
          <w:szCs w:val="24"/>
          <w:u w:val="none" w:color="auto"/>
        </w:rPr>
        <w:t>：</w:t>
      </w:r>
      <w:r>
        <w:rPr>
          <w:rFonts w:hint="eastAsia" w:ascii="宋体" w:hAnsi="宋体" w:eastAsia="宋体" w:cs="宋体"/>
          <w:spacing w:val="21"/>
          <w:sz w:val="24"/>
          <w:szCs w:val="24"/>
          <w:u w:val="single" w:color="auto"/>
          <w:lang w:val="en-US" w:eastAsia="zh-CN"/>
        </w:rPr>
        <w:t xml:space="preserve">           </w:t>
      </w:r>
    </w:p>
    <w:p w14:paraId="2E3AA50E">
      <w:pPr>
        <w:pStyle w:val="2"/>
        <w:keepNext w:val="0"/>
        <w:keepLines w:val="0"/>
        <w:pageBreakBefore w:val="0"/>
        <w:widowControl/>
        <w:numPr>
          <w:ilvl w:val="0"/>
          <w:numId w:val="0"/>
        </w:numPr>
        <w:kinsoku/>
        <w:wordWrap/>
        <w:overflowPunct/>
        <w:topLinePunct/>
        <w:autoSpaceDE w:val="0"/>
        <w:autoSpaceDN w:val="0"/>
        <w:bidi w:val="0"/>
        <w:adjustRightInd w:val="0"/>
        <w:snapToGrid w:val="0"/>
        <w:spacing w:before="5" w:line="360" w:lineRule="auto"/>
        <w:ind w:firstLine="564" w:firstLineChars="200"/>
        <w:textAlignment w:val="baseline"/>
        <w:rPr>
          <w:rFonts w:hint="eastAsia" w:ascii="宋体" w:hAnsi="宋体" w:eastAsia="宋体" w:cs="宋体"/>
          <w:spacing w:val="9"/>
          <w:sz w:val="24"/>
          <w:szCs w:val="24"/>
          <w:lang w:eastAsia="zh-CN"/>
        </w:rPr>
      </w:pPr>
      <w:r>
        <w:rPr>
          <w:rFonts w:hint="eastAsia" w:ascii="宋体" w:hAnsi="宋体" w:eastAsia="宋体" w:cs="宋体"/>
          <w:snapToGrid w:val="0"/>
          <w:color w:val="000000"/>
          <w:spacing w:val="21"/>
          <w:kern w:val="0"/>
          <w:sz w:val="24"/>
          <w:szCs w:val="24"/>
          <w:lang w:val="en-US" w:eastAsia="zh-CN" w:bidi="ar-SA"/>
        </w:rPr>
        <w:t>6、</w:t>
      </w:r>
      <w:r>
        <w:rPr>
          <w:rFonts w:hint="eastAsia" w:ascii="宋体" w:hAnsi="宋体" w:eastAsia="宋体" w:cs="宋体"/>
          <w:spacing w:val="10"/>
          <w:sz w:val="24"/>
          <w:szCs w:val="24"/>
        </w:rPr>
        <w:t>发包人和</w:t>
      </w:r>
      <w:r>
        <w:rPr>
          <w:rFonts w:hint="eastAsia" w:ascii="宋体" w:hAnsi="宋体" w:eastAsia="宋体" w:cs="宋体"/>
          <w:spacing w:val="10"/>
          <w:sz w:val="24"/>
          <w:szCs w:val="24"/>
          <w:lang w:eastAsia="zh-CN"/>
        </w:rPr>
        <w:t>承包人</w:t>
      </w:r>
      <w:r>
        <w:rPr>
          <w:rFonts w:hint="eastAsia" w:ascii="宋体" w:hAnsi="宋体" w:eastAsia="宋体" w:cs="宋体"/>
          <w:spacing w:val="10"/>
          <w:sz w:val="24"/>
          <w:szCs w:val="24"/>
        </w:rPr>
        <w:t>双方的责任和义务及违约</w:t>
      </w:r>
      <w:r>
        <w:rPr>
          <w:rFonts w:hint="eastAsia" w:ascii="宋体" w:hAnsi="宋体" w:eastAsia="宋体" w:cs="宋体"/>
          <w:spacing w:val="9"/>
          <w:sz w:val="24"/>
          <w:szCs w:val="24"/>
        </w:rPr>
        <w:t>条款遵照合同条款的规定</w:t>
      </w:r>
      <w:r>
        <w:rPr>
          <w:rFonts w:hint="eastAsia" w:ascii="宋体" w:hAnsi="宋体" w:eastAsia="宋体" w:cs="宋体"/>
          <w:spacing w:val="9"/>
          <w:sz w:val="24"/>
          <w:szCs w:val="24"/>
          <w:lang w:eastAsia="zh-CN"/>
        </w:rPr>
        <w:t>。</w:t>
      </w:r>
    </w:p>
    <w:p w14:paraId="4AC2DB37">
      <w:pPr>
        <w:pStyle w:val="2"/>
        <w:keepNext w:val="0"/>
        <w:keepLines w:val="0"/>
        <w:pageBreakBefore w:val="0"/>
        <w:widowControl/>
        <w:numPr>
          <w:ilvl w:val="0"/>
          <w:numId w:val="0"/>
        </w:numPr>
        <w:kinsoku/>
        <w:wordWrap/>
        <w:overflowPunct/>
        <w:topLinePunct/>
        <w:autoSpaceDE w:val="0"/>
        <w:autoSpaceDN w:val="0"/>
        <w:bidi w:val="0"/>
        <w:adjustRightInd w:val="0"/>
        <w:snapToGrid w:val="0"/>
        <w:spacing w:before="5" w:line="360" w:lineRule="auto"/>
        <w:ind w:firstLine="520" w:firstLineChars="200"/>
        <w:textAlignment w:val="baseline"/>
        <w:rPr>
          <w:rFonts w:hint="eastAsia" w:ascii="宋体" w:hAnsi="宋体" w:eastAsia="宋体" w:cs="宋体"/>
          <w:spacing w:val="8"/>
          <w:sz w:val="24"/>
          <w:szCs w:val="24"/>
          <w:lang w:eastAsia="zh-CN"/>
        </w:rPr>
      </w:pPr>
      <w:r>
        <w:rPr>
          <w:rFonts w:hint="eastAsia" w:ascii="宋体" w:hAnsi="宋体" w:eastAsia="宋体" w:cs="宋体"/>
          <w:spacing w:val="10"/>
          <w:sz w:val="24"/>
          <w:szCs w:val="24"/>
        </w:rPr>
        <w:t>7</w:t>
      </w:r>
      <w:r>
        <w:rPr>
          <w:rFonts w:hint="eastAsia" w:ascii="宋体" w:hAnsi="宋体" w:eastAsia="宋体" w:cs="宋体"/>
          <w:snapToGrid w:val="0"/>
          <w:color w:val="000000"/>
          <w:spacing w:val="21"/>
          <w:kern w:val="0"/>
          <w:sz w:val="24"/>
          <w:szCs w:val="24"/>
          <w:lang w:val="en-US" w:eastAsia="zh-CN" w:bidi="ar-SA"/>
        </w:rPr>
        <w:t>、</w:t>
      </w:r>
      <w:r>
        <w:rPr>
          <w:rFonts w:hint="eastAsia" w:ascii="宋体" w:hAnsi="宋体" w:eastAsia="宋体" w:cs="宋体"/>
          <w:spacing w:val="10"/>
          <w:sz w:val="24"/>
          <w:szCs w:val="24"/>
        </w:rPr>
        <w:t>本协议书由双方法定代表人或其委托代理人签</w:t>
      </w:r>
      <w:r>
        <w:rPr>
          <w:rFonts w:hint="eastAsia" w:ascii="宋体" w:hAnsi="宋体" w:eastAsia="宋体" w:cs="宋体"/>
          <w:spacing w:val="9"/>
          <w:sz w:val="24"/>
          <w:szCs w:val="24"/>
        </w:rPr>
        <w:t>署并加盖单位章后生效</w:t>
      </w:r>
      <w:r>
        <w:rPr>
          <w:rFonts w:hint="eastAsia" w:ascii="宋体" w:hAnsi="宋体" w:eastAsia="宋体" w:cs="宋体"/>
          <w:spacing w:val="9"/>
          <w:sz w:val="24"/>
          <w:szCs w:val="24"/>
          <w:lang w:eastAsia="zh-CN"/>
        </w:rPr>
        <w:t>。</w:t>
      </w:r>
      <w:r>
        <w:rPr>
          <w:rFonts w:hint="eastAsia" w:ascii="宋体" w:hAnsi="宋体" w:eastAsia="宋体" w:cs="宋体"/>
          <w:spacing w:val="8"/>
          <w:sz w:val="24"/>
          <w:szCs w:val="24"/>
        </w:rPr>
        <w:t>承包人完成全部编制任务且费用结清后失效</w:t>
      </w:r>
      <w:r>
        <w:rPr>
          <w:rFonts w:hint="eastAsia" w:ascii="宋体" w:hAnsi="宋体" w:eastAsia="宋体" w:cs="宋体"/>
          <w:spacing w:val="8"/>
          <w:sz w:val="24"/>
          <w:szCs w:val="24"/>
          <w:lang w:eastAsia="zh-CN"/>
        </w:rPr>
        <w:t>。</w:t>
      </w:r>
    </w:p>
    <w:p w14:paraId="489517AF">
      <w:pPr>
        <w:pStyle w:val="2"/>
        <w:keepNext w:val="0"/>
        <w:keepLines w:val="0"/>
        <w:pageBreakBefore w:val="0"/>
        <w:widowControl/>
        <w:numPr>
          <w:ilvl w:val="0"/>
          <w:numId w:val="0"/>
        </w:numPr>
        <w:kinsoku/>
        <w:wordWrap/>
        <w:overflowPunct/>
        <w:topLinePunct/>
        <w:autoSpaceDE w:val="0"/>
        <w:autoSpaceDN w:val="0"/>
        <w:bidi w:val="0"/>
        <w:adjustRightInd w:val="0"/>
        <w:snapToGrid w:val="0"/>
        <w:spacing w:before="5" w:line="360" w:lineRule="auto"/>
        <w:ind w:firstLine="520" w:firstLineChars="200"/>
        <w:textAlignment w:val="baseline"/>
        <w:rPr>
          <w:rFonts w:hint="eastAsia" w:ascii="宋体" w:hAnsi="宋体" w:eastAsia="宋体" w:cs="宋体"/>
          <w:spacing w:val="10"/>
          <w:sz w:val="24"/>
          <w:szCs w:val="24"/>
          <w:lang w:eastAsia="zh-CN"/>
        </w:rPr>
      </w:pPr>
      <w:r>
        <w:rPr>
          <w:rFonts w:hint="eastAsia" w:ascii="宋体" w:hAnsi="宋体" w:eastAsia="宋体" w:cs="宋体"/>
          <w:spacing w:val="10"/>
          <w:sz w:val="24"/>
          <w:szCs w:val="24"/>
          <w:lang w:val="en-US" w:eastAsia="zh-CN"/>
        </w:rPr>
        <w:t>8、</w:t>
      </w:r>
      <w:r>
        <w:rPr>
          <w:rFonts w:hint="eastAsia" w:ascii="宋体" w:hAnsi="宋体" w:eastAsia="宋体" w:cs="宋体"/>
          <w:spacing w:val="10"/>
          <w:sz w:val="24"/>
          <w:szCs w:val="24"/>
        </w:rPr>
        <w:t>本</w:t>
      </w:r>
      <w:r>
        <w:rPr>
          <w:rFonts w:hint="eastAsia" w:ascii="宋体" w:hAnsi="宋体" w:eastAsia="宋体" w:cs="宋体"/>
          <w:spacing w:val="10"/>
          <w:sz w:val="24"/>
          <w:szCs w:val="24"/>
          <w:lang w:val="en-US" w:eastAsia="zh-CN"/>
        </w:rPr>
        <w:t>合同</w:t>
      </w:r>
      <w:r>
        <w:rPr>
          <w:rFonts w:hint="eastAsia" w:ascii="宋体" w:hAnsi="宋体" w:eastAsia="宋体" w:cs="宋体"/>
          <w:spacing w:val="10"/>
          <w:sz w:val="24"/>
          <w:szCs w:val="24"/>
        </w:rPr>
        <w:t>协议书一式</w:t>
      </w:r>
      <w:r>
        <w:rPr>
          <w:rFonts w:hint="eastAsia" w:ascii="宋体" w:hAnsi="宋体" w:eastAsia="宋体" w:cs="宋体"/>
          <w:spacing w:val="21"/>
          <w:sz w:val="24"/>
          <w:szCs w:val="24"/>
          <w:u w:val="single" w:color="auto"/>
          <w:lang w:val="en-US" w:eastAsia="zh-CN"/>
        </w:rPr>
        <w:t xml:space="preserve">   </w:t>
      </w:r>
      <w:r>
        <w:rPr>
          <w:rFonts w:hint="eastAsia" w:ascii="宋体" w:hAnsi="宋体" w:eastAsia="宋体" w:cs="宋体"/>
          <w:spacing w:val="10"/>
          <w:sz w:val="24"/>
          <w:szCs w:val="24"/>
        </w:rPr>
        <w:t>份，其中正本</w:t>
      </w:r>
      <w:r>
        <w:rPr>
          <w:rFonts w:hint="eastAsia" w:ascii="宋体" w:hAnsi="宋体" w:eastAsia="宋体" w:cs="宋体"/>
          <w:spacing w:val="21"/>
          <w:sz w:val="24"/>
          <w:szCs w:val="24"/>
          <w:u w:val="single" w:color="auto"/>
          <w:lang w:val="en-US" w:eastAsia="zh-CN"/>
        </w:rPr>
        <w:t xml:space="preserve">   </w:t>
      </w:r>
      <w:r>
        <w:rPr>
          <w:rFonts w:hint="eastAsia" w:ascii="宋体" w:hAnsi="宋体" w:eastAsia="宋体" w:cs="宋体"/>
          <w:spacing w:val="10"/>
          <w:sz w:val="24"/>
          <w:szCs w:val="24"/>
        </w:rPr>
        <w:t>份，双方各执</w:t>
      </w:r>
      <w:r>
        <w:rPr>
          <w:rFonts w:hint="eastAsia" w:ascii="宋体" w:hAnsi="宋体" w:eastAsia="宋体" w:cs="宋体"/>
          <w:spacing w:val="21"/>
          <w:sz w:val="24"/>
          <w:szCs w:val="24"/>
          <w:u w:val="single" w:color="auto"/>
          <w:lang w:val="en-US" w:eastAsia="zh-CN"/>
        </w:rPr>
        <w:t xml:space="preserve">   </w:t>
      </w:r>
      <w:r>
        <w:rPr>
          <w:rFonts w:hint="eastAsia" w:ascii="宋体" w:hAnsi="宋体" w:eastAsia="宋体" w:cs="宋体"/>
          <w:spacing w:val="10"/>
          <w:sz w:val="24"/>
          <w:szCs w:val="24"/>
        </w:rPr>
        <w:t>份；副本</w:t>
      </w:r>
      <w:r>
        <w:rPr>
          <w:rFonts w:hint="eastAsia" w:ascii="宋体" w:hAnsi="宋体" w:eastAsia="宋体" w:cs="宋体"/>
          <w:spacing w:val="21"/>
          <w:sz w:val="24"/>
          <w:szCs w:val="24"/>
          <w:u w:val="single" w:color="auto"/>
          <w:lang w:val="en-US" w:eastAsia="zh-CN"/>
        </w:rPr>
        <w:t xml:space="preserve">   </w:t>
      </w:r>
      <w:r>
        <w:rPr>
          <w:rFonts w:hint="eastAsia" w:ascii="宋体" w:hAnsi="宋体" w:eastAsia="宋体" w:cs="宋体"/>
          <w:spacing w:val="10"/>
          <w:sz w:val="24"/>
          <w:szCs w:val="24"/>
        </w:rPr>
        <w:t>份</w:t>
      </w:r>
      <w:r>
        <w:rPr>
          <w:rFonts w:hint="eastAsia" w:ascii="宋体" w:hAnsi="宋体" w:eastAsia="宋体" w:cs="宋体"/>
          <w:spacing w:val="10"/>
          <w:sz w:val="24"/>
          <w:szCs w:val="24"/>
          <w:lang w:eastAsia="zh-CN"/>
        </w:rPr>
        <w:t>，</w:t>
      </w:r>
      <w:r>
        <w:rPr>
          <w:rFonts w:hint="eastAsia" w:ascii="宋体" w:hAnsi="宋体" w:eastAsia="宋体" w:cs="宋体"/>
          <w:spacing w:val="10"/>
          <w:sz w:val="24"/>
          <w:szCs w:val="24"/>
        </w:rPr>
        <w:t>双方各执</w:t>
      </w:r>
      <w:r>
        <w:rPr>
          <w:rFonts w:hint="eastAsia" w:ascii="宋体" w:hAnsi="宋体" w:eastAsia="宋体" w:cs="宋体"/>
          <w:spacing w:val="21"/>
          <w:sz w:val="24"/>
          <w:szCs w:val="24"/>
          <w:u w:val="single" w:color="auto"/>
          <w:lang w:val="en-US" w:eastAsia="zh-CN"/>
        </w:rPr>
        <w:t xml:space="preserve">    </w:t>
      </w:r>
      <w:r>
        <w:rPr>
          <w:rFonts w:hint="eastAsia" w:ascii="宋体" w:hAnsi="宋体" w:eastAsia="宋体" w:cs="宋体"/>
          <w:spacing w:val="10"/>
          <w:sz w:val="24"/>
          <w:szCs w:val="24"/>
        </w:rPr>
        <w:t>份</w:t>
      </w:r>
      <w:r>
        <w:rPr>
          <w:rFonts w:hint="eastAsia" w:ascii="宋体" w:hAnsi="宋体" w:eastAsia="宋体" w:cs="宋体"/>
          <w:spacing w:val="10"/>
          <w:sz w:val="24"/>
          <w:szCs w:val="24"/>
          <w:lang w:eastAsia="zh-CN"/>
        </w:rPr>
        <w:t>。</w:t>
      </w:r>
    </w:p>
    <w:p w14:paraId="13C3435F">
      <w:pPr>
        <w:pStyle w:val="2"/>
        <w:keepNext w:val="0"/>
        <w:keepLines w:val="0"/>
        <w:pageBreakBefore w:val="0"/>
        <w:widowControl/>
        <w:numPr>
          <w:ilvl w:val="0"/>
          <w:numId w:val="0"/>
        </w:numPr>
        <w:kinsoku/>
        <w:wordWrap/>
        <w:overflowPunct/>
        <w:topLinePunct/>
        <w:autoSpaceDE w:val="0"/>
        <w:autoSpaceDN w:val="0"/>
        <w:bidi w:val="0"/>
        <w:adjustRightInd w:val="0"/>
        <w:snapToGrid w:val="0"/>
        <w:spacing w:before="5" w:line="360" w:lineRule="auto"/>
        <w:ind w:firstLine="528" w:firstLineChars="200"/>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9</w:t>
      </w:r>
      <w:r>
        <w:rPr>
          <w:rFonts w:hint="eastAsia" w:ascii="宋体" w:hAnsi="宋体" w:eastAsia="宋体" w:cs="宋体"/>
          <w:snapToGrid w:val="0"/>
          <w:color w:val="000000"/>
          <w:spacing w:val="21"/>
          <w:kern w:val="0"/>
          <w:sz w:val="24"/>
          <w:szCs w:val="24"/>
          <w:lang w:val="en-US" w:eastAsia="zh-CN" w:bidi="ar-SA"/>
        </w:rPr>
        <w:t>、</w:t>
      </w:r>
      <w:r>
        <w:rPr>
          <w:rFonts w:hint="eastAsia" w:ascii="宋体" w:hAnsi="宋体" w:eastAsia="宋体" w:cs="宋体"/>
          <w:spacing w:val="9"/>
          <w:sz w:val="24"/>
          <w:szCs w:val="24"/>
        </w:rPr>
        <w:t>合同未尽事宜，双方另行签订补充协议，补充协议是</w:t>
      </w:r>
      <w:r>
        <w:rPr>
          <w:rFonts w:hint="eastAsia" w:ascii="宋体" w:hAnsi="宋体" w:eastAsia="宋体" w:cs="宋体"/>
          <w:spacing w:val="8"/>
          <w:sz w:val="24"/>
          <w:szCs w:val="24"/>
        </w:rPr>
        <w:t>合同的组成部分</w:t>
      </w:r>
      <w:r>
        <w:rPr>
          <w:rFonts w:hint="eastAsia" w:ascii="宋体" w:hAnsi="宋体" w:eastAsia="宋体" w:cs="宋体"/>
          <w:spacing w:val="8"/>
          <w:sz w:val="24"/>
          <w:szCs w:val="24"/>
          <w:lang w:eastAsia="zh-CN"/>
        </w:rPr>
        <w:t>。</w:t>
      </w:r>
    </w:p>
    <w:p w14:paraId="080E8790">
      <w:pPr>
        <w:pStyle w:val="2"/>
        <w:pageBreakBefore w:val="0"/>
        <w:widowControl/>
        <w:numPr>
          <w:ilvl w:val="0"/>
          <w:numId w:val="0"/>
        </w:numPr>
        <w:kinsoku/>
        <w:wordWrap/>
        <w:overflowPunct/>
        <w:topLinePunct/>
        <w:autoSpaceDE w:val="0"/>
        <w:autoSpaceDN w:val="0"/>
        <w:bidi w:val="0"/>
        <w:adjustRightInd w:val="0"/>
        <w:snapToGrid w:val="0"/>
        <w:spacing w:before="5" w:line="218" w:lineRule="auto"/>
        <w:textAlignment w:val="baseline"/>
        <w:rPr>
          <w:rFonts w:hint="eastAsia" w:ascii="宋体" w:hAnsi="宋体" w:eastAsia="宋体" w:cs="宋体"/>
          <w:snapToGrid w:val="0"/>
          <w:color w:val="000000"/>
          <w:spacing w:val="6"/>
          <w:kern w:val="0"/>
          <w:sz w:val="24"/>
          <w:szCs w:val="24"/>
          <w:u w:val="single"/>
          <w:lang w:val="en-US" w:eastAsia="zh-CN" w:bidi="ar-SA"/>
        </w:rPr>
      </w:pPr>
    </w:p>
    <w:p w14:paraId="505F9530">
      <w:pPr>
        <w:pStyle w:val="2"/>
        <w:pageBreakBefore w:val="0"/>
        <w:widowControl/>
        <w:kinsoku/>
        <w:wordWrap/>
        <w:overflowPunct/>
        <w:topLinePunct/>
        <w:autoSpaceDE w:val="0"/>
        <w:autoSpaceDN w:val="0"/>
        <w:bidi w:val="0"/>
        <w:adjustRightInd w:val="0"/>
        <w:snapToGrid w:val="0"/>
        <w:spacing w:before="78" w:line="219" w:lineRule="auto"/>
        <w:ind w:left="10"/>
        <w:textAlignment w:val="baseline"/>
        <w:rPr>
          <w:rFonts w:hint="eastAsia" w:ascii="宋体" w:hAnsi="宋体" w:eastAsia="宋体" w:cs="宋体"/>
          <w:sz w:val="24"/>
          <w:szCs w:val="24"/>
          <w:lang w:val="en-US" w:eastAsia="zh-CN"/>
        </w:rPr>
      </w:pPr>
      <w:r>
        <w:rPr>
          <w:rFonts w:hint="eastAsia" w:ascii="宋体" w:hAnsi="宋体" w:eastAsia="宋体" w:cs="宋体"/>
          <w:spacing w:val="25"/>
          <w:sz w:val="24"/>
          <w:szCs w:val="24"/>
        </w:rPr>
        <w:t>发包人：(公章)</w:t>
      </w:r>
      <w:r>
        <w:rPr>
          <w:rFonts w:hint="eastAsia" w:ascii="宋体" w:hAnsi="宋体" w:eastAsia="宋体" w:cs="宋体"/>
          <w:spacing w:val="25"/>
          <w:sz w:val="24"/>
          <w:szCs w:val="24"/>
          <w:lang w:val="en-US" w:eastAsia="zh-CN"/>
        </w:rPr>
        <w:t xml:space="preserve">                   </w:t>
      </w:r>
      <w:r>
        <w:rPr>
          <w:rFonts w:hint="eastAsia" w:ascii="宋体" w:hAnsi="宋体" w:eastAsia="宋体" w:cs="宋体"/>
          <w:spacing w:val="11"/>
          <w:sz w:val="24"/>
          <w:szCs w:val="24"/>
          <w:lang w:eastAsia="zh-CN"/>
        </w:rPr>
        <w:t>承包人</w:t>
      </w:r>
      <w:r>
        <w:rPr>
          <w:rFonts w:hint="eastAsia" w:ascii="宋体" w:hAnsi="宋体" w:eastAsia="宋体" w:cs="宋体"/>
          <w:spacing w:val="11"/>
          <w:sz w:val="24"/>
          <w:szCs w:val="24"/>
        </w:rPr>
        <w:t>：</w:t>
      </w:r>
      <w:r>
        <w:rPr>
          <w:rFonts w:hint="eastAsia" w:ascii="宋体" w:hAnsi="宋体" w:eastAsia="宋体" w:cs="宋体"/>
          <w:spacing w:val="25"/>
          <w:sz w:val="24"/>
          <w:szCs w:val="24"/>
        </w:rPr>
        <w:t>(公章)</w:t>
      </w:r>
    </w:p>
    <w:p w14:paraId="3F41F6C6">
      <w:pPr>
        <w:pageBreakBefore w:val="0"/>
        <w:widowControl/>
        <w:kinsoku/>
        <w:wordWrap/>
        <w:overflowPunct/>
        <w:topLinePunct/>
        <w:autoSpaceDE w:val="0"/>
        <w:autoSpaceDN w:val="0"/>
        <w:bidi w:val="0"/>
        <w:adjustRightInd w:val="0"/>
        <w:snapToGrid w:val="0"/>
        <w:spacing w:line="400" w:lineRule="exact"/>
        <w:textAlignment w:val="baseline"/>
        <w:rPr>
          <w:rFonts w:hint="eastAsia" w:ascii="宋体" w:hAnsi="宋体" w:eastAsia="宋体" w:cs="宋体"/>
          <w:bCs/>
          <w:snapToGrid w:val="0"/>
          <w:kern w:val="0"/>
          <w:szCs w:val="21"/>
        </w:rPr>
      </w:pPr>
    </w:p>
    <w:p w14:paraId="77E9CFDD">
      <w:pPr>
        <w:pageBreakBefore w:val="0"/>
        <w:widowControl/>
        <w:kinsoku/>
        <w:wordWrap/>
        <w:overflowPunct/>
        <w:topLinePunct/>
        <w:autoSpaceDE w:val="0"/>
        <w:autoSpaceDN w:val="0"/>
        <w:bidi w:val="0"/>
        <w:adjustRightInd w:val="0"/>
        <w:snapToGrid w:val="0"/>
        <w:spacing w:line="400" w:lineRule="exact"/>
        <w:textAlignment w:val="baseline"/>
        <w:rPr>
          <w:rFonts w:hint="eastAsia" w:ascii="宋体" w:hAnsi="宋体" w:eastAsia="宋体" w:cs="宋体"/>
          <w:snapToGrid w:val="0"/>
          <w:color w:val="000000"/>
          <w:spacing w:val="11"/>
          <w:kern w:val="0"/>
          <w:sz w:val="24"/>
          <w:szCs w:val="24"/>
          <w:lang w:val="en-US" w:eastAsia="zh-CN" w:bidi="ar-SA"/>
        </w:rPr>
      </w:pPr>
      <w:r>
        <w:rPr>
          <w:rFonts w:hint="eastAsia" w:ascii="宋体" w:hAnsi="宋体" w:eastAsia="宋体" w:cs="宋体"/>
          <w:snapToGrid w:val="0"/>
          <w:color w:val="000000"/>
          <w:spacing w:val="11"/>
          <w:kern w:val="0"/>
          <w:sz w:val="24"/>
          <w:szCs w:val="24"/>
          <w:lang w:val="en-US" w:eastAsia="zh-CN" w:bidi="ar-SA"/>
        </w:rPr>
        <w:t>法定代表人：                           法定代表人：</w:t>
      </w:r>
    </w:p>
    <w:p w14:paraId="2ED3E511">
      <w:pPr>
        <w:pageBreakBefore w:val="0"/>
        <w:widowControl/>
        <w:kinsoku/>
        <w:wordWrap/>
        <w:overflowPunct/>
        <w:topLinePunct/>
        <w:autoSpaceDE w:val="0"/>
        <w:autoSpaceDN w:val="0"/>
        <w:bidi w:val="0"/>
        <w:adjustRightInd w:val="0"/>
        <w:snapToGrid w:val="0"/>
        <w:spacing w:line="400" w:lineRule="exact"/>
        <w:textAlignment w:val="baseline"/>
        <w:rPr>
          <w:rFonts w:hint="eastAsia" w:ascii="宋体" w:hAnsi="宋体" w:eastAsia="宋体" w:cs="宋体"/>
          <w:snapToGrid w:val="0"/>
          <w:color w:val="000000"/>
          <w:spacing w:val="11"/>
          <w:kern w:val="0"/>
          <w:sz w:val="24"/>
          <w:szCs w:val="24"/>
          <w:lang w:val="en-US" w:eastAsia="zh-CN" w:bidi="ar-SA"/>
        </w:rPr>
      </w:pPr>
      <w:r>
        <w:rPr>
          <w:rFonts w:hint="eastAsia" w:ascii="宋体" w:hAnsi="宋体" w:eastAsia="宋体" w:cs="宋体"/>
          <w:snapToGrid w:val="0"/>
          <w:color w:val="000000"/>
          <w:spacing w:val="11"/>
          <w:kern w:val="0"/>
          <w:sz w:val="24"/>
          <w:szCs w:val="24"/>
          <w:lang w:val="en-US" w:eastAsia="zh-CN" w:bidi="ar-SA"/>
        </w:rPr>
        <w:t>委托代理人：                           委托代理人：</w:t>
      </w:r>
    </w:p>
    <w:p w14:paraId="1487D715">
      <w:pPr>
        <w:pageBreakBefore w:val="0"/>
        <w:widowControl/>
        <w:kinsoku/>
        <w:wordWrap/>
        <w:overflowPunct/>
        <w:topLinePunct/>
        <w:autoSpaceDE w:val="0"/>
        <w:autoSpaceDN w:val="0"/>
        <w:bidi w:val="0"/>
        <w:adjustRightInd w:val="0"/>
        <w:snapToGrid w:val="0"/>
        <w:spacing w:line="400" w:lineRule="exact"/>
        <w:textAlignment w:val="baseline"/>
        <w:rPr>
          <w:rFonts w:hint="eastAsia" w:ascii="宋体" w:hAnsi="宋体" w:eastAsia="宋体" w:cs="宋体"/>
          <w:snapToGrid w:val="0"/>
          <w:color w:val="000000"/>
          <w:spacing w:val="11"/>
          <w:kern w:val="0"/>
          <w:sz w:val="24"/>
          <w:szCs w:val="24"/>
          <w:lang w:val="en-US" w:eastAsia="zh-CN" w:bidi="ar-SA"/>
        </w:rPr>
      </w:pPr>
      <w:r>
        <w:rPr>
          <w:rFonts w:hint="eastAsia" w:ascii="宋体" w:hAnsi="宋体" w:eastAsia="宋体" w:cs="宋体"/>
          <w:snapToGrid w:val="0"/>
          <w:color w:val="000000"/>
          <w:spacing w:val="11"/>
          <w:kern w:val="0"/>
          <w:sz w:val="24"/>
          <w:szCs w:val="24"/>
          <w:lang w:val="en-US" w:eastAsia="zh-CN" w:bidi="ar-SA"/>
        </w:rPr>
        <w:t>开户银行：                             开户银行：</w:t>
      </w:r>
    </w:p>
    <w:p w14:paraId="4A11C344">
      <w:pPr>
        <w:pageBreakBefore w:val="0"/>
        <w:widowControl/>
        <w:kinsoku/>
        <w:wordWrap/>
        <w:overflowPunct/>
        <w:topLinePunct/>
        <w:autoSpaceDE w:val="0"/>
        <w:autoSpaceDN w:val="0"/>
        <w:bidi w:val="0"/>
        <w:adjustRightInd w:val="0"/>
        <w:snapToGrid w:val="0"/>
        <w:spacing w:line="400" w:lineRule="exact"/>
        <w:textAlignment w:val="baseline"/>
        <w:rPr>
          <w:rFonts w:hint="eastAsia" w:ascii="宋体" w:hAnsi="宋体" w:eastAsia="宋体" w:cs="宋体"/>
          <w:snapToGrid w:val="0"/>
          <w:color w:val="000000"/>
          <w:spacing w:val="11"/>
          <w:kern w:val="0"/>
          <w:sz w:val="24"/>
          <w:szCs w:val="24"/>
          <w:lang w:val="en-US" w:eastAsia="zh-CN" w:bidi="ar-SA"/>
        </w:rPr>
      </w:pPr>
      <w:r>
        <w:rPr>
          <w:rFonts w:hint="eastAsia" w:ascii="宋体" w:hAnsi="宋体" w:eastAsia="宋体" w:cs="宋体"/>
          <w:snapToGrid w:val="0"/>
          <w:color w:val="000000"/>
          <w:spacing w:val="11"/>
          <w:kern w:val="0"/>
          <w:sz w:val="24"/>
          <w:szCs w:val="24"/>
          <w:lang w:val="en-US" w:eastAsia="zh-CN" w:bidi="ar-SA"/>
        </w:rPr>
        <w:t>账    号：                             账    号：</w:t>
      </w:r>
    </w:p>
    <w:p w14:paraId="693B127D">
      <w:pPr>
        <w:pageBreakBefore w:val="0"/>
        <w:widowControl/>
        <w:kinsoku/>
        <w:wordWrap/>
        <w:overflowPunct/>
        <w:topLinePunct/>
        <w:autoSpaceDE w:val="0"/>
        <w:autoSpaceDN w:val="0"/>
        <w:bidi w:val="0"/>
        <w:adjustRightInd w:val="0"/>
        <w:snapToGrid w:val="0"/>
        <w:spacing w:line="400" w:lineRule="exact"/>
        <w:textAlignment w:val="baseline"/>
        <w:rPr>
          <w:rFonts w:hint="eastAsia" w:ascii="宋体" w:hAnsi="宋体" w:eastAsia="宋体" w:cs="宋体"/>
          <w:snapToGrid w:val="0"/>
          <w:color w:val="000000"/>
          <w:spacing w:val="11"/>
          <w:kern w:val="0"/>
          <w:sz w:val="24"/>
          <w:szCs w:val="24"/>
          <w:lang w:val="en-US" w:eastAsia="zh-CN" w:bidi="ar-SA"/>
        </w:rPr>
      </w:pPr>
      <w:r>
        <w:rPr>
          <w:rFonts w:hint="eastAsia" w:ascii="宋体" w:hAnsi="宋体" w:eastAsia="宋体" w:cs="宋体"/>
          <w:snapToGrid w:val="0"/>
          <w:color w:val="000000"/>
          <w:spacing w:val="11"/>
          <w:kern w:val="0"/>
          <w:sz w:val="24"/>
          <w:szCs w:val="24"/>
          <w:lang w:val="en-US" w:eastAsia="zh-CN" w:bidi="ar-SA"/>
        </w:rPr>
        <w:t>地    址：                             地    址：</w:t>
      </w:r>
    </w:p>
    <w:p w14:paraId="2A3DBCFF">
      <w:pPr>
        <w:pageBreakBefore w:val="0"/>
        <w:widowControl/>
        <w:kinsoku/>
        <w:wordWrap/>
        <w:overflowPunct/>
        <w:topLinePunct/>
        <w:autoSpaceDE w:val="0"/>
        <w:autoSpaceDN w:val="0"/>
        <w:bidi w:val="0"/>
        <w:adjustRightInd w:val="0"/>
        <w:snapToGrid w:val="0"/>
        <w:spacing w:line="400" w:lineRule="exact"/>
        <w:textAlignment w:val="baseline"/>
        <w:rPr>
          <w:rFonts w:hint="eastAsia" w:ascii="宋体" w:hAnsi="宋体" w:eastAsia="宋体" w:cs="宋体"/>
          <w:snapToGrid w:val="0"/>
          <w:color w:val="000000"/>
          <w:spacing w:val="11"/>
          <w:kern w:val="0"/>
          <w:sz w:val="24"/>
          <w:szCs w:val="24"/>
          <w:lang w:val="en-US" w:eastAsia="zh-CN" w:bidi="ar-SA"/>
        </w:rPr>
      </w:pPr>
      <w:r>
        <w:rPr>
          <w:rFonts w:hint="eastAsia" w:ascii="宋体" w:hAnsi="宋体" w:eastAsia="宋体" w:cs="宋体"/>
          <w:snapToGrid w:val="0"/>
          <w:color w:val="000000"/>
          <w:spacing w:val="11"/>
          <w:kern w:val="0"/>
          <w:sz w:val="24"/>
          <w:szCs w:val="24"/>
          <w:lang w:val="en-US" w:eastAsia="zh-CN" w:bidi="ar-SA"/>
        </w:rPr>
        <w:t>电    话：                             电    话：</w:t>
      </w:r>
    </w:p>
    <w:p w14:paraId="57C30DD9">
      <w:pPr>
        <w:pageBreakBefore w:val="0"/>
        <w:widowControl/>
        <w:kinsoku/>
        <w:wordWrap/>
        <w:overflowPunct/>
        <w:topLinePunct/>
        <w:autoSpaceDE w:val="0"/>
        <w:autoSpaceDN w:val="0"/>
        <w:bidi w:val="0"/>
        <w:adjustRightInd w:val="0"/>
        <w:snapToGrid w:val="0"/>
        <w:spacing w:line="400" w:lineRule="exact"/>
        <w:textAlignment w:val="baseline"/>
        <w:rPr>
          <w:rFonts w:hint="eastAsia" w:ascii="宋体" w:hAnsi="宋体" w:eastAsia="宋体" w:cs="宋体"/>
          <w:snapToGrid w:val="0"/>
          <w:color w:val="000000"/>
          <w:spacing w:val="11"/>
          <w:kern w:val="0"/>
          <w:sz w:val="24"/>
          <w:szCs w:val="24"/>
          <w:lang w:val="en-US" w:eastAsia="zh-CN" w:bidi="ar-SA"/>
        </w:rPr>
      </w:pPr>
      <w:r>
        <w:rPr>
          <w:rFonts w:hint="eastAsia" w:ascii="宋体" w:hAnsi="宋体" w:eastAsia="宋体" w:cs="宋体"/>
          <w:snapToGrid w:val="0"/>
          <w:color w:val="000000"/>
          <w:spacing w:val="11"/>
          <w:kern w:val="0"/>
          <w:sz w:val="24"/>
          <w:szCs w:val="24"/>
          <w:lang w:val="en-US" w:eastAsia="zh-CN" w:bidi="ar-SA"/>
        </w:rPr>
        <w:t>传    真：                             传    真：</w:t>
      </w:r>
    </w:p>
    <w:p w14:paraId="1A7221BA">
      <w:pPr>
        <w:pageBreakBefore w:val="0"/>
        <w:widowControl/>
        <w:kinsoku/>
        <w:wordWrap/>
        <w:overflowPunct/>
        <w:topLinePunct/>
        <w:autoSpaceDE w:val="0"/>
        <w:autoSpaceDN w:val="0"/>
        <w:bidi w:val="0"/>
        <w:adjustRightInd w:val="0"/>
        <w:snapToGrid w:val="0"/>
        <w:spacing w:line="400" w:lineRule="exact"/>
        <w:textAlignment w:val="baseline"/>
        <w:rPr>
          <w:rFonts w:hint="eastAsia" w:ascii="宋体" w:hAnsi="宋体" w:eastAsia="宋体" w:cs="宋体"/>
          <w:snapToGrid w:val="0"/>
          <w:color w:val="000000"/>
          <w:spacing w:val="11"/>
          <w:kern w:val="0"/>
          <w:sz w:val="24"/>
          <w:szCs w:val="24"/>
          <w:lang w:val="en-US" w:eastAsia="zh-CN" w:bidi="ar-SA"/>
        </w:rPr>
      </w:pPr>
      <w:r>
        <w:rPr>
          <w:rFonts w:hint="eastAsia" w:ascii="宋体" w:hAnsi="宋体" w:eastAsia="宋体" w:cs="宋体"/>
          <w:snapToGrid w:val="0"/>
          <w:color w:val="000000"/>
          <w:spacing w:val="11"/>
          <w:kern w:val="0"/>
          <w:sz w:val="24"/>
          <w:szCs w:val="24"/>
          <w:lang w:val="en-US" w:eastAsia="zh-CN" w:bidi="ar-SA"/>
        </w:rPr>
        <w:t>年  月  日                             年  月  日</w:t>
      </w:r>
    </w:p>
    <w:p w14:paraId="693AA53A">
      <w:pPr>
        <w:keepNext w:val="0"/>
        <w:keepLines w:val="0"/>
        <w:pageBreakBefore w:val="0"/>
        <w:widowControl/>
        <w:numPr>
          <w:ilvl w:val="0"/>
          <w:numId w:val="0"/>
        </w:numPr>
        <w:kinsoku/>
        <w:wordWrap/>
        <w:overflowPunct/>
        <w:topLinePunct/>
        <w:autoSpaceDE w:val="0"/>
        <w:autoSpaceDN w:val="0"/>
        <w:bidi w:val="0"/>
        <w:adjustRightInd w:val="0"/>
        <w:snapToGrid w:val="0"/>
        <w:spacing w:line="360" w:lineRule="auto"/>
        <w:ind w:firstLine="786" w:firstLineChars="300"/>
        <w:textAlignment w:val="baseline"/>
        <w:rPr>
          <w:rFonts w:hint="eastAsia" w:ascii="宋体" w:hAnsi="宋体" w:eastAsia="宋体" w:cs="宋体"/>
          <w:snapToGrid w:val="0"/>
          <w:color w:val="000000"/>
          <w:spacing w:val="11"/>
          <w:kern w:val="0"/>
          <w:sz w:val="24"/>
          <w:szCs w:val="24"/>
          <w:lang w:val="en-US" w:eastAsia="zh-CN" w:bidi="ar-SA"/>
        </w:rPr>
        <w:sectPr>
          <w:pgSz w:w="11906" w:h="16838"/>
          <w:pgMar w:top="1440" w:right="1800" w:bottom="1440" w:left="1800" w:header="851" w:footer="992" w:gutter="0"/>
          <w:cols w:space="720" w:num="1"/>
          <w:docGrid w:type="lines" w:linePitch="312" w:charSpace="0"/>
        </w:sectPr>
      </w:pPr>
    </w:p>
    <w:p w14:paraId="61E77E68">
      <w:pPr>
        <w:pStyle w:val="2"/>
        <w:pageBreakBefore w:val="0"/>
        <w:widowControl/>
        <w:kinsoku/>
        <w:wordWrap/>
        <w:overflowPunct/>
        <w:topLinePunct/>
        <w:autoSpaceDE w:val="0"/>
        <w:autoSpaceDN w:val="0"/>
        <w:bidi w:val="0"/>
        <w:adjustRightInd w:val="0"/>
        <w:snapToGrid w:val="0"/>
        <w:spacing w:before="127" w:line="219" w:lineRule="auto"/>
        <w:jc w:val="center"/>
        <w:textAlignment w:val="baseline"/>
        <w:outlineLvl w:val="1"/>
        <w:rPr>
          <w:rFonts w:hint="eastAsia" w:ascii="宋体" w:hAnsi="宋体" w:eastAsia="宋体" w:cs="宋体"/>
          <w:sz w:val="35"/>
          <w:szCs w:val="35"/>
        </w:rPr>
      </w:pPr>
      <w:r>
        <w:rPr>
          <w:rFonts w:hint="eastAsia" w:ascii="宋体" w:hAnsi="宋体" w:eastAsia="宋体" w:cs="宋体"/>
          <w:b/>
          <w:bCs/>
          <w:spacing w:val="-3"/>
          <w:sz w:val="33"/>
          <w:szCs w:val="33"/>
        </w:rPr>
        <w:t>第二节 合同条款</w:t>
      </w:r>
    </w:p>
    <w:p w14:paraId="463D6DAE">
      <w:pPr>
        <w:pStyle w:val="4"/>
        <w:pageBreakBefore w:val="0"/>
        <w:widowControl/>
        <w:kinsoku/>
        <w:wordWrap/>
        <w:overflowPunct/>
        <w:topLinePunct/>
        <w:autoSpaceDE w:val="0"/>
        <w:autoSpaceDN w:val="0"/>
        <w:bidi w:val="0"/>
        <w:adjustRightInd w:val="0"/>
        <w:snapToGrid w:val="0"/>
        <w:spacing w:before="0" w:after="0" w:line="360" w:lineRule="auto"/>
        <w:ind w:firstLine="502" w:firstLineChars="200"/>
        <w:textAlignment w:val="baseline"/>
        <w:rPr>
          <w:rFonts w:hint="eastAsia" w:ascii="宋体" w:hAnsi="宋体" w:eastAsia="宋体" w:cs="宋体"/>
          <w:b/>
          <w:bCs/>
          <w:snapToGrid w:val="0"/>
          <w:color w:val="000000"/>
          <w:spacing w:val="8"/>
          <w:kern w:val="0"/>
          <w:sz w:val="24"/>
          <w:szCs w:val="24"/>
          <w:lang w:val="en-US" w:eastAsia="zh-CN" w:bidi="ar-SA"/>
        </w:rPr>
      </w:pPr>
      <w:r>
        <w:rPr>
          <w:rFonts w:hint="eastAsia" w:ascii="宋体" w:hAnsi="宋体" w:eastAsia="宋体" w:cs="宋体"/>
          <w:b/>
          <w:bCs/>
          <w:sz w:val="25"/>
          <w:szCs w:val="25"/>
        </w:rPr>
        <w:t>1</w:t>
      </w:r>
      <w:r>
        <w:rPr>
          <w:rFonts w:hint="eastAsia" w:ascii="宋体" w:hAnsi="宋体" w:eastAsia="宋体" w:cs="宋体"/>
          <w:lang w:val="en-US" w:eastAsia="zh-CN"/>
        </w:rPr>
        <w:t>.</w:t>
      </w:r>
      <w:r>
        <w:rPr>
          <w:rFonts w:hint="eastAsia" w:ascii="宋体" w:hAnsi="宋体" w:eastAsia="宋体" w:cs="宋体"/>
          <w:b/>
          <w:bCs/>
          <w:snapToGrid w:val="0"/>
          <w:color w:val="000000"/>
          <w:spacing w:val="8"/>
          <w:kern w:val="0"/>
          <w:sz w:val="24"/>
          <w:szCs w:val="24"/>
          <w:lang w:val="en-US" w:eastAsia="zh-CN" w:bidi="ar-SA"/>
        </w:rPr>
        <w:t>词语定义</w:t>
      </w:r>
    </w:p>
    <w:p w14:paraId="1EC50E3C">
      <w:pPr>
        <w:keepNext/>
        <w:keepLines/>
        <w:pageBreakBefore w:val="0"/>
        <w:widowControl/>
        <w:kinsoku/>
        <w:wordWrap/>
        <w:overflowPunct/>
        <w:topLinePunct/>
        <w:autoSpaceDE w:val="0"/>
        <w:autoSpaceDN w:val="0"/>
        <w:bidi w:val="0"/>
        <w:adjustRightInd w:val="0"/>
        <w:snapToGrid w:val="0"/>
        <w:spacing w:before="0" w:after="0" w:line="360" w:lineRule="auto"/>
        <w:ind w:firstLine="508" w:firstLineChars="200"/>
        <w:textAlignment w:val="baseline"/>
        <w:outlineLvl w:val="9"/>
        <w:rPr>
          <w:rFonts w:hint="eastAsia" w:ascii="宋体" w:hAnsi="宋体" w:eastAsia="宋体" w:cs="宋体"/>
          <w:spacing w:val="2"/>
          <w:sz w:val="25"/>
          <w:szCs w:val="25"/>
          <w:lang w:eastAsia="zh-CN"/>
        </w:rPr>
      </w:pPr>
      <w:r>
        <w:rPr>
          <w:rFonts w:hint="eastAsia" w:ascii="宋体" w:hAnsi="宋体" w:eastAsia="宋体" w:cs="宋体"/>
          <w:b w:val="0"/>
          <w:bCs w:val="0"/>
          <w:snapToGrid w:val="0"/>
          <w:color w:val="000000"/>
          <w:spacing w:val="2"/>
          <w:kern w:val="0"/>
          <w:sz w:val="25"/>
          <w:szCs w:val="25"/>
          <w:lang w:val="en-US" w:eastAsia="en-US" w:bidi="ar-SA"/>
        </w:rPr>
        <w:t>本合同条款下述定义和解释仅限于本</w:t>
      </w:r>
      <w:r>
        <w:rPr>
          <w:rFonts w:hint="eastAsia" w:ascii="宋体" w:hAnsi="宋体" w:eastAsia="宋体" w:cs="宋体"/>
          <w:b w:val="0"/>
          <w:bCs w:val="0"/>
          <w:snapToGrid w:val="0"/>
          <w:color w:val="000000"/>
          <w:spacing w:val="2"/>
          <w:kern w:val="0"/>
          <w:sz w:val="25"/>
          <w:szCs w:val="25"/>
          <w:lang w:val="en-US" w:eastAsia="zh-CN" w:bidi="ar-SA"/>
        </w:rPr>
        <w:t>合同</w:t>
      </w:r>
      <w:r>
        <w:rPr>
          <w:rFonts w:hint="eastAsia" w:ascii="宋体" w:hAnsi="宋体" w:eastAsia="宋体" w:cs="宋体"/>
          <w:b w:val="0"/>
          <w:bCs w:val="0"/>
          <w:snapToGrid w:val="0"/>
          <w:color w:val="000000"/>
          <w:spacing w:val="2"/>
          <w:kern w:val="0"/>
          <w:sz w:val="25"/>
          <w:szCs w:val="25"/>
          <w:lang w:val="en-US" w:eastAsia="en-US" w:bidi="ar-SA"/>
        </w:rPr>
        <w:t>使用</w:t>
      </w:r>
      <w:r>
        <w:rPr>
          <w:rFonts w:hint="eastAsia" w:ascii="宋体" w:hAnsi="宋体" w:eastAsia="宋体" w:cs="宋体"/>
          <w:spacing w:val="2"/>
          <w:sz w:val="25"/>
          <w:szCs w:val="25"/>
          <w:lang w:eastAsia="zh-CN"/>
        </w:rPr>
        <w:t>。</w:t>
      </w:r>
    </w:p>
    <w:p w14:paraId="3761973E">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40" w:firstLineChars="200"/>
        <w:textAlignment w:val="baseline"/>
        <w:rPr>
          <w:rFonts w:hint="eastAsia" w:ascii="宋体" w:hAnsi="宋体" w:eastAsia="宋体" w:cs="宋体"/>
          <w:spacing w:val="10"/>
          <w:sz w:val="25"/>
          <w:szCs w:val="25"/>
          <w:lang w:eastAsia="zh-CN"/>
        </w:rPr>
      </w:pPr>
      <w:r>
        <w:rPr>
          <w:rFonts w:hint="eastAsia" w:ascii="宋体" w:hAnsi="宋体" w:eastAsia="宋体" w:cs="宋体"/>
          <w:snapToGrid w:val="0"/>
          <w:color w:val="000000"/>
          <w:spacing w:val="10"/>
          <w:kern w:val="0"/>
          <w:sz w:val="25"/>
          <w:szCs w:val="25"/>
          <w:lang w:val="en-US" w:eastAsia="zh-CN" w:bidi="ar-SA"/>
        </w:rPr>
        <w:t>1.1</w:t>
      </w:r>
      <w:r>
        <w:rPr>
          <w:rFonts w:hint="eastAsia" w:ascii="宋体" w:hAnsi="宋体" w:eastAsia="宋体" w:cs="宋体"/>
          <w:spacing w:val="1"/>
          <w:sz w:val="25"/>
          <w:szCs w:val="25"/>
        </w:rPr>
        <w:t>发包人：即合同书中的</w:t>
      </w:r>
      <w:r>
        <w:rPr>
          <w:rFonts w:hint="eastAsia" w:ascii="宋体" w:hAnsi="宋体" w:eastAsia="宋体" w:cs="宋体"/>
          <w:spacing w:val="1"/>
          <w:sz w:val="25"/>
          <w:szCs w:val="25"/>
          <w:lang w:eastAsia="zh-CN"/>
        </w:rPr>
        <w:t>“</w:t>
      </w:r>
      <w:r>
        <w:rPr>
          <w:rFonts w:hint="eastAsia" w:ascii="宋体" w:hAnsi="宋体" w:eastAsia="宋体" w:cs="宋体"/>
          <w:spacing w:val="1"/>
          <w:sz w:val="25"/>
          <w:szCs w:val="25"/>
          <w:lang w:val="en-US" w:eastAsia="zh-CN"/>
        </w:rPr>
        <w:t>发包人</w:t>
      </w:r>
      <w:r>
        <w:rPr>
          <w:rFonts w:hint="eastAsia" w:ascii="宋体" w:hAnsi="宋体" w:eastAsia="宋体" w:cs="宋体"/>
          <w:spacing w:val="1"/>
          <w:sz w:val="25"/>
          <w:szCs w:val="25"/>
          <w:lang w:eastAsia="zh-CN"/>
        </w:rPr>
        <w:t>”，</w:t>
      </w:r>
      <w:r>
        <w:rPr>
          <w:rFonts w:hint="eastAsia" w:ascii="宋体" w:hAnsi="宋体" w:eastAsia="宋体" w:cs="宋体"/>
          <w:spacing w:val="1"/>
          <w:sz w:val="25"/>
          <w:szCs w:val="25"/>
        </w:rPr>
        <w:t>是指本合同条款中指明的指定的负责</w:t>
      </w:r>
      <w:r>
        <w:rPr>
          <w:rFonts w:hint="eastAsia" w:ascii="宋体" w:hAnsi="宋体" w:eastAsia="宋体" w:cs="宋体"/>
          <w:spacing w:val="10"/>
          <w:sz w:val="25"/>
          <w:szCs w:val="25"/>
        </w:rPr>
        <w:t>管理建设项目的代表机构，以及取得该当事人(单位)资格的合法继承人</w:t>
      </w:r>
      <w:r>
        <w:rPr>
          <w:rFonts w:hint="eastAsia" w:ascii="宋体" w:hAnsi="宋体" w:eastAsia="宋体" w:cs="宋体"/>
          <w:spacing w:val="10"/>
          <w:sz w:val="25"/>
          <w:szCs w:val="25"/>
          <w:lang w:eastAsia="zh-CN"/>
        </w:rPr>
        <w:t>。</w:t>
      </w:r>
    </w:p>
    <w:p w14:paraId="20A25DA1">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40" w:firstLineChars="200"/>
        <w:textAlignment w:val="baseline"/>
        <w:rPr>
          <w:rFonts w:hint="eastAsia" w:ascii="宋体" w:hAnsi="宋体" w:eastAsia="宋体" w:cs="宋体"/>
          <w:spacing w:val="10"/>
          <w:sz w:val="25"/>
          <w:szCs w:val="25"/>
          <w:lang w:val="en-US" w:eastAsia="zh-CN"/>
        </w:rPr>
      </w:pPr>
      <w:r>
        <w:rPr>
          <w:rFonts w:hint="eastAsia" w:ascii="宋体" w:hAnsi="宋体" w:eastAsia="宋体" w:cs="宋体"/>
          <w:snapToGrid w:val="0"/>
          <w:color w:val="000000"/>
          <w:spacing w:val="10"/>
          <w:kern w:val="0"/>
          <w:sz w:val="25"/>
          <w:szCs w:val="25"/>
          <w:lang w:val="en-US" w:eastAsia="zh-CN" w:bidi="ar-SA"/>
        </w:rPr>
        <w:t>1.2</w:t>
      </w:r>
      <w:r>
        <w:rPr>
          <w:rFonts w:hint="eastAsia" w:ascii="宋体" w:hAnsi="宋体" w:eastAsia="宋体" w:cs="宋体"/>
          <w:spacing w:val="1"/>
          <w:sz w:val="25"/>
          <w:szCs w:val="25"/>
          <w:lang w:eastAsia="zh-CN"/>
        </w:rPr>
        <w:t>承包人</w:t>
      </w:r>
      <w:r>
        <w:rPr>
          <w:rFonts w:hint="eastAsia" w:ascii="宋体" w:hAnsi="宋体" w:eastAsia="宋体" w:cs="宋体"/>
          <w:spacing w:val="1"/>
          <w:sz w:val="25"/>
          <w:szCs w:val="25"/>
        </w:rPr>
        <w:t>：即合同书中的</w:t>
      </w:r>
      <w:r>
        <w:rPr>
          <w:rFonts w:hint="eastAsia" w:ascii="宋体" w:hAnsi="宋体" w:eastAsia="宋体" w:cs="宋体"/>
          <w:spacing w:val="1"/>
          <w:sz w:val="25"/>
          <w:szCs w:val="25"/>
          <w:lang w:eastAsia="zh-CN"/>
        </w:rPr>
        <w:t>“</w:t>
      </w:r>
      <w:r>
        <w:rPr>
          <w:rFonts w:hint="eastAsia" w:ascii="宋体" w:hAnsi="宋体" w:eastAsia="宋体" w:cs="宋体"/>
          <w:spacing w:val="1"/>
          <w:sz w:val="25"/>
          <w:szCs w:val="25"/>
          <w:lang w:val="en-US" w:eastAsia="zh-CN"/>
        </w:rPr>
        <w:t>承包人</w:t>
      </w:r>
      <w:r>
        <w:rPr>
          <w:rFonts w:hint="eastAsia" w:ascii="宋体" w:hAnsi="宋体" w:eastAsia="宋体" w:cs="宋体"/>
          <w:spacing w:val="1"/>
          <w:sz w:val="25"/>
          <w:szCs w:val="25"/>
          <w:lang w:eastAsia="zh-CN"/>
        </w:rPr>
        <w:t>”，</w:t>
      </w:r>
      <w:r>
        <w:rPr>
          <w:rFonts w:hint="eastAsia" w:ascii="宋体" w:hAnsi="宋体" w:eastAsia="宋体" w:cs="宋体"/>
          <w:spacing w:val="1"/>
          <w:sz w:val="25"/>
          <w:szCs w:val="25"/>
        </w:rPr>
        <w:t>是指其</w:t>
      </w:r>
      <w:r>
        <w:rPr>
          <w:rFonts w:hint="eastAsia" w:ascii="宋体" w:hAnsi="宋体" w:eastAsia="宋体" w:cs="宋体"/>
          <w:spacing w:val="1"/>
          <w:sz w:val="25"/>
          <w:szCs w:val="25"/>
          <w:lang w:val="en-US" w:eastAsia="zh-CN"/>
        </w:rPr>
        <w:t>投标</w:t>
      </w:r>
      <w:bookmarkStart w:id="0" w:name="_GoBack"/>
      <w:bookmarkEnd w:id="0"/>
      <w:r>
        <w:rPr>
          <w:rFonts w:hint="eastAsia" w:ascii="宋体" w:hAnsi="宋体" w:eastAsia="宋体" w:cs="宋体"/>
          <w:spacing w:val="1"/>
          <w:sz w:val="25"/>
          <w:szCs w:val="25"/>
          <w:lang w:val="en-US" w:eastAsia="zh-CN"/>
        </w:rPr>
        <w:t>文件</w:t>
      </w:r>
      <w:r>
        <w:rPr>
          <w:rFonts w:hint="eastAsia" w:ascii="宋体" w:hAnsi="宋体" w:eastAsia="宋体" w:cs="宋体"/>
          <w:spacing w:val="1"/>
          <w:sz w:val="25"/>
          <w:szCs w:val="25"/>
        </w:rPr>
        <w:t>已为</w:t>
      </w:r>
      <w:r>
        <w:rPr>
          <w:rFonts w:hint="eastAsia" w:ascii="宋体" w:hAnsi="宋体" w:eastAsia="宋体" w:cs="宋体"/>
          <w:spacing w:val="1"/>
          <w:sz w:val="25"/>
          <w:szCs w:val="25"/>
          <w:lang w:val="en-US" w:eastAsia="zh-CN"/>
        </w:rPr>
        <w:t>发包人</w:t>
      </w:r>
      <w:r>
        <w:rPr>
          <w:rFonts w:hint="eastAsia" w:ascii="宋体" w:hAnsi="宋体" w:eastAsia="宋体" w:cs="宋体"/>
          <w:spacing w:val="1"/>
          <w:sz w:val="25"/>
          <w:szCs w:val="25"/>
        </w:rPr>
        <w:t>所接受，并与</w:t>
      </w:r>
      <w:r>
        <w:rPr>
          <w:rFonts w:hint="eastAsia" w:ascii="宋体" w:hAnsi="宋体" w:eastAsia="宋体" w:cs="宋体"/>
          <w:spacing w:val="1"/>
          <w:sz w:val="25"/>
          <w:szCs w:val="25"/>
          <w:lang w:val="en-US" w:eastAsia="zh-CN"/>
        </w:rPr>
        <w:t>发包人</w:t>
      </w:r>
      <w:r>
        <w:rPr>
          <w:rFonts w:hint="eastAsia" w:ascii="宋体" w:hAnsi="宋体" w:eastAsia="宋体" w:cs="宋体"/>
          <w:spacing w:val="1"/>
          <w:sz w:val="25"/>
          <w:szCs w:val="25"/>
        </w:rPr>
        <w:t>签订了合同书承担本合同项目的</w:t>
      </w:r>
      <w:r>
        <w:rPr>
          <w:rFonts w:hint="eastAsia" w:ascii="宋体" w:hAnsi="宋体" w:eastAsia="宋体" w:cs="宋体"/>
          <w:spacing w:val="1"/>
          <w:sz w:val="25"/>
          <w:szCs w:val="25"/>
          <w:lang w:val="en-US" w:eastAsia="zh-CN"/>
        </w:rPr>
        <w:t>单位</w:t>
      </w:r>
      <w:r>
        <w:rPr>
          <w:rFonts w:hint="eastAsia" w:ascii="宋体" w:hAnsi="宋体" w:eastAsia="宋体" w:cs="宋体"/>
          <w:spacing w:val="1"/>
          <w:sz w:val="25"/>
          <w:szCs w:val="25"/>
        </w:rPr>
        <w:t>，以及取得该当事</w:t>
      </w:r>
      <w:r>
        <w:rPr>
          <w:rFonts w:hint="eastAsia" w:ascii="宋体" w:hAnsi="宋体" w:eastAsia="宋体" w:cs="宋体"/>
          <w:sz w:val="25"/>
          <w:szCs w:val="25"/>
        </w:rPr>
        <w:t>机构资格的合</w:t>
      </w:r>
      <w:r>
        <w:rPr>
          <w:rFonts w:hint="eastAsia" w:ascii="宋体" w:hAnsi="宋体" w:eastAsia="宋体" w:cs="宋体"/>
          <w:spacing w:val="3"/>
          <w:sz w:val="25"/>
          <w:szCs w:val="25"/>
        </w:rPr>
        <w:t>法继承人，但不包括该当事机构的任何受让人</w:t>
      </w:r>
      <w:r>
        <w:rPr>
          <w:rFonts w:hint="eastAsia" w:ascii="宋体" w:hAnsi="宋体" w:eastAsia="宋体" w:cs="宋体"/>
          <w:spacing w:val="3"/>
          <w:sz w:val="25"/>
          <w:szCs w:val="25"/>
          <w:lang w:eastAsia="zh-CN"/>
        </w:rPr>
        <w:t>。</w:t>
      </w:r>
    </w:p>
    <w:p w14:paraId="0081A3B1">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1"/>
          <w:sz w:val="25"/>
          <w:szCs w:val="25"/>
          <w:lang w:val="en-US" w:eastAsia="zh-CN"/>
        </w:rPr>
      </w:pPr>
      <w:r>
        <w:rPr>
          <w:rFonts w:hint="eastAsia" w:ascii="宋体" w:hAnsi="宋体" w:eastAsia="宋体" w:cs="宋体"/>
          <w:snapToGrid w:val="0"/>
          <w:color w:val="000000"/>
          <w:spacing w:val="1"/>
          <w:kern w:val="0"/>
          <w:sz w:val="25"/>
          <w:szCs w:val="25"/>
          <w:lang w:val="en-US" w:eastAsia="zh-CN" w:bidi="ar-SA"/>
        </w:rPr>
        <w:t>1.3</w:t>
      </w:r>
      <w:r>
        <w:rPr>
          <w:rFonts w:hint="eastAsia" w:ascii="宋体" w:hAnsi="宋体" w:eastAsia="宋体" w:cs="宋体"/>
          <w:spacing w:val="1"/>
          <w:sz w:val="25"/>
          <w:szCs w:val="25"/>
        </w:rPr>
        <w:t>工作合同：是指合同协议书、</w:t>
      </w:r>
      <w:r>
        <w:rPr>
          <w:rFonts w:hint="eastAsia" w:ascii="宋体" w:hAnsi="宋体" w:eastAsia="宋体" w:cs="宋体"/>
          <w:spacing w:val="1"/>
          <w:sz w:val="25"/>
          <w:szCs w:val="25"/>
          <w:lang w:val="en-US" w:eastAsia="zh-CN"/>
        </w:rPr>
        <w:t>中标</w:t>
      </w:r>
      <w:r>
        <w:rPr>
          <w:rFonts w:hint="eastAsia" w:ascii="宋体" w:hAnsi="宋体" w:eastAsia="宋体" w:cs="宋体"/>
          <w:spacing w:val="1"/>
          <w:sz w:val="25"/>
          <w:szCs w:val="25"/>
        </w:rPr>
        <w:t>通知书、</w:t>
      </w:r>
      <w:r>
        <w:rPr>
          <w:rFonts w:hint="eastAsia" w:ascii="宋体" w:hAnsi="宋体" w:eastAsia="宋体" w:cs="宋体"/>
          <w:spacing w:val="1"/>
          <w:sz w:val="25"/>
          <w:szCs w:val="25"/>
          <w:lang w:val="en-US" w:eastAsia="zh-CN"/>
        </w:rPr>
        <w:t>招标</w:t>
      </w:r>
      <w:r>
        <w:rPr>
          <w:rFonts w:hint="eastAsia" w:ascii="宋体" w:hAnsi="宋体" w:eastAsia="宋体" w:cs="宋体"/>
          <w:spacing w:val="1"/>
          <w:sz w:val="25"/>
          <w:szCs w:val="25"/>
        </w:rPr>
        <w:t>文件、</w:t>
      </w:r>
      <w:r>
        <w:rPr>
          <w:rFonts w:hint="eastAsia" w:ascii="宋体" w:hAnsi="宋体" w:eastAsia="宋体" w:cs="宋体"/>
          <w:spacing w:val="1"/>
          <w:sz w:val="25"/>
          <w:szCs w:val="25"/>
          <w:lang w:val="en-US" w:eastAsia="zh-CN"/>
        </w:rPr>
        <w:t>投标</w:t>
      </w:r>
      <w:r>
        <w:rPr>
          <w:rFonts w:hint="eastAsia" w:ascii="宋体" w:hAnsi="宋体" w:eastAsia="宋体" w:cs="宋体"/>
          <w:spacing w:val="1"/>
          <w:sz w:val="25"/>
          <w:szCs w:val="25"/>
        </w:rPr>
        <w:t>文件、合同条款、技术标准与规范、报价清单，以及构成合同组成部分的其它文件</w:t>
      </w:r>
      <w:r>
        <w:rPr>
          <w:rFonts w:hint="eastAsia" w:ascii="宋体" w:hAnsi="宋体" w:eastAsia="宋体" w:cs="宋体"/>
          <w:spacing w:val="1"/>
          <w:sz w:val="25"/>
          <w:szCs w:val="25"/>
          <w:lang w:eastAsia="zh-CN"/>
        </w:rPr>
        <w:t>。</w:t>
      </w:r>
    </w:p>
    <w:p w14:paraId="29156D8B">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1"/>
          <w:sz w:val="25"/>
          <w:szCs w:val="25"/>
          <w:lang w:val="en-US" w:eastAsia="zh-CN"/>
        </w:rPr>
      </w:pPr>
      <w:r>
        <w:rPr>
          <w:rFonts w:hint="eastAsia" w:ascii="宋体" w:hAnsi="宋体" w:eastAsia="宋体" w:cs="宋体"/>
          <w:snapToGrid w:val="0"/>
          <w:color w:val="000000"/>
          <w:spacing w:val="1"/>
          <w:kern w:val="0"/>
          <w:sz w:val="25"/>
          <w:szCs w:val="25"/>
          <w:lang w:val="en-US" w:eastAsia="zh-CN" w:bidi="ar-SA"/>
        </w:rPr>
        <w:t>1.4</w:t>
      </w:r>
      <w:r>
        <w:rPr>
          <w:rFonts w:hint="eastAsia" w:ascii="宋体" w:hAnsi="宋体" w:eastAsia="宋体" w:cs="宋体"/>
          <w:spacing w:val="1"/>
          <w:sz w:val="25"/>
          <w:szCs w:val="25"/>
        </w:rPr>
        <w:t>技术标准与规范：是本次项目编制的依据，指中华人民共和国国家标准和国家发改委等主管部门颁布的现行标准、规范、规程、定额、办法、示例等，以及发包人有关书面要求</w:t>
      </w:r>
      <w:r>
        <w:rPr>
          <w:rFonts w:hint="eastAsia" w:ascii="宋体" w:hAnsi="宋体" w:eastAsia="宋体" w:cs="宋体"/>
          <w:spacing w:val="1"/>
          <w:sz w:val="25"/>
          <w:szCs w:val="25"/>
          <w:lang w:eastAsia="zh-CN"/>
        </w:rPr>
        <w:t>。</w:t>
      </w:r>
    </w:p>
    <w:p w14:paraId="1320ECF2">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1"/>
          <w:sz w:val="25"/>
          <w:szCs w:val="25"/>
          <w:lang w:val="en-US" w:eastAsia="zh-CN"/>
        </w:rPr>
      </w:pPr>
      <w:r>
        <w:rPr>
          <w:rFonts w:hint="eastAsia" w:ascii="宋体" w:hAnsi="宋体" w:eastAsia="宋体" w:cs="宋体"/>
          <w:snapToGrid w:val="0"/>
          <w:color w:val="000000"/>
          <w:spacing w:val="1"/>
          <w:kern w:val="0"/>
          <w:sz w:val="25"/>
          <w:szCs w:val="25"/>
          <w:lang w:val="en-US" w:eastAsia="zh-CN" w:bidi="ar-SA"/>
        </w:rPr>
        <w:t>1.5</w:t>
      </w:r>
      <w:r>
        <w:rPr>
          <w:rFonts w:hint="eastAsia" w:ascii="宋体" w:hAnsi="宋体" w:eastAsia="宋体" w:cs="宋体"/>
          <w:spacing w:val="1"/>
          <w:sz w:val="25"/>
          <w:szCs w:val="25"/>
          <w:lang w:val="en-US" w:eastAsia="zh-CN"/>
        </w:rPr>
        <w:t>成果：指承包人按合同的规定而编写的有关本项目的报告、标准、定额等。</w:t>
      </w:r>
    </w:p>
    <w:p w14:paraId="7487819E">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1"/>
          <w:sz w:val="25"/>
          <w:szCs w:val="25"/>
          <w:lang w:val="en-US" w:eastAsia="zh-CN"/>
        </w:rPr>
      </w:pPr>
      <w:r>
        <w:rPr>
          <w:rFonts w:hint="eastAsia" w:ascii="宋体" w:hAnsi="宋体" w:eastAsia="宋体" w:cs="宋体"/>
          <w:snapToGrid w:val="0"/>
          <w:color w:val="000000"/>
          <w:spacing w:val="1"/>
          <w:kern w:val="0"/>
          <w:sz w:val="25"/>
          <w:szCs w:val="25"/>
          <w:lang w:val="en-US" w:eastAsia="zh-CN" w:bidi="ar-SA"/>
        </w:rPr>
        <w:t>1.6</w:t>
      </w:r>
      <w:r>
        <w:rPr>
          <w:rFonts w:hint="eastAsia" w:ascii="宋体" w:hAnsi="宋体" w:eastAsia="宋体" w:cs="宋体"/>
          <w:spacing w:val="1"/>
          <w:sz w:val="25"/>
          <w:szCs w:val="25"/>
          <w:lang w:val="en-US" w:eastAsia="zh-CN"/>
        </w:rPr>
        <w:t>不可抗力：指发包人与承包人不能预见、或不能采取措施避免并不能克服的自然灾害或社会政治因素等。</w:t>
      </w:r>
    </w:p>
    <w:p w14:paraId="2356819D">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40" w:firstLineChars="200"/>
        <w:textAlignment w:val="baseline"/>
        <w:rPr>
          <w:rFonts w:hint="eastAsia" w:ascii="宋体" w:hAnsi="宋体" w:eastAsia="宋体" w:cs="宋体"/>
          <w:spacing w:val="1"/>
          <w:sz w:val="25"/>
          <w:szCs w:val="25"/>
          <w:lang w:val="en-US" w:eastAsia="zh-CN"/>
        </w:rPr>
      </w:pPr>
      <w:r>
        <w:rPr>
          <w:rFonts w:hint="eastAsia" w:ascii="宋体" w:hAnsi="宋体" w:eastAsia="宋体" w:cs="宋体"/>
          <w:snapToGrid w:val="0"/>
          <w:color w:val="000000"/>
          <w:spacing w:val="10"/>
          <w:kern w:val="0"/>
          <w:sz w:val="25"/>
          <w:szCs w:val="25"/>
          <w:lang w:val="en-US" w:eastAsia="zh-CN" w:bidi="ar-SA"/>
        </w:rPr>
        <w:t>1.7</w:t>
      </w:r>
      <w:r>
        <w:rPr>
          <w:rFonts w:hint="eastAsia" w:ascii="宋体" w:hAnsi="宋体" w:eastAsia="宋体" w:cs="宋体"/>
          <w:spacing w:val="1"/>
          <w:sz w:val="25"/>
          <w:szCs w:val="25"/>
          <w:lang w:val="en-US" w:eastAsia="zh-CN"/>
        </w:rPr>
        <w:t>发包人风险：因不可抗力或应由发包人单方承担责任而产生的风险。</w:t>
      </w:r>
    </w:p>
    <w:p w14:paraId="65825BEF">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40" w:firstLineChars="200"/>
        <w:textAlignment w:val="baseline"/>
        <w:rPr>
          <w:rFonts w:hint="eastAsia" w:ascii="宋体" w:hAnsi="宋体" w:eastAsia="宋体" w:cs="宋体"/>
          <w:spacing w:val="1"/>
          <w:sz w:val="25"/>
          <w:szCs w:val="25"/>
          <w:lang w:val="en-US" w:eastAsia="zh-CN"/>
        </w:rPr>
      </w:pPr>
      <w:r>
        <w:rPr>
          <w:rFonts w:hint="eastAsia" w:ascii="宋体" w:hAnsi="宋体" w:eastAsia="宋体" w:cs="宋体"/>
          <w:snapToGrid w:val="0"/>
          <w:color w:val="000000"/>
          <w:spacing w:val="10"/>
          <w:kern w:val="0"/>
          <w:sz w:val="25"/>
          <w:szCs w:val="25"/>
          <w:lang w:val="en-US" w:eastAsia="zh-CN" w:bidi="ar-SA"/>
        </w:rPr>
        <w:t>1.8</w:t>
      </w:r>
      <w:r>
        <w:rPr>
          <w:rFonts w:hint="eastAsia" w:ascii="宋体" w:hAnsi="宋体" w:eastAsia="宋体" w:cs="宋体"/>
          <w:spacing w:val="1"/>
          <w:sz w:val="25"/>
          <w:szCs w:val="25"/>
          <w:lang w:val="en-US" w:eastAsia="zh-CN"/>
        </w:rPr>
        <w:t>合同文件及解释顺序</w:t>
      </w:r>
    </w:p>
    <w:p w14:paraId="496ED7E1">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1"/>
          <w:sz w:val="25"/>
          <w:szCs w:val="25"/>
          <w:lang w:val="en-US" w:eastAsia="zh-CN"/>
        </w:rPr>
      </w:pPr>
      <w:r>
        <w:rPr>
          <w:rFonts w:hint="eastAsia" w:ascii="宋体" w:hAnsi="宋体" w:eastAsia="宋体" w:cs="宋体"/>
          <w:spacing w:val="1"/>
          <w:sz w:val="25"/>
          <w:szCs w:val="25"/>
          <w:lang w:val="en-US" w:eastAsia="zh-CN"/>
        </w:rPr>
        <w:t>合同文件应能互相解释，互为说明。除合同另有约定外，其组成和解释顺序如下：</w:t>
      </w:r>
    </w:p>
    <w:p w14:paraId="3C86A3DD">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1"/>
          <w:sz w:val="25"/>
          <w:szCs w:val="25"/>
          <w:lang w:val="en-US" w:eastAsia="zh-CN"/>
        </w:rPr>
      </w:pPr>
      <w:r>
        <w:rPr>
          <w:rFonts w:hint="eastAsia" w:ascii="宋体" w:hAnsi="宋体" w:eastAsia="宋体" w:cs="宋体"/>
          <w:spacing w:val="1"/>
          <w:sz w:val="25"/>
          <w:szCs w:val="25"/>
          <w:lang w:val="en-US" w:eastAsia="zh-CN"/>
        </w:rPr>
        <w:t>1.8.1合同协议书及其附件(含服务期间和合同商洽过程中的澄清文件和补充资料；承包人提交的经发包人审核通过的工作大纲或进度计划以及双方协商同意的补充及修改文件等)；</w:t>
      </w:r>
    </w:p>
    <w:p w14:paraId="7FA20471">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1"/>
          <w:sz w:val="25"/>
          <w:szCs w:val="25"/>
          <w:lang w:val="en-US" w:eastAsia="zh-CN"/>
        </w:rPr>
      </w:pPr>
      <w:r>
        <w:rPr>
          <w:rFonts w:hint="eastAsia" w:ascii="宋体" w:hAnsi="宋体" w:eastAsia="宋体" w:cs="宋体"/>
          <w:spacing w:val="1"/>
          <w:sz w:val="25"/>
          <w:szCs w:val="25"/>
          <w:lang w:val="en-US" w:eastAsia="zh-CN"/>
        </w:rPr>
        <w:t>1.8.2中标通知书；</w:t>
      </w:r>
    </w:p>
    <w:p w14:paraId="77E8D92A">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1"/>
          <w:sz w:val="25"/>
          <w:szCs w:val="25"/>
          <w:lang w:val="en-US" w:eastAsia="zh-CN"/>
        </w:rPr>
      </w:pPr>
      <w:r>
        <w:rPr>
          <w:rFonts w:hint="eastAsia" w:ascii="宋体" w:hAnsi="宋体" w:eastAsia="宋体" w:cs="宋体"/>
          <w:spacing w:val="1"/>
          <w:sz w:val="25"/>
          <w:szCs w:val="25"/>
          <w:lang w:val="en-US" w:eastAsia="zh-CN"/>
        </w:rPr>
        <w:t>1.8.3投标文件；</w:t>
      </w:r>
    </w:p>
    <w:p w14:paraId="5A8501C2">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1"/>
          <w:sz w:val="25"/>
          <w:szCs w:val="25"/>
          <w:lang w:val="en-US" w:eastAsia="zh-CN"/>
        </w:rPr>
      </w:pPr>
      <w:r>
        <w:rPr>
          <w:rFonts w:hint="eastAsia" w:ascii="宋体" w:hAnsi="宋体" w:eastAsia="宋体" w:cs="宋体"/>
          <w:spacing w:val="1"/>
          <w:sz w:val="25"/>
          <w:szCs w:val="25"/>
          <w:lang w:val="en-US" w:eastAsia="zh-CN"/>
        </w:rPr>
        <w:t>1.8.4合同条款；</w:t>
      </w:r>
    </w:p>
    <w:p w14:paraId="706DF4B6">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1"/>
          <w:sz w:val="25"/>
          <w:szCs w:val="25"/>
          <w:lang w:val="en-US" w:eastAsia="zh-CN"/>
        </w:rPr>
      </w:pPr>
      <w:r>
        <w:rPr>
          <w:rFonts w:hint="eastAsia" w:ascii="宋体" w:hAnsi="宋体" w:eastAsia="宋体" w:cs="宋体"/>
          <w:spacing w:val="1"/>
          <w:sz w:val="25"/>
          <w:szCs w:val="25"/>
          <w:lang w:val="en-US" w:eastAsia="zh-CN"/>
        </w:rPr>
        <w:t>1.8.5双方协商同意的变更、纪要、协议；</w:t>
      </w:r>
    </w:p>
    <w:p w14:paraId="33E34F5C">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1"/>
          <w:sz w:val="25"/>
          <w:szCs w:val="25"/>
          <w:lang w:val="en-US" w:eastAsia="zh-CN"/>
        </w:rPr>
      </w:pPr>
      <w:r>
        <w:rPr>
          <w:rFonts w:hint="eastAsia" w:ascii="宋体" w:hAnsi="宋体" w:eastAsia="宋体" w:cs="宋体"/>
          <w:spacing w:val="1"/>
          <w:sz w:val="25"/>
          <w:szCs w:val="25"/>
          <w:lang w:val="en-US" w:eastAsia="zh-CN"/>
        </w:rPr>
        <w:t>1.8.6发包人在《招标文件》中提供的技术资料。</w:t>
      </w:r>
    </w:p>
    <w:p w14:paraId="04000338">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eastAsia="zh-CN"/>
        </w:rPr>
      </w:pPr>
      <w:r>
        <w:rPr>
          <w:rFonts w:hint="eastAsia" w:ascii="宋体" w:hAnsi="宋体" w:eastAsia="宋体" w:cs="宋体"/>
          <w:spacing w:val="6"/>
          <w:sz w:val="24"/>
          <w:szCs w:val="24"/>
          <w:lang w:eastAsia="zh-CN"/>
        </w:rPr>
        <w:t>上述合同文件应能够互相解释、互相说明，上面的顺序就是合同的优先解释顺序。当合同文件出现含糊不清或者当事人有不同理解时，在不影响项目进度的情况下，由双方协商解决；双方意见仍不能一致的，按本合同争议的解决方式处理。</w:t>
      </w:r>
    </w:p>
    <w:p w14:paraId="33B7E74D">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1"/>
          <w:sz w:val="25"/>
          <w:szCs w:val="25"/>
          <w:lang w:val="en-US" w:eastAsia="zh-CN"/>
        </w:rPr>
        <w:t>1.9</w:t>
      </w:r>
      <w:r>
        <w:rPr>
          <w:rFonts w:hint="eastAsia" w:ascii="宋体" w:hAnsi="宋体" w:eastAsia="宋体" w:cs="宋体"/>
          <w:spacing w:val="6"/>
          <w:sz w:val="24"/>
          <w:szCs w:val="24"/>
          <w:lang w:val="en-US" w:eastAsia="zh-CN"/>
        </w:rPr>
        <w:t>天：指日历日。年、月、日按公历计算。</w:t>
      </w:r>
    </w:p>
    <w:p w14:paraId="0E231842">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1.10时间：本招标文件所指时间均为北京时间。</w:t>
      </w:r>
    </w:p>
    <w:p w14:paraId="42C83FFC">
      <w:pPr>
        <w:pStyle w:val="4"/>
        <w:pageBreakBefore w:val="0"/>
        <w:widowControl/>
        <w:kinsoku/>
        <w:wordWrap/>
        <w:overflowPunct/>
        <w:topLinePunct/>
        <w:autoSpaceDE w:val="0"/>
        <w:autoSpaceDN w:val="0"/>
        <w:bidi w:val="0"/>
        <w:adjustRightInd w:val="0"/>
        <w:snapToGrid w:val="0"/>
        <w:spacing w:before="0" w:after="0" w:line="360" w:lineRule="auto"/>
        <w:ind w:firstLine="502"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b/>
          <w:bCs/>
          <w:sz w:val="25"/>
          <w:szCs w:val="25"/>
          <w:lang w:val="en-US" w:eastAsia="zh-CN"/>
        </w:rPr>
        <w:t>2.双方责任</w:t>
      </w:r>
    </w:p>
    <w:p w14:paraId="72103C97">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2.1发包人责任</w:t>
      </w:r>
    </w:p>
    <w:p w14:paraId="55463B8E">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2.1.1发包人应尊重承包人根据国家或行业有关标准规定进行编制工作的权力，不应提出与国家或行业标准、规定相抵触的要求；</w:t>
      </w:r>
    </w:p>
    <w:p w14:paraId="1BA38980">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2.1.2发包人有义务配合承包人收集项目前期已形成的基础资料。</w:t>
      </w:r>
    </w:p>
    <w:p w14:paraId="0C693FF6">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2.1.3发包人有义务协调市(区)、县(区)水行政主管部门配合承包人开展本合同内约定的工作内容；</w:t>
      </w:r>
    </w:p>
    <w:p w14:paraId="650AAD5D">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2.1.4发包人应按合同规定向承包人支付项目开展编制工作所需的费用；</w:t>
      </w:r>
    </w:p>
    <w:p w14:paraId="1D96B45D">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2.1.5发包人需要保护承包人的版权、未经承包人同意，发包人对承包人交付的报告不得复制或向第三方转让或用于本合同外的项目。</w:t>
      </w:r>
    </w:p>
    <w:p w14:paraId="7F88DE12">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2.2承包人责任</w:t>
      </w:r>
    </w:p>
    <w:p w14:paraId="2F3AB13D">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2.2.1按照国家或行业现行标准、规程、规范、技术条例进行本采购项目的编制工作，严格掌握编制内容；</w:t>
      </w:r>
    </w:p>
    <w:p w14:paraId="7420AD95">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2.2.2进度计划的提交：承包人在接到成交通知书后7日内，向发包人提供工作大纲或进度计划；</w:t>
      </w:r>
    </w:p>
    <w:p w14:paraId="53DAD937">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2.2.3承包人应按照合同的规定和投标文件中的承诺进行工作，并对提交的成果负责。</w:t>
      </w:r>
    </w:p>
    <w:p w14:paraId="5EB3539A">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2.2.4承包人对于项目需要的基础资料应自行搜集，可能发生的费用应包含在报价中，发包人不再支付。</w:t>
      </w:r>
    </w:p>
    <w:p w14:paraId="7B3E9C72">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2.2.5转包和分包</w:t>
      </w:r>
    </w:p>
    <w:p w14:paraId="520960FE">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(1)承包人不得将本合同转包。</w:t>
      </w:r>
    </w:p>
    <w:p w14:paraId="027C99B8">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(2)承包人不得将本合同分包。</w:t>
      </w:r>
    </w:p>
    <w:p w14:paraId="544E5DBB">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2.2.6人员保证与变更</w:t>
      </w:r>
    </w:p>
    <w:p w14:paraId="57EB901A">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(1)承包人应安排投标文件中承诺的人员投入工作，并在工作过程中保持人员的相对稳定。</w:t>
      </w:r>
    </w:p>
    <w:p w14:paraId="442C3FF4">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如果承包人的人员不能胜任工作、渎职或从事其他违法活动，发包人有权以书面形式提出更换要求，承包人应立即派出具有同等资历的人员替换；若非因上述原因，承包人有权拒绝。承包人在事先取得发包人的同意后可以更换人员，但应符合合同规定的资历要求，否则，发包人有权拒绝。</w:t>
      </w:r>
    </w:p>
    <w:p w14:paraId="5353C790">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z w:val="24"/>
          <w:szCs w:val="24"/>
        </w:rPr>
      </w:pPr>
      <w:r>
        <w:rPr>
          <w:rFonts w:hint="eastAsia" w:ascii="宋体" w:hAnsi="宋体" w:eastAsia="宋体" w:cs="宋体"/>
          <w:spacing w:val="6"/>
          <w:sz w:val="24"/>
          <w:szCs w:val="24"/>
          <w:lang w:val="en-US" w:eastAsia="zh-CN"/>
        </w:rPr>
        <w:t>(3)承包人的工作进度没有达到投标文件中承诺的进度计划时，发包人有权提出要求增加人员，承包人应立即安排，其费用被认为已包含在合同价格之中。</w:t>
      </w:r>
    </w:p>
    <w:p w14:paraId="523AA29B">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496" w:firstLineChars="200"/>
        <w:textAlignment w:val="baseline"/>
        <w:rPr>
          <w:rFonts w:hint="eastAsia" w:ascii="宋体" w:hAnsi="宋体" w:eastAsia="宋体" w:cs="宋体"/>
          <w:sz w:val="24"/>
          <w:szCs w:val="24"/>
        </w:rPr>
      </w:pPr>
      <w:r>
        <w:rPr>
          <w:rFonts w:hint="eastAsia" w:ascii="宋体" w:hAnsi="宋体" w:eastAsia="宋体" w:cs="宋体"/>
          <w:spacing w:val="4"/>
          <w:sz w:val="24"/>
          <w:szCs w:val="24"/>
        </w:rPr>
        <w:t>(4)由于发包人提出加快工作进度，提前完成而增加人员</w:t>
      </w:r>
      <w:r>
        <w:rPr>
          <w:rFonts w:hint="eastAsia" w:ascii="宋体" w:hAnsi="宋体" w:eastAsia="宋体" w:cs="宋体"/>
          <w:spacing w:val="3"/>
          <w:sz w:val="24"/>
          <w:szCs w:val="24"/>
        </w:rPr>
        <w:t>时，其增加的费用</w:t>
      </w:r>
      <w:r>
        <w:rPr>
          <w:rFonts w:hint="eastAsia" w:ascii="宋体" w:hAnsi="宋体" w:eastAsia="宋体" w:cs="宋体"/>
          <w:sz w:val="24"/>
          <w:szCs w:val="24"/>
        </w:rPr>
        <w:t>由双方协商确定。</w:t>
      </w:r>
    </w:p>
    <w:p w14:paraId="7EC58B93">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2.2.7承包人未经发包人同意不得向第三方扩散、转让发包人提交的报告等技术经济资料。</w:t>
      </w:r>
    </w:p>
    <w:p w14:paraId="46F43617">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7"/>
          <w:sz w:val="24"/>
          <w:szCs w:val="24"/>
          <w:lang w:eastAsia="zh-CN"/>
        </w:rPr>
      </w:pPr>
      <w:r>
        <w:rPr>
          <w:rFonts w:hint="eastAsia" w:ascii="宋体" w:hAnsi="宋体" w:eastAsia="宋体" w:cs="宋体"/>
          <w:spacing w:val="6"/>
          <w:sz w:val="24"/>
          <w:szCs w:val="24"/>
          <w:lang w:val="en-US" w:eastAsia="zh-CN"/>
        </w:rPr>
        <w:t>2.2.8对于承包人在工作过程中发生的人员伤亡，或者造成第三方的人员伤亡，或财产损失，或由此而引起的其他一切损害和损失，发包人均不承担责任，</w:t>
      </w:r>
      <w:r>
        <w:rPr>
          <w:rFonts w:hint="eastAsia" w:ascii="宋体" w:hAnsi="宋体" w:eastAsia="宋体" w:cs="宋体"/>
          <w:spacing w:val="7"/>
          <w:sz w:val="24"/>
          <w:szCs w:val="24"/>
        </w:rPr>
        <w:t>由</w:t>
      </w:r>
      <w:r>
        <w:rPr>
          <w:rFonts w:hint="eastAsia" w:ascii="宋体" w:hAnsi="宋体" w:eastAsia="宋体" w:cs="宋体"/>
          <w:spacing w:val="7"/>
          <w:sz w:val="24"/>
          <w:szCs w:val="24"/>
          <w:lang w:eastAsia="zh-CN"/>
        </w:rPr>
        <w:t>承包人</w:t>
      </w:r>
      <w:r>
        <w:rPr>
          <w:rFonts w:hint="eastAsia" w:ascii="宋体" w:hAnsi="宋体" w:eastAsia="宋体" w:cs="宋体"/>
          <w:spacing w:val="7"/>
          <w:sz w:val="24"/>
          <w:szCs w:val="24"/>
        </w:rPr>
        <w:t>负责</w:t>
      </w:r>
      <w:r>
        <w:rPr>
          <w:rFonts w:hint="eastAsia" w:ascii="宋体" w:hAnsi="宋体" w:eastAsia="宋体" w:cs="宋体"/>
          <w:spacing w:val="7"/>
          <w:sz w:val="24"/>
          <w:szCs w:val="24"/>
          <w:lang w:eastAsia="zh-CN"/>
        </w:rPr>
        <w:t>。</w:t>
      </w:r>
    </w:p>
    <w:p w14:paraId="3F4EA064">
      <w:pPr>
        <w:pStyle w:val="4"/>
        <w:pageBreakBefore w:val="0"/>
        <w:widowControl/>
        <w:kinsoku/>
        <w:wordWrap/>
        <w:overflowPunct/>
        <w:topLinePunct/>
        <w:autoSpaceDE w:val="0"/>
        <w:autoSpaceDN w:val="0"/>
        <w:bidi w:val="0"/>
        <w:adjustRightInd w:val="0"/>
        <w:snapToGrid w:val="0"/>
        <w:spacing w:before="0" w:after="0" w:line="360" w:lineRule="auto"/>
        <w:ind w:firstLine="502"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b/>
          <w:bCs/>
          <w:sz w:val="25"/>
          <w:szCs w:val="25"/>
          <w:lang w:val="en-US" w:eastAsia="zh-CN"/>
        </w:rPr>
        <w:t>3.工作进度</w:t>
      </w:r>
    </w:p>
    <w:p w14:paraId="1715F7A4">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u w:val="single"/>
          <w:lang w:val="en-US" w:eastAsia="zh-CN"/>
        </w:rPr>
      </w:pPr>
      <w:r>
        <w:rPr>
          <w:rFonts w:hint="eastAsia" w:ascii="宋体" w:hAnsi="宋体" w:eastAsia="宋体" w:cs="宋体"/>
          <w:spacing w:val="6"/>
          <w:sz w:val="24"/>
          <w:szCs w:val="24"/>
          <w:lang w:val="en-US" w:eastAsia="zh-CN"/>
        </w:rPr>
        <w:t>服务期：</w:t>
      </w:r>
      <w:r>
        <w:rPr>
          <w:rFonts w:hint="eastAsia" w:ascii="宋体" w:hAnsi="宋体" w:eastAsia="宋体" w:cs="宋体"/>
          <w:spacing w:val="6"/>
          <w:sz w:val="24"/>
          <w:szCs w:val="24"/>
          <w:u w:val="single"/>
          <w:lang w:val="en-US" w:eastAsia="zh-CN"/>
        </w:rPr>
        <w:t xml:space="preserve">      </w:t>
      </w:r>
      <w:r>
        <w:rPr>
          <w:rFonts w:hint="eastAsia" w:ascii="宋体" w:hAnsi="宋体" w:eastAsia="宋体" w:cs="宋体"/>
          <w:spacing w:val="6"/>
          <w:sz w:val="24"/>
          <w:szCs w:val="24"/>
          <w:u w:val="none"/>
          <w:lang w:val="en-US" w:eastAsia="zh-CN"/>
        </w:rPr>
        <w:t>。</w:t>
      </w:r>
    </w:p>
    <w:p w14:paraId="1E6F1F1D">
      <w:pPr>
        <w:pStyle w:val="4"/>
        <w:pageBreakBefore w:val="0"/>
        <w:widowControl/>
        <w:numPr>
          <w:ilvl w:val="0"/>
          <w:numId w:val="0"/>
        </w:numPr>
        <w:kinsoku/>
        <w:wordWrap/>
        <w:overflowPunct/>
        <w:topLinePunct/>
        <w:autoSpaceDE w:val="0"/>
        <w:autoSpaceDN w:val="0"/>
        <w:bidi w:val="0"/>
        <w:adjustRightInd w:val="0"/>
        <w:snapToGrid w:val="0"/>
        <w:spacing w:before="0" w:after="0" w:line="360" w:lineRule="auto"/>
        <w:ind w:firstLine="502" w:firstLineChars="200"/>
        <w:textAlignment w:val="baseline"/>
        <w:rPr>
          <w:rFonts w:hint="eastAsia" w:ascii="宋体" w:hAnsi="宋体" w:eastAsia="宋体" w:cs="宋体"/>
          <w:b/>
          <w:bCs/>
          <w:sz w:val="25"/>
          <w:szCs w:val="25"/>
          <w:lang w:val="en-US" w:eastAsia="zh-CN"/>
        </w:rPr>
      </w:pPr>
      <w:r>
        <w:rPr>
          <w:rFonts w:hint="eastAsia" w:ascii="宋体" w:hAnsi="宋体" w:eastAsia="宋体" w:cs="宋体"/>
          <w:b/>
          <w:bCs/>
          <w:snapToGrid w:val="0"/>
          <w:color w:val="000000"/>
          <w:kern w:val="0"/>
          <w:sz w:val="25"/>
          <w:szCs w:val="25"/>
          <w:lang w:val="en-US" w:eastAsia="zh-CN" w:bidi="ar-SA"/>
        </w:rPr>
        <w:t>4.</w:t>
      </w:r>
      <w:r>
        <w:rPr>
          <w:rFonts w:hint="eastAsia" w:ascii="宋体" w:hAnsi="宋体" w:eastAsia="宋体" w:cs="宋体"/>
          <w:b/>
          <w:bCs/>
          <w:sz w:val="25"/>
          <w:szCs w:val="25"/>
          <w:lang w:val="en-US" w:eastAsia="zh-CN"/>
        </w:rPr>
        <w:t>提交的成果</w:t>
      </w:r>
    </w:p>
    <w:p w14:paraId="362F4239">
      <w:pPr>
        <w:keepNext w:val="0"/>
        <w:keepLines w:val="0"/>
        <w:pageBreakBefore w:val="0"/>
        <w:tabs>
          <w:tab w:val="left" w:pos="1155"/>
        </w:tabs>
        <w:kinsoku w:val="0"/>
        <w:wordWrap/>
        <w:overflowPunct w:val="0"/>
        <w:topLinePunct/>
        <w:autoSpaceDE w:val="0"/>
        <w:autoSpaceDN w:val="0"/>
        <w:bidi w:val="0"/>
        <w:adjustRightInd w:val="0"/>
        <w:snapToGrid w:val="0"/>
        <w:spacing w:line="360" w:lineRule="auto"/>
        <w:ind w:firstLine="480" w:firstLineChars="200"/>
        <w:rPr>
          <w:rFonts w:hint="eastAsia" w:ascii="宋体" w:hAnsi="宋体" w:eastAsia="宋体" w:cs="宋体"/>
          <w:bCs/>
          <w:sz w:val="24"/>
          <w:u w:val="none"/>
          <w:lang w:eastAsia="zh-CN"/>
        </w:rPr>
      </w:pPr>
      <w:r>
        <w:rPr>
          <w:rFonts w:hint="eastAsia" w:ascii="宋体" w:hAnsi="宋体" w:eastAsia="宋体" w:cs="宋体"/>
          <w:bCs/>
          <w:sz w:val="24"/>
          <w:u w:val="none"/>
          <w:lang w:val="en-US" w:eastAsia="zh-CN"/>
        </w:rPr>
        <w:t>提交成果包含：</w:t>
      </w:r>
      <w:r>
        <w:rPr>
          <w:rFonts w:hint="eastAsia" w:ascii="宋体" w:hAnsi="宋体" w:eastAsia="宋体" w:cs="宋体"/>
          <w:bCs/>
          <w:sz w:val="24"/>
          <w:u w:val="single"/>
          <w:lang w:val="en-US" w:eastAsia="zh-CN"/>
        </w:rPr>
        <w:t xml:space="preserve">                                    </w:t>
      </w:r>
      <w:r>
        <w:rPr>
          <w:rFonts w:hint="eastAsia" w:ascii="宋体" w:hAnsi="宋体" w:eastAsia="宋体" w:cs="宋体"/>
          <w:bCs/>
          <w:sz w:val="24"/>
          <w:u w:val="none"/>
          <w:lang w:eastAsia="zh-CN"/>
        </w:rPr>
        <w:t xml:space="preserve"> </w:t>
      </w:r>
    </w:p>
    <w:p w14:paraId="7131820C">
      <w:pPr>
        <w:keepNext w:val="0"/>
        <w:keepLines w:val="0"/>
        <w:pageBreakBefore w:val="0"/>
        <w:tabs>
          <w:tab w:val="left" w:pos="1155"/>
        </w:tabs>
        <w:kinsoku w:val="0"/>
        <w:wordWrap/>
        <w:overflowPunct w:val="0"/>
        <w:topLinePunct/>
        <w:autoSpaceDE w:val="0"/>
        <w:autoSpaceDN w:val="0"/>
        <w:bidi w:val="0"/>
        <w:adjustRightInd w:val="0"/>
        <w:snapToGrid w:val="0"/>
        <w:spacing w:line="360" w:lineRule="auto"/>
        <w:ind w:firstLine="480" w:firstLineChars="200"/>
        <w:rPr>
          <w:rFonts w:hint="eastAsia" w:ascii="宋体" w:hAnsi="宋体" w:eastAsia="宋体" w:cs="宋体"/>
          <w:bCs/>
          <w:sz w:val="24"/>
          <w:lang w:eastAsia="zh-CN"/>
        </w:rPr>
      </w:pPr>
      <w:r>
        <w:rPr>
          <w:rFonts w:hint="eastAsia" w:ascii="宋体" w:hAnsi="宋体" w:eastAsia="宋体" w:cs="宋体"/>
          <w:bCs/>
          <w:sz w:val="24"/>
          <w:lang w:eastAsia="zh-CN"/>
        </w:rPr>
        <w:t>注：同时提供相应成果的电子版（电子版应保持原有文件的格式，即：文字部分WORD格式，图纸CAD格式，电子表格保留原有链接等）。</w:t>
      </w:r>
    </w:p>
    <w:p w14:paraId="2F30EE93">
      <w:pPr>
        <w:pStyle w:val="4"/>
        <w:pageBreakBefore w:val="0"/>
        <w:widowControl/>
        <w:numPr>
          <w:ilvl w:val="0"/>
          <w:numId w:val="0"/>
        </w:numPr>
        <w:kinsoku/>
        <w:wordWrap/>
        <w:overflowPunct/>
        <w:topLinePunct/>
        <w:autoSpaceDE w:val="0"/>
        <w:autoSpaceDN w:val="0"/>
        <w:bidi w:val="0"/>
        <w:adjustRightInd w:val="0"/>
        <w:snapToGrid w:val="0"/>
        <w:spacing w:before="0" w:after="0" w:line="360" w:lineRule="auto"/>
        <w:ind w:firstLine="502" w:firstLineChars="200"/>
        <w:textAlignment w:val="baseline"/>
        <w:rPr>
          <w:rFonts w:hint="eastAsia" w:ascii="宋体" w:hAnsi="宋体" w:eastAsia="宋体" w:cs="宋体"/>
          <w:b/>
          <w:bCs/>
          <w:snapToGrid w:val="0"/>
          <w:color w:val="000000"/>
          <w:kern w:val="0"/>
          <w:sz w:val="25"/>
          <w:szCs w:val="25"/>
          <w:lang w:val="en-US" w:eastAsia="zh-CN" w:bidi="ar-SA"/>
        </w:rPr>
      </w:pPr>
      <w:r>
        <w:rPr>
          <w:rFonts w:hint="eastAsia" w:ascii="宋体" w:hAnsi="宋体" w:eastAsia="宋体" w:cs="宋体"/>
          <w:b/>
          <w:bCs/>
          <w:snapToGrid w:val="0"/>
          <w:color w:val="000000"/>
          <w:kern w:val="0"/>
          <w:sz w:val="25"/>
          <w:szCs w:val="25"/>
          <w:lang w:val="en-US" w:eastAsia="zh-CN" w:bidi="ar-SA"/>
        </w:rPr>
        <w:t>5.</w:t>
      </w:r>
      <w:r>
        <w:rPr>
          <w:rFonts w:hint="eastAsia" w:ascii="宋体" w:hAnsi="宋体" w:eastAsia="宋体" w:cs="宋体"/>
          <w:b/>
          <w:bCs/>
          <w:sz w:val="25"/>
          <w:szCs w:val="25"/>
          <w:lang w:val="en-US" w:eastAsia="zh-CN"/>
        </w:rPr>
        <w:t>其它服务</w:t>
      </w:r>
    </w:p>
    <w:p w14:paraId="28D8110B">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5.1 其它服务包括但不限于以下工作：</w:t>
      </w:r>
    </w:p>
    <w:p w14:paraId="77DC36C9">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(1)根据采购要求的服务期提前交付的成果；</w:t>
      </w:r>
    </w:p>
    <w:p w14:paraId="6478E00D">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(2)增加成果份数超过规定的部分；</w:t>
      </w:r>
    </w:p>
    <w:p w14:paraId="08B299F4">
      <w:pPr>
        <w:pStyle w:val="4"/>
        <w:pageBreakBefore w:val="0"/>
        <w:widowControl/>
        <w:numPr>
          <w:ilvl w:val="0"/>
          <w:numId w:val="0"/>
        </w:numPr>
        <w:kinsoku/>
        <w:wordWrap/>
        <w:overflowPunct/>
        <w:topLinePunct/>
        <w:autoSpaceDE w:val="0"/>
        <w:autoSpaceDN w:val="0"/>
        <w:bidi w:val="0"/>
        <w:adjustRightInd w:val="0"/>
        <w:snapToGrid w:val="0"/>
        <w:spacing w:before="0" w:after="0" w:line="360" w:lineRule="auto"/>
        <w:ind w:firstLine="502" w:firstLineChars="200"/>
        <w:textAlignment w:val="baseline"/>
        <w:rPr>
          <w:rFonts w:hint="eastAsia" w:ascii="宋体" w:hAnsi="宋体" w:eastAsia="宋体" w:cs="宋体"/>
          <w:b/>
          <w:bCs/>
          <w:snapToGrid w:val="0"/>
          <w:color w:val="000000"/>
          <w:kern w:val="0"/>
          <w:sz w:val="25"/>
          <w:szCs w:val="25"/>
          <w:lang w:val="en-US" w:eastAsia="zh-CN" w:bidi="ar-SA"/>
        </w:rPr>
      </w:pPr>
      <w:r>
        <w:rPr>
          <w:rFonts w:hint="eastAsia" w:ascii="宋体" w:hAnsi="宋体" w:eastAsia="宋体" w:cs="宋体"/>
          <w:b/>
          <w:bCs/>
          <w:snapToGrid w:val="0"/>
          <w:color w:val="000000"/>
          <w:kern w:val="0"/>
          <w:sz w:val="25"/>
          <w:szCs w:val="25"/>
          <w:lang w:val="en-US" w:eastAsia="zh-CN" w:bidi="ar-SA"/>
        </w:rPr>
        <w:t>6.合同价款支付</w:t>
      </w:r>
    </w:p>
    <w:p w14:paraId="30F68F16">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6.1本合同所有费用计算和支付均以人民币为准。</w:t>
      </w:r>
    </w:p>
    <w:p w14:paraId="1B4C40A3">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6.2本合同总价款：人民币</w:t>
      </w:r>
      <w:r>
        <w:rPr>
          <w:rFonts w:hint="eastAsia" w:ascii="宋体" w:hAnsi="宋体" w:eastAsia="宋体" w:cs="宋体"/>
          <w:spacing w:val="3"/>
          <w:sz w:val="24"/>
          <w:szCs w:val="24"/>
        </w:rPr>
        <w:t>（大写）：</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rPr>
        <w:t xml:space="preserve">（¥ </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rPr>
        <w:t>）</w:t>
      </w:r>
      <w:r>
        <w:rPr>
          <w:rFonts w:hint="eastAsia" w:ascii="宋体" w:hAnsi="宋体" w:eastAsia="宋体" w:cs="宋体"/>
          <w:spacing w:val="6"/>
          <w:sz w:val="24"/>
          <w:szCs w:val="24"/>
          <w:lang w:val="en-US" w:eastAsia="zh-CN"/>
        </w:rPr>
        <w:t>。</w:t>
      </w:r>
    </w:p>
    <w:p w14:paraId="37E14C97">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6.3本项目按进度付款：</w:t>
      </w:r>
    </w:p>
    <w:p w14:paraId="63754782">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3"/>
          <w:sz w:val="24"/>
          <w:szCs w:val="24"/>
        </w:rPr>
      </w:pPr>
      <w:r>
        <w:rPr>
          <w:rFonts w:hint="eastAsia" w:ascii="宋体" w:hAnsi="宋体" w:eastAsia="宋体" w:cs="宋体"/>
          <w:spacing w:val="6"/>
          <w:sz w:val="24"/>
          <w:szCs w:val="24"/>
          <w:lang w:val="en-US" w:eastAsia="zh-CN"/>
        </w:rPr>
        <w:t>1)</w:t>
      </w:r>
      <w:r>
        <w:rPr>
          <w:rFonts w:hint="eastAsia" w:ascii="宋体" w:hAnsi="宋体" w:eastAsia="宋体" w:cs="宋体"/>
          <w:spacing w:val="17"/>
          <w:sz w:val="24"/>
          <w:szCs w:val="24"/>
        </w:rPr>
        <w:t>合同签订</w:t>
      </w:r>
      <w:r>
        <w:rPr>
          <w:rFonts w:hint="eastAsia" w:ascii="宋体" w:hAnsi="宋体" w:eastAsia="宋体" w:cs="宋体"/>
          <w:spacing w:val="17"/>
          <w:sz w:val="24"/>
          <w:szCs w:val="24"/>
          <w:lang w:val="en-US" w:eastAsia="zh-CN"/>
        </w:rPr>
        <w:t>后</w:t>
      </w:r>
      <w:r>
        <w:rPr>
          <w:rFonts w:hint="eastAsia" w:ascii="宋体" w:hAnsi="宋体" w:eastAsia="宋体" w:cs="宋体"/>
          <w:spacing w:val="17"/>
          <w:sz w:val="24"/>
          <w:szCs w:val="24"/>
        </w:rPr>
        <w:t>，达到</w:t>
      </w:r>
      <w:r>
        <w:rPr>
          <w:rFonts w:hint="eastAsia" w:ascii="宋体" w:hAnsi="宋体" w:eastAsia="宋体" w:cs="宋体"/>
          <w:spacing w:val="17"/>
          <w:sz w:val="24"/>
          <w:szCs w:val="24"/>
          <w:lang w:val="en-US" w:eastAsia="zh-CN"/>
        </w:rPr>
        <w:t>付款</w:t>
      </w:r>
      <w:r>
        <w:rPr>
          <w:rFonts w:hint="eastAsia" w:ascii="宋体" w:hAnsi="宋体" w:eastAsia="宋体" w:cs="宋体"/>
          <w:spacing w:val="17"/>
          <w:sz w:val="24"/>
          <w:szCs w:val="24"/>
        </w:rPr>
        <w:t>条件</w:t>
      </w:r>
      <w:r>
        <w:rPr>
          <w:rFonts w:hint="eastAsia" w:ascii="宋体" w:hAnsi="宋体" w:eastAsia="宋体" w:cs="宋体"/>
          <w:spacing w:val="17"/>
          <w:sz w:val="24"/>
          <w:szCs w:val="24"/>
          <w:lang w:val="en-US" w:eastAsia="zh-CN"/>
        </w:rPr>
        <w:t>起10日内，支</w:t>
      </w:r>
      <w:r>
        <w:rPr>
          <w:rFonts w:hint="eastAsia" w:ascii="宋体" w:hAnsi="宋体" w:eastAsia="宋体" w:cs="宋体"/>
          <w:spacing w:val="17"/>
          <w:sz w:val="24"/>
          <w:szCs w:val="24"/>
        </w:rPr>
        <w:t>付合同款</w:t>
      </w:r>
      <w:r>
        <w:rPr>
          <w:rFonts w:hint="eastAsia" w:ascii="宋体" w:hAnsi="宋体" w:eastAsia="宋体" w:cs="宋体"/>
          <w:spacing w:val="17"/>
          <w:sz w:val="24"/>
          <w:szCs w:val="24"/>
          <w:lang w:val="en-US" w:eastAsia="zh-CN"/>
        </w:rPr>
        <w:t>总金额</w:t>
      </w:r>
      <w:r>
        <w:rPr>
          <w:rFonts w:hint="eastAsia" w:ascii="宋体" w:hAnsi="宋体" w:eastAsia="宋体" w:cs="宋体"/>
          <w:spacing w:val="17"/>
          <w:sz w:val="24"/>
          <w:szCs w:val="24"/>
        </w:rPr>
        <w:t>的</w:t>
      </w:r>
      <w:r>
        <w:rPr>
          <w:rFonts w:hint="eastAsia" w:ascii="宋体" w:hAnsi="宋体" w:eastAsia="宋体" w:cs="宋体"/>
          <w:spacing w:val="17"/>
          <w:sz w:val="24"/>
          <w:szCs w:val="24"/>
          <w:lang w:val="en-US" w:eastAsia="zh-CN"/>
        </w:rPr>
        <w:t>4</w:t>
      </w:r>
      <w:r>
        <w:rPr>
          <w:rFonts w:hint="eastAsia" w:ascii="宋体" w:hAnsi="宋体" w:eastAsia="宋体" w:cs="宋体"/>
          <w:spacing w:val="17"/>
          <w:sz w:val="24"/>
          <w:szCs w:val="24"/>
        </w:rPr>
        <w:t>0%;即</w:t>
      </w:r>
      <w:r>
        <w:rPr>
          <w:rFonts w:hint="eastAsia" w:ascii="宋体" w:hAnsi="宋体" w:eastAsia="宋体" w:cs="宋体"/>
          <w:spacing w:val="6"/>
          <w:sz w:val="24"/>
          <w:szCs w:val="24"/>
          <w:lang w:val="en-US" w:eastAsia="zh-CN"/>
        </w:rPr>
        <w:t>人民币</w:t>
      </w:r>
      <w:r>
        <w:rPr>
          <w:rFonts w:hint="eastAsia" w:ascii="宋体" w:hAnsi="宋体" w:eastAsia="宋体" w:cs="宋体"/>
          <w:spacing w:val="3"/>
          <w:sz w:val="24"/>
          <w:szCs w:val="24"/>
        </w:rPr>
        <w:t>（大写）：</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rPr>
        <w:t xml:space="preserve">（¥ </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rPr>
        <w:t>）</w:t>
      </w:r>
      <w:r>
        <w:rPr>
          <w:rFonts w:hint="eastAsia" w:ascii="宋体" w:hAnsi="宋体" w:eastAsia="宋体" w:cs="宋体"/>
          <w:spacing w:val="9"/>
          <w:sz w:val="24"/>
          <w:szCs w:val="24"/>
        </w:rPr>
        <w:t>；</w:t>
      </w:r>
    </w:p>
    <w:p w14:paraId="62D1F4F8">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18"/>
          <w:sz w:val="24"/>
          <w:szCs w:val="24"/>
        </w:rPr>
        <w:t>2)提交成果</w:t>
      </w:r>
      <w:r>
        <w:rPr>
          <w:rFonts w:hint="eastAsia" w:ascii="宋体" w:hAnsi="宋体" w:eastAsia="宋体" w:cs="宋体"/>
          <w:spacing w:val="18"/>
          <w:sz w:val="24"/>
          <w:szCs w:val="24"/>
          <w:lang w:val="en-US" w:eastAsia="zh-CN"/>
        </w:rPr>
        <w:t>后，</w:t>
      </w:r>
      <w:r>
        <w:rPr>
          <w:rFonts w:hint="eastAsia" w:ascii="宋体" w:hAnsi="宋体" w:eastAsia="宋体" w:cs="宋体"/>
          <w:spacing w:val="18"/>
          <w:sz w:val="24"/>
          <w:szCs w:val="24"/>
        </w:rPr>
        <w:t>达到</w:t>
      </w:r>
      <w:r>
        <w:rPr>
          <w:rFonts w:hint="eastAsia" w:ascii="宋体" w:hAnsi="宋体" w:eastAsia="宋体" w:cs="宋体"/>
          <w:spacing w:val="18"/>
          <w:sz w:val="24"/>
          <w:szCs w:val="24"/>
          <w:lang w:val="en-US" w:eastAsia="zh-CN"/>
        </w:rPr>
        <w:t>付款</w:t>
      </w:r>
      <w:r>
        <w:rPr>
          <w:rFonts w:hint="eastAsia" w:ascii="宋体" w:hAnsi="宋体" w:eastAsia="宋体" w:cs="宋体"/>
          <w:spacing w:val="17"/>
          <w:sz w:val="24"/>
          <w:szCs w:val="24"/>
        </w:rPr>
        <w:t>条件</w:t>
      </w:r>
      <w:r>
        <w:rPr>
          <w:rFonts w:hint="eastAsia" w:ascii="宋体" w:hAnsi="宋体" w:eastAsia="宋体" w:cs="宋体"/>
          <w:spacing w:val="17"/>
          <w:sz w:val="24"/>
          <w:szCs w:val="24"/>
          <w:lang w:val="en-US" w:eastAsia="zh-CN"/>
        </w:rPr>
        <w:t>起10日内</w:t>
      </w:r>
      <w:r>
        <w:rPr>
          <w:rFonts w:hint="eastAsia" w:ascii="宋体" w:hAnsi="宋体" w:eastAsia="宋体" w:cs="宋体"/>
          <w:spacing w:val="17"/>
          <w:sz w:val="24"/>
          <w:szCs w:val="24"/>
        </w:rPr>
        <w:t>，支付</w:t>
      </w:r>
      <w:r>
        <w:rPr>
          <w:rFonts w:hint="eastAsia" w:ascii="宋体" w:hAnsi="宋体" w:eastAsia="宋体" w:cs="宋体"/>
          <w:spacing w:val="16"/>
          <w:sz w:val="24"/>
          <w:szCs w:val="24"/>
        </w:rPr>
        <w:t>合同</w:t>
      </w:r>
      <w:r>
        <w:rPr>
          <w:rFonts w:hint="eastAsia" w:ascii="宋体" w:hAnsi="宋体" w:eastAsia="宋体" w:cs="宋体"/>
          <w:spacing w:val="16"/>
          <w:sz w:val="24"/>
          <w:szCs w:val="24"/>
          <w:lang w:val="en-US" w:eastAsia="zh-CN"/>
        </w:rPr>
        <w:t>总金额</w:t>
      </w:r>
      <w:r>
        <w:rPr>
          <w:rFonts w:hint="eastAsia" w:ascii="宋体" w:hAnsi="宋体" w:eastAsia="宋体" w:cs="宋体"/>
          <w:spacing w:val="16"/>
          <w:sz w:val="24"/>
          <w:szCs w:val="24"/>
        </w:rPr>
        <w:t>的</w:t>
      </w:r>
      <w:r>
        <w:rPr>
          <w:rFonts w:hint="eastAsia" w:ascii="宋体" w:hAnsi="宋体" w:eastAsia="宋体" w:cs="宋体"/>
          <w:spacing w:val="16"/>
          <w:sz w:val="24"/>
          <w:szCs w:val="24"/>
          <w:lang w:val="en-US" w:eastAsia="zh-CN"/>
        </w:rPr>
        <w:t>5</w:t>
      </w:r>
      <w:r>
        <w:rPr>
          <w:rFonts w:hint="eastAsia" w:ascii="宋体" w:hAnsi="宋体" w:eastAsia="宋体" w:cs="宋体"/>
          <w:spacing w:val="16"/>
          <w:sz w:val="24"/>
          <w:szCs w:val="24"/>
        </w:rPr>
        <w:t>0%</w:t>
      </w:r>
      <w:r>
        <w:rPr>
          <w:rFonts w:hint="eastAsia" w:ascii="宋体" w:hAnsi="宋体" w:eastAsia="宋体" w:cs="宋体"/>
          <w:spacing w:val="9"/>
          <w:sz w:val="24"/>
          <w:szCs w:val="24"/>
        </w:rPr>
        <w:t>；</w:t>
      </w:r>
      <w:r>
        <w:rPr>
          <w:rFonts w:hint="eastAsia" w:ascii="宋体" w:hAnsi="宋体" w:eastAsia="宋体" w:cs="宋体"/>
          <w:spacing w:val="16"/>
          <w:sz w:val="24"/>
          <w:szCs w:val="24"/>
        </w:rPr>
        <w:t>即</w:t>
      </w:r>
      <w:r>
        <w:rPr>
          <w:rFonts w:hint="eastAsia" w:ascii="宋体" w:hAnsi="宋体" w:eastAsia="宋体" w:cs="宋体"/>
          <w:spacing w:val="6"/>
          <w:sz w:val="24"/>
          <w:szCs w:val="24"/>
          <w:lang w:val="en-US" w:eastAsia="zh-CN"/>
        </w:rPr>
        <w:t>人民币</w:t>
      </w:r>
      <w:r>
        <w:rPr>
          <w:rFonts w:hint="eastAsia" w:ascii="宋体" w:hAnsi="宋体" w:eastAsia="宋体" w:cs="宋体"/>
          <w:spacing w:val="3"/>
          <w:sz w:val="24"/>
          <w:szCs w:val="24"/>
        </w:rPr>
        <w:t>（大写）：</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rPr>
        <w:t xml:space="preserve">（¥ </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rPr>
        <w:t>）</w:t>
      </w:r>
      <w:r>
        <w:rPr>
          <w:rFonts w:hint="eastAsia" w:ascii="宋体" w:hAnsi="宋体" w:eastAsia="宋体" w:cs="宋体"/>
          <w:spacing w:val="9"/>
          <w:sz w:val="24"/>
          <w:szCs w:val="24"/>
        </w:rPr>
        <w:t>；</w:t>
      </w:r>
    </w:p>
    <w:p w14:paraId="2AF28C6F">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36"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14"/>
          <w:sz w:val="24"/>
          <w:szCs w:val="24"/>
        </w:rPr>
        <w:t>3)</w:t>
      </w:r>
      <w:r>
        <w:rPr>
          <w:rFonts w:hint="eastAsia" w:ascii="宋体" w:hAnsi="宋体" w:eastAsia="宋体" w:cs="宋体"/>
          <w:spacing w:val="14"/>
          <w:sz w:val="24"/>
          <w:szCs w:val="24"/>
          <w:lang w:val="en-US" w:eastAsia="zh-CN"/>
        </w:rPr>
        <w:t>通过验收</w:t>
      </w:r>
      <w:r>
        <w:rPr>
          <w:rFonts w:hint="eastAsia" w:ascii="宋体" w:hAnsi="宋体" w:eastAsia="宋体" w:cs="宋体"/>
          <w:spacing w:val="13"/>
          <w:sz w:val="24"/>
          <w:szCs w:val="24"/>
          <w:lang w:val="en-US" w:eastAsia="zh-CN"/>
        </w:rPr>
        <w:t>后，</w:t>
      </w:r>
      <w:r>
        <w:rPr>
          <w:rFonts w:hint="eastAsia" w:ascii="宋体" w:hAnsi="宋体" w:eastAsia="宋体" w:cs="宋体"/>
          <w:spacing w:val="13"/>
          <w:sz w:val="24"/>
          <w:szCs w:val="24"/>
        </w:rPr>
        <w:t>达到</w:t>
      </w:r>
      <w:r>
        <w:rPr>
          <w:rFonts w:hint="eastAsia" w:ascii="宋体" w:hAnsi="宋体" w:eastAsia="宋体" w:cs="宋体"/>
          <w:spacing w:val="13"/>
          <w:sz w:val="24"/>
          <w:szCs w:val="24"/>
          <w:lang w:val="en-US" w:eastAsia="zh-CN"/>
        </w:rPr>
        <w:t>付款</w:t>
      </w:r>
      <w:r>
        <w:rPr>
          <w:rFonts w:hint="eastAsia" w:ascii="宋体" w:hAnsi="宋体" w:eastAsia="宋体" w:cs="宋体"/>
          <w:spacing w:val="13"/>
          <w:sz w:val="24"/>
          <w:szCs w:val="24"/>
        </w:rPr>
        <w:t>条件</w:t>
      </w:r>
      <w:r>
        <w:rPr>
          <w:rFonts w:hint="eastAsia" w:ascii="宋体" w:hAnsi="宋体" w:eastAsia="宋体" w:cs="宋体"/>
          <w:spacing w:val="13"/>
          <w:sz w:val="24"/>
          <w:szCs w:val="24"/>
          <w:lang w:val="en-US" w:eastAsia="zh-CN"/>
        </w:rPr>
        <w:t>起10日内，</w:t>
      </w:r>
      <w:r>
        <w:rPr>
          <w:rFonts w:hint="eastAsia" w:ascii="宋体" w:hAnsi="宋体" w:eastAsia="宋体" w:cs="宋体"/>
          <w:spacing w:val="13"/>
          <w:sz w:val="24"/>
          <w:szCs w:val="24"/>
        </w:rPr>
        <w:t>支付合同总</w:t>
      </w:r>
      <w:r>
        <w:rPr>
          <w:rFonts w:hint="eastAsia" w:ascii="宋体" w:hAnsi="宋体" w:eastAsia="宋体" w:cs="宋体"/>
          <w:spacing w:val="13"/>
          <w:sz w:val="24"/>
          <w:szCs w:val="24"/>
          <w:lang w:val="en-US" w:eastAsia="zh-CN"/>
        </w:rPr>
        <w:t>金额</w:t>
      </w:r>
      <w:r>
        <w:rPr>
          <w:rFonts w:hint="eastAsia" w:ascii="宋体" w:hAnsi="宋体" w:eastAsia="宋体" w:cs="宋体"/>
          <w:spacing w:val="13"/>
          <w:sz w:val="24"/>
          <w:szCs w:val="24"/>
        </w:rPr>
        <w:t>的10%</w:t>
      </w:r>
      <w:r>
        <w:rPr>
          <w:rFonts w:hint="eastAsia" w:ascii="宋体" w:hAnsi="宋体" w:eastAsia="宋体" w:cs="宋体"/>
          <w:spacing w:val="9"/>
          <w:sz w:val="24"/>
          <w:szCs w:val="24"/>
        </w:rPr>
        <w:t>；</w:t>
      </w:r>
      <w:r>
        <w:rPr>
          <w:rFonts w:hint="eastAsia" w:ascii="宋体" w:hAnsi="宋体" w:eastAsia="宋体" w:cs="宋体"/>
          <w:spacing w:val="13"/>
          <w:sz w:val="24"/>
          <w:szCs w:val="24"/>
        </w:rPr>
        <w:t>即</w:t>
      </w:r>
      <w:r>
        <w:rPr>
          <w:rFonts w:hint="eastAsia" w:ascii="宋体" w:hAnsi="宋体" w:eastAsia="宋体" w:cs="宋体"/>
          <w:spacing w:val="6"/>
          <w:sz w:val="24"/>
          <w:szCs w:val="24"/>
          <w:lang w:val="en-US" w:eastAsia="zh-CN"/>
        </w:rPr>
        <w:t>人民币</w:t>
      </w:r>
      <w:r>
        <w:rPr>
          <w:rFonts w:hint="eastAsia" w:ascii="宋体" w:hAnsi="宋体" w:eastAsia="宋体" w:cs="宋体"/>
          <w:spacing w:val="3"/>
          <w:sz w:val="24"/>
          <w:szCs w:val="24"/>
        </w:rPr>
        <w:t>（大写）：</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rPr>
        <w:t xml:space="preserve">（¥ </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rPr>
        <w:t>）</w:t>
      </w:r>
      <w:r>
        <w:rPr>
          <w:rFonts w:hint="eastAsia" w:ascii="宋体" w:hAnsi="宋体" w:eastAsia="宋体" w:cs="宋体"/>
          <w:spacing w:val="6"/>
          <w:sz w:val="24"/>
          <w:szCs w:val="24"/>
          <w:lang w:val="en-US" w:eastAsia="zh-CN"/>
        </w:rPr>
        <w:t>。</w:t>
      </w:r>
    </w:p>
    <w:p w14:paraId="5DF76FDA">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6.4发包人变更委托项目、规模、条件，对所提资料作较大修改，以致造成承包人返工或增加工作量时，双方除需另行协商签订补充合同、重新明确有关条款外，发包人应按承包人所耗工作量向承包人支付返工费或追加工作量的补偿。</w:t>
      </w:r>
    </w:p>
    <w:p w14:paraId="5D179E48">
      <w:pPr>
        <w:pStyle w:val="4"/>
        <w:pageBreakBefore w:val="0"/>
        <w:widowControl/>
        <w:numPr>
          <w:ilvl w:val="0"/>
          <w:numId w:val="0"/>
        </w:numPr>
        <w:kinsoku/>
        <w:wordWrap/>
        <w:overflowPunct/>
        <w:topLinePunct/>
        <w:autoSpaceDE w:val="0"/>
        <w:autoSpaceDN w:val="0"/>
        <w:bidi w:val="0"/>
        <w:adjustRightInd w:val="0"/>
        <w:snapToGrid w:val="0"/>
        <w:spacing w:before="0" w:after="0" w:line="360" w:lineRule="auto"/>
        <w:ind w:firstLine="502" w:firstLineChars="200"/>
        <w:textAlignment w:val="baseline"/>
        <w:rPr>
          <w:rFonts w:hint="eastAsia" w:ascii="宋体" w:hAnsi="宋体" w:eastAsia="宋体" w:cs="宋体"/>
          <w:b/>
          <w:bCs/>
          <w:snapToGrid w:val="0"/>
          <w:color w:val="000000"/>
          <w:kern w:val="0"/>
          <w:sz w:val="25"/>
          <w:szCs w:val="25"/>
          <w:lang w:val="en-US" w:eastAsia="zh-CN" w:bidi="ar-SA"/>
        </w:rPr>
      </w:pPr>
      <w:r>
        <w:rPr>
          <w:rFonts w:hint="eastAsia" w:ascii="宋体" w:hAnsi="宋体" w:eastAsia="宋体" w:cs="宋体"/>
          <w:b/>
          <w:bCs/>
          <w:snapToGrid w:val="0"/>
          <w:color w:val="000000"/>
          <w:kern w:val="0"/>
          <w:sz w:val="25"/>
          <w:szCs w:val="25"/>
          <w:lang w:val="en-US" w:eastAsia="zh-CN" w:bidi="ar-SA"/>
        </w:rPr>
        <w:t>7.税款</w:t>
      </w:r>
    </w:p>
    <w:p w14:paraId="133CBFC6">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rPr>
      </w:pPr>
      <w:r>
        <w:rPr>
          <w:rFonts w:hint="eastAsia" w:ascii="宋体" w:hAnsi="宋体" w:eastAsia="宋体" w:cs="宋体"/>
          <w:spacing w:val="18"/>
          <w:sz w:val="24"/>
          <w:szCs w:val="24"/>
        </w:rPr>
        <w:t>(1)按照中华人民共和国税法和有关部门的规定，</w:t>
      </w:r>
      <w:r>
        <w:rPr>
          <w:rFonts w:hint="eastAsia" w:ascii="宋体" w:hAnsi="宋体" w:eastAsia="宋体" w:cs="宋体"/>
          <w:spacing w:val="6"/>
          <w:sz w:val="24"/>
          <w:szCs w:val="24"/>
          <w:lang w:val="en-US" w:eastAsia="zh-CN"/>
        </w:rPr>
        <w:t>发包人</w:t>
      </w:r>
      <w:r>
        <w:rPr>
          <w:rFonts w:hint="eastAsia" w:ascii="宋体" w:hAnsi="宋体" w:eastAsia="宋体" w:cs="宋体"/>
          <w:spacing w:val="18"/>
          <w:sz w:val="24"/>
          <w:szCs w:val="24"/>
        </w:rPr>
        <w:t>需交纳的与本合同有关的一切税费均应由</w:t>
      </w:r>
      <w:r>
        <w:rPr>
          <w:rFonts w:hint="eastAsia" w:ascii="宋体" w:hAnsi="宋体" w:eastAsia="宋体" w:cs="宋体"/>
          <w:spacing w:val="6"/>
          <w:sz w:val="24"/>
          <w:szCs w:val="24"/>
          <w:lang w:val="en-US" w:eastAsia="zh-CN"/>
        </w:rPr>
        <w:t>发包人</w:t>
      </w:r>
      <w:r>
        <w:rPr>
          <w:rFonts w:hint="eastAsia" w:ascii="宋体" w:hAnsi="宋体" w:eastAsia="宋体" w:cs="宋体"/>
          <w:spacing w:val="18"/>
          <w:sz w:val="24"/>
          <w:szCs w:val="24"/>
        </w:rPr>
        <w:t>负担。</w:t>
      </w:r>
    </w:p>
    <w:p w14:paraId="192AE99D">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eastAsia="zh-CN"/>
        </w:rPr>
      </w:pPr>
      <w:r>
        <w:rPr>
          <w:rFonts w:hint="eastAsia" w:ascii="宋体" w:hAnsi="宋体" w:eastAsia="宋体" w:cs="宋体"/>
          <w:spacing w:val="18"/>
          <w:sz w:val="24"/>
          <w:szCs w:val="24"/>
        </w:rPr>
        <w:t>(2)按照中华人民共和国税法和有关部门的规定，</w:t>
      </w:r>
      <w:r>
        <w:rPr>
          <w:rFonts w:hint="eastAsia" w:ascii="宋体" w:hAnsi="宋体" w:eastAsia="宋体" w:cs="宋体"/>
          <w:spacing w:val="18"/>
          <w:sz w:val="24"/>
          <w:szCs w:val="24"/>
          <w:lang w:val="en-US" w:eastAsia="zh-CN"/>
        </w:rPr>
        <w:t>承包人</w:t>
      </w:r>
      <w:r>
        <w:rPr>
          <w:rFonts w:hint="eastAsia" w:ascii="宋体" w:hAnsi="宋体" w:eastAsia="宋体" w:cs="宋体"/>
          <w:spacing w:val="18"/>
          <w:sz w:val="24"/>
          <w:szCs w:val="24"/>
        </w:rPr>
        <w:t>需交纳的与本合同有关的一切税费均应由</w:t>
      </w:r>
      <w:r>
        <w:rPr>
          <w:rFonts w:hint="eastAsia" w:ascii="宋体" w:hAnsi="宋体" w:eastAsia="宋体" w:cs="宋体"/>
          <w:spacing w:val="18"/>
          <w:sz w:val="24"/>
          <w:szCs w:val="24"/>
          <w:lang w:val="en-US" w:eastAsia="zh-CN"/>
        </w:rPr>
        <w:t>承包人</w:t>
      </w:r>
      <w:r>
        <w:rPr>
          <w:rFonts w:hint="eastAsia" w:ascii="宋体" w:hAnsi="宋体" w:eastAsia="宋体" w:cs="宋体"/>
          <w:spacing w:val="18"/>
          <w:sz w:val="24"/>
          <w:szCs w:val="24"/>
        </w:rPr>
        <w:t>负担</w:t>
      </w:r>
      <w:r>
        <w:rPr>
          <w:rFonts w:hint="eastAsia" w:ascii="宋体" w:hAnsi="宋体" w:eastAsia="宋体" w:cs="宋体"/>
          <w:spacing w:val="18"/>
          <w:sz w:val="24"/>
          <w:szCs w:val="24"/>
          <w:lang w:eastAsia="zh-CN"/>
        </w:rPr>
        <w:t>。</w:t>
      </w:r>
    </w:p>
    <w:p w14:paraId="17C7EE64">
      <w:pPr>
        <w:pStyle w:val="4"/>
        <w:pageBreakBefore w:val="0"/>
        <w:widowControl/>
        <w:numPr>
          <w:ilvl w:val="0"/>
          <w:numId w:val="0"/>
        </w:numPr>
        <w:kinsoku/>
        <w:wordWrap/>
        <w:overflowPunct/>
        <w:topLinePunct/>
        <w:autoSpaceDE w:val="0"/>
        <w:autoSpaceDN w:val="0"/>
        <w:bidi w:val="0"/>
        <w:adjustRightInd w:val="0"/>
        <w:snapToGrid w:val="0"/>
        <w:spacing w:before="0" w:after="0" w:line="360" w:lineRule="auto"/>
        <w:ind w:firstLine="502" w:firstLineChars="200"/>
        <w:textAlignment w:val="baseline"/>
        <w:rPr>
          <w:rFonts w:hint="eastAsia" w:ascii="宋体" w:hAnsi="宋体" w:eastAsia="宋体" w:cs="宋体"/>
          <w:b/>
          <w:bCs/>
          <w:snapToGrid w:val="0"/>
          <w:color w:val="000000"/>
          <w:kern w:val="0"/>
          <w:sz w:val="25"/>
          <w:szCs w:val="25"/>
          <w:lang w:val="en-US" w:eastAsia="zh-CN" w:bidi="ar-SA"/>
        </w:rPr>
      </w:pPr>
      <w:r>
        <w:rPr>
          <w:rFonts w:hint="eastAsia" w:ascii="宋体" w:hAnsi="宋体" w:eastAsia="宋体" w:cs="宋体"/>
          <w:b/>
          <w:bCs/>
          <w:snapToGrid w:val="0"/>
          <w:color w:val="000000"/>
          <w:kern w:val="0"/>
          <w:sz w:val="25"/>
          <w:szCs w:val="25"/>
          <w:lang w:val="en-US" w:eastAsia="zh-CN" w:bidi="ar-SA"/>
        </w:rPr>
        <w:t>8.交付与验收</w:t>
      </w:r>
    </w:p>
    <w:p w14:paraId="1342D4CD">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4" w:firstLineChars="200"/>
        <w:textAlignment w:val="baseline"/>
        <w:rPr>
          <w:rFonts w:hint="eastAsia" w:ascii="宋体" w:hAnsi="宋体" w:eastAsia="宋体" w:cs="宋体"/>
          <w:b/>
          <w:bCs/>
          <w:spacing w:val="18"/>
          <w:sz w:val="24"/>
          <w:szCs w:val="24"/>
          <w:lang w:val="en-US" w:eastAsia="zh-CN"/>
        </w:rPr>
      </w:pPr>
      <w:r>
        <w:rPr>
          <w:rFonts w:hint="eastAsia" w:ascii="宋体" w:hAnsi="宋体" w:eastAsia="宋体" w:cs="宋体"/>
          <w:b/>
          <w:bCs/>
          <w:spacing w:val="18"/>
          <w:sz w:val="24"/>
          <w:szCs w:val="24"/>
          <w:lang w:val="en-US" w:eastAsia="zh-CN"/>
        </w:rPr>
        <w:t>交付：</w:t>
      </w:r>
    </w:p>
    <w:p w14:paraId="6BC038B7">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(1)交付时间：</w:t>
      </w:r>
    </w:p>
    <w:p w14:paraId="3E0D04D2">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自合同签订之日起</w:t>
      </w:r>
      <w:r>
        <w:rPr>
          <w:rFonts w:hint="eastAsia" w:ascii="宋体" w:hAnsi="宋体" w:eastAsia="宋体" w:cs="宋体"/>
          <w:spacing w:val="18"/>
          <w:sz w:val="24"/>
          <w:szCs w:val="24"/>
          <w:u w:val="single"/>
          <w:lang w:val="en-US" w:eastAsia="zh-CN"/>
        </w:rPr>
        <w:t xml:space="preserve">         </w:t>
      </w:r>
      <w:r>
        <w:rPr>
          <w:rFonts w:hint="eastAsia" w:ascii="宋体" w:hAnsi="宋体" w:eastAsia="宋体" w:cs="宋体"/>
          <w:spacing w:val="18"/>
          <w:sz w:val="24"/>
          <w:szCs w:val="24"/>
          <w:lang w:val="en-US" w:eastAsia="zh-CN"/>
        </w:rPr>
        <w:t>提交初步成果(按地市提交初步成果)并通过初审；</w:t>
      </w:r>
    </w:p>
    <w:p w14:paraId="7A7DFB91">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自合同签订之日起</w:t>
      </w:r>
      <w:r>
        <w:rPr>
          <w:rFonts w:hint="eastAsia" w:ascii="宋体" w:hAnsi="宋体" w:eastAsia="宋体" w:cs="宋体"/>
          <w:spacing w:val="18"/>
          <w:sz w:val="24"/>
          <w:szCs w:val="24"/>
          <w:u w:val="single"/>
          <w:lang w:val="en-US" w:eastAsia="zh-CN"/>
        </w:rPr>
        <w:t xml:space="preserve">         </w:t>
      </w:r>
      <w:r>
        <w:rPr>
          <w:rFonts w:hint="eastAsia" w:ascii="宋体" w:hAnsi="宋体" w:eastAsia="宋体" w:cs="宋体"/>
          <w:spacing w:val="18"/>
          <w:sz w:val="24"/>
          <w:szCs w:val="24"/>
          <w:lang w:val="en-US" w:eastAsia="zh-CN"/>
        </w:rPr>
        <w:t>交付最终服务成果(按地市提交最终成果)。</w:t>
      </w:r>
    </w:p>
    <w:p w14:paraId="6463AF96">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(2)承包人根据有关成果的出版份数规定和双方根据本项目招标文件和投标文件约定的交付时间向发包人提供成果。</w:t>
      </w:r>
    </w:p>
    <w:p w14:paraId="58F6E4D5">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(3)质保期：项目成果提交后，在验收合格无质量问题后质保结束。</w:t>
      </w:r>
    </w:p>
    <w:p w14:paraId="74D1DF2B">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(4)交付内容</w:t>
      </w:r>
    </w:p>
    <w:p w14:paraId="760E4A7D">
      <w:pPr>
        <w:keepNext w:val="0"/>
        <w:keepLines w:val="0"/>
        <w:pageBreakBefore w:val="0"/>
        <w:widowControl w:val="0"/>
        <w:tabs>
          <w:tab w:val="left" w:pos="1666"/>
        </w:tabs>
        <w:kinsoku w:val="0"/>
        <w:wordWrap/>
        <w:overflowPunct/>
        <w:topLinePunct w:val="0"/>
        <w:autoSpaceDE w:val="0"/>
        <w:autoSpaceDN w:val="0"/>
        <w:bidi w:val="0"/>
        <w:adjustRightInd w:val="0"/>
        <w:snapToGrid w:val="0"/>
        <w:spacing w:line="360" w:lineRule="auto"/>
        <w:ind w:firstLine="552" w:firstLineChars="200"/>
        <w:jc w:val="left"/>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承包人应严格按照合同所约定的时间节点交付服务成果，所交付的文档与文件应当是可供人阅读的纸质版和对应电子版式。</w:t>
      </w:r>
    </w:p>
    <w:p w14:paraId="545E4C5D">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(5)交付地点</w:t>
      </w:r>
    </w:p>
    <w:p w14:paraId="520811F5">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招标文件及投标文件所约定的地点。</w:t>
      </w:r>
    </w:p>
    <w:p w14:paraId="68963435">
      <w:pPr>
        <w:pStyle w:val="4"/>
        <w:pageBreakBefore w:val="0"/>
        <w:widowControl/>
        <w:numPr>
          <w:ilvl w:val="0"/>
          <w:numId w:val="0"/>
        </w:numPr>
        <w:kinsoku/>
        <w:wordWrap/>
        <w:overflowPunct/>
        <w:topLinePunct/>
        <w:autoSpaceDE w:val="0"/>
        <w:autoSpaceDN w:val="0"/>
        <w:bidi w:val="0"/>
        <w:adjustRightInd w:val="0"/>
        <w:snapToGrid w:val="0"/>
        <w:spacing w:before="0" w:after="0" w:line="360" w:lineRule="auto"/>
        <w:ind w:firstLine="502" w:firstLineChars="200"/>
        <w:textAlignment w:val="baseline"/>
        <w:rPr>
          <w:rFonts w:hint="eastAsia" w:ascii="宋体" w:hAnsi="宋体" w:eastAsia="宋体" w:cs="宋体"/>
          <w:b/>
          <w:bCs/>
          <w:snapToGrid w:val="0"/>
          <w:color w:val="000000"/>
          <w:kern w:val="0"/>
          <w:sz w:val="25"/>
          <w:szCs w:val="25"/>
          <w:lang w:val="en-US" w:eastAsia="zh-CN" w:bidi="ar-SA"/>
        </w:rPr>
      </w:pPr>
      <w:r>
        <w:rPr>
          <w:rFonts w:hint="eastAsia" w:ascii="宋体" w:hAnsi="宋体" w:eastAsia="宋体" w:cs="宋体"/>
          <w:b/>
          <w:bCs/>
          <w:snapToGrid w:val="0"/>
          <w:color w:val="000000"/>
          <w:kern w:val="0"/>
          <w:sz w:val="25"/>
          <w:szCs w:val="25"/>
          <w:lang w:val="en-US" w:eastAsia="zh-CN" w:bidi="ar-SA"/>
        </w:rPr>
        <w:t>9.验收</w:t>
      </w:r>
    </w:p>
    <w:p w14:paraId="3BCDBAF3">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(1)项目完工且无质量问题后，由承包人对项目完成情况和项目资料进行审核，审核通过后，由发包人组织项目验收工作。项目验收的内容、流程、步骤应参照水利部相关规范要求执行。</w:t>
      </w:r>
    </w:p>
    <w:p w14:paraId="1B6CA4DB">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(2)验收时，承包人应无条件予以配合，并提交验收所需的所有资料，承包人不配合或不提供验收所需资料的，发包人有权拒绝验收。</w:t>
      </w:r>
    </w:p>
    <w:p w14:paraId="348A033A">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(3)验收依据：招标文件、投标文件、合同文本、国内相应的标准、规范。</w:t>
      </w:r>
    </w:p>
    <w:p w14:paraId="55D233C6">
      <w:pPr>
        <w:pStyle w:val="4"/>
        <w:pageBreakBefore w:val="0"/>
        <w:widowControl/>
        <w:numPr>
          <w:ilvl w:val="0"/>
          <w:numId w:val="0"/>
        </w:numPr>
        <w:kinsoku/>
        <w:wordWrap/>
        <w:overflowPunct/>
        <w:topLinePunct/>
        <w:autoSpaceDE w:val="0"/>
        <w:autoSpaceDN w:val="0"/>
        <w:bidi w:val="0"/>
        <w:adjustRightInd w:val="0"/>
        <w:snapToGrid w:val="0"/>
        <w:spacing w:before="0" w:after="0" w:line="360" w:lineRule="auto"/>
        <w:ind w:firstLine="502" w:firstLineChars="200"/>
        <w:textAlignment w:val="baseline"/>
        <w:rPr>
          <w:rFonts w:hint="eastAsia" w:ascii="宋体" w:hAnsi="宋体" w:eastAsia="宋体" w:cs="宋体"/>
          <w:b/>
          <w:bCs/>
          <w:snapToGrid w:val="0"/>
          <w:color w:val="000000"/>
          <w:kern w:val="0"/>
          <w:sz w:val="25"/>
          <w:szCs w:val="25"/>
          <w:lang w:val="en-US" w:eastAsia="zh-CN" w:bidi="ar-SA"/>
        </w:rPr>
      </w:pPr>
      <w:r>
        <w:rPr>
          <w:rFonts w:hint="eastAsia" w:ascii="宋体" w:hAnsi="宋体" w:eastAsia="宋体" w:cs="宋体"/>
          <w:b/>
          <w:bCs/>
          <w:snapToGrid w:val="0"/>
          <w:color w:val="000000"/>
          <w:kern w:val="0"/>
          <w:sz w:val="25"/>
          <w:szCs w:val="25"/>
          <w:lang w:val="en-US" w:eastAsia="zh-CN" w:bidi="ar-SA"/>
        </w:rPr>
        <w:t>10.知识产权</w:t>
      </w:r>
    </w:p>
    <w:p w14:paraId="3447BFA8">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本项目的编制成果归发包人与承包人共同所有，任何一方未经同意不得转让、出售或任意处理编制成果。</w:t>
      </w:r>
    </w:p>
    <w:p w14:paraId="5687DD74">
      <w:pPr>
        <w:pStyle w:val="4"/>
        <w:pageBreakBefore w:val="0"/>
        <w:widowControl/>
        <w:numPr>
          <w:ilvl w:val="0"/>
          <w:numId w:val="0"/>
        </w:numPr>
        <w:kinsoku/>
        <w:wordWrap/>
        <w:overflowPunct/>
        <w:topLinePunct/>
        <w:autoSpaceDE w:val="0"/>
        <w:autoSpaceDN w:val="0"/>
        <w:bidi w:val="0"/>
        <w:adjustRightInd w:val="0"/>
        <w:snapToGrid w:val="0"/>
        <w:spacing w:before="0" w:after="0" w:line="360" w:lineRule="auto"/>
        <w:ind w:firstLine="50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b/>
          <w:bCs/>
          <w:snapToGrid w:val="0"/>
          <w:color w:val="000000"/>
          <w:kern w:val="0"/>
          <w:sz w:val="25"/>
          <w:szCs w:val="25"/>
          <w:lang w:val="en-US" w:eastAsia="zh-CN" w:bidi="ar-SA"/>
        </w:rPr>
        <w:t>11.保密</w:t>
      </w:r>
    </w:p>
    <w:p w14:paraId="419AEF04">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获取对方商业秘密的一方仅可将该商业秘密用于履行其在本合同项下的义务，且只能由相关的工程技术人员使用。获取对方商业秘密的一方应当采取适当有效的方式保护所获取的商业秘密，不得未经授权使用、传播或公开商业秘密。除非有对方的书面许可，或该信息已被拥有方认为不再是商业秘密，或已在社会上公开外，该商业秘密不得对外披露。</w:t>
      </w:r>
    </w:p>
    <w:p w14:paraId="122A2737">
      <w:pPr>
        <w:pStyle w:val="4"/>
        <w:pageBreakBefore w:val="0"/>
        <w:widowControl/>
        <w:numPr>
          <w:ilvl w:val="0"/>
          <w:numId w:val="0"/>
        </w:numPr>
        <w:kinsoku/>
        <w:wordWrap/>
        <w:overflowPunct/>
        <w:topLinePunct/>
        <w:autoSpaceDE w:val="0"/>
        <w:autoSpaceDN w:val="0"/>
        <w:bidi w:val="0"/>
        <w:adjustRightInd w:val="0"/>
        <w:snapToGrid w:val="0"/>
        <w:spacing w:before="0" w:after="0" w:line="360" w:lineRule="auto"/>
        <w:ind w:firstLine="502" w:firstLineChars="200"/>
        <w:textAlignment w:val="baseline"/>
        <w:rPr>
          <w:rFonts w:hint="eastAsia" w:ascii="宋体" w:hAnsi="宋体" w:eastAsia="宋体" w:cs="宋体"/>
          <w:b/>
          <w:bCs/>
          <w:snapToGrid w:val="0"/>
          <w:color w:val="000000"/>
          <w:kern w:val="0"/>
          <w:sz w:val="25"/>
          <w:szCs w:val="25"/>
          <w:lang w:val="en-US" w:eastAsia="zh-CN" w:bidi="ar-SA"/>
        </w:rPr>
      </w:pPr>
      <w:r>
        <w:rPr>
          <w:rFonts w:hint="eastAsia" w:ascii="宋体" w:hAnsi="宋体" w:eastAsia="宋体" w:cs="宋体"/>
          <w:b/>
          <w:bCs/>
          <w:snapToGrid w:val="0"/>
          <w:color w:val="000000"/>
          <w:kern w:val="0"/>
          <w:sz w:val="25"/>
          <w:szCs w:val="25"/>
          <w:lang w:val="en-US" w:eastAsia="zh-CN" w:bidi="ar-SA"/>
        </w:rPr>
        <w:t>12.转让</w:t>
      </w:r>
    </w:p>
    <w:p w14:paraId="2A0FADE3">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未经发包人事先书面同意，承包人不得部分转让或全部转让其应履行的合同义务。</w:t>
      </w:r>
    </w:p>
    <w:p w14:paraId="531644B4">
      <w:pPr>
        <w:pStyle w:val="4"/>
        <w:pageBreakBefore w:val="0"/>
        <w:widowControl/>
        <w:numPr>
          <w:ilvl w:val="0"/>
          <w:numId w:val="0"/>
        </w:numPr>
        <w:kinsoku/>
        <w:wordWrap/>
        <w:overflowPunct/>
        <w:topLinePunct/>
        <w:autoSpaceDE w:val="0"/>
        <w:autoSpaceDN w:val="0"/>
        <w:bidi w:val="0"/>
        <w:adjustRightInd w:val="0"/>
        <w:snapToGrid w:val="0"/>
        <w:spacing w:before="0" w:after="0" w:line="360" w:lineRule="auto"/>
        <w:ind w:firstLine="502" w:firstLineChars="200"/>
        <w:textAlignment w:val="baseline"/>
        <w:rPr>
          <w:rFonts w:hint="eastAsia" w:ascii="宋体" w:hAnsi="宋体" w:eastAsia="宋体" w:cs="宋体"/>
          <w:b/>
          <w:bCs/>
          <w:snapToGrid w:val="0"/>
          <w:color w:val="000000"/>
          <w:kern w:val="0"/>
          <w:sz w:val="25"/>
          <w:szCs w:val="25"/>
          <w:lang w:val="en-US" w:eastAsia="zh-CN" w:bidi="ar-SA"/>
        </w:rPr>
      </w:pPr>
      <w:r>
        <w:rPr>
          <w:rFonts w:hint="eastAsia" w:ascii="宋体" w:hAnsi="宋体" w:eastAsia="宋体" w:cs="宋体"/>
          <w:b/>
          <w:bCs/>
          <w:snapToGrid w:val="0"/>
          <w:color w:val="000000"/>
          <w:kern w:val="0"/>
          <w:sz w:val="25"/>
          <w:szCs w:val="25"/>
          <w:lang w:val="en-US" w:eastAsia="zh-CN" w:bidi="ar-SA"/>
        </w:rPr>
        <w:t>13.违约与赔偿</w:t>
      </w:r>
    </w:p>
    <w:p w14:paraId="6D2126CC">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13.1发包人或承包人违反合同规定造成损失的应承担违约责任；</w:t>
      </w:r>
    </w:p>
    <w:p w14:paraId="34E7FD3D">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13.2因成果报告深度不够、资料不足而被要求返工从而造成问题的，除由承包人负责继续完善报告外，发包人还可视造成的时间延误和费用损失，计扣承包人合同价</w:t>
      </w:r>
      <w:r>
        <w:rPr>
          <w:rFonts w:hint="eastAsia" w:ascii="宋体" w:hAnsi="宋体" w:eastAsia="宋体" w:cs="宋体"/>
          <w:spacing w:val="18"/>
          <w:sz w:val="24"/>
          <w:szCs w:val="24"/>
          <w:u w:val="single"/>
          <w:lang w:val="en-US" w:eastAsia="zh-CN"/>
        </w:rPr>
        <w:t>1</w:t>
      </w:r>
      <w:r>
        <w:rPr>
          <w:rFonts w:hint="eastAsia" w:ascii="宋体" w:hAnsi="宋体" w:eastAsia="宋体" w:cs="宋体"/>
          <w:spacing w:val="18"/>
          <w:sz w:val="24"/>
          <w:szCs w:val="24"/>
          <w:lang w:val="en-US" w:eastAsia="zh-CN"/>
        </w:rPr>
        <w:t>%～</w:t>
      </w:r>
      <w:r>
        <w:rPr>
          <w:rFonts w:hint="eastAsia" w:ascii="宋体" w:hAnsi="宋体" w:eastAsia="宋体" w:cs="宋体"/>
          <w:spacing w:val="18"/>
          <w:sz w:val="24"/>
          <w:szCs w:val="24"/>
          <w:u w:val="single"/>
          <w:lang w:val="en-US" w:eastAsia="zh-CN"/>
        </w:rPr>
        <w:t>3</w:t>
      </w:r>
      <w:r>
        <w:rPr>
          <w:rFonts w:hint="eastAsia" w:ascii="宋体" w:hAnsi="宋体" w:eastAsia="宋体" w:cs="宋体"/>
          <w:spacing w:val="18"/>
          <w:sz w:val="24"/>
          <w:szCs w:val="24"/>
          <w:lang w:val="en-US" w:eastAsia="zh-CN"/>
        </w:rPr>
        <w:t>%的违约金。</w:t>
      </w:r>
    </w:p>
    <w:p w14:paraId="5499E8EA">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13.3由于承包人自身原因，延误了成果交付时间导致财政资金收回，发包人不承担责任。</w:t>
      </w:r>
    </w:p>
    <w:p w14:paraId="07CD7E50">
      <w:pPr>
        <w:pStyle w:val="4"/>
        <w:pageBreakBefore w:val="0"/>
        <w:widowControl/>
        <w:numPr>
          <w:ilvl w:val="0"/>
          <w:numId w:val="0"/>
        </w:numPr>
        <w:kinsoku/>
        <w:wordWrap/>
        <w:overflowPunct/>
        <w:topLinePunct/>
        <w:autoSpaceDE w:val="0"/>
        <w:autoSpaceDN w:val="0"/>
        <w:bidi w:val="0"/>
        <w:adjustRightInd w:val="0"/>
        <w:snapToGrid w:val="0"/>
        <w:spacing w:before="0" w:after="0" w:line="360" w:lineRule="auto"/>
        <w:ind w:firstLine="502" w:firstLineChars="200"/>
        <w:textAlignment w:val="baseline"/>
        <w:rPr>
          <w:rFonts w:hint="eastAsia" w:ascii="宋体" w:hAnsi="宋体" w:eastAsia="宋体" w:cs="宋体"/>
          <w:b/>
          <w:bCs/>
          <w:snapToGrid w:val="0"/>
          <w:color w:val="000000"/>
          <w:kern w:val="0"/>
          <w:sz w:val="25"/>
          <w:szCs w:val="25"/>
          <w:lang w:val="en-US" w:eastAsia="zh-CN" w:bidi="ar-SA"/>
        </w:rPr>
      </w:pPr>
      <w:r>
        <w:rPr>
          <w:rFonts w:hint="eastAsia" w:ascii="宋体" w:hAnsi="宋体" w:eastAsia="宋体" w:cs="宋体"/>
          <w:b/>
          <w:bCs/>
          <w:snapToGrid w:val="0"/>
          <w:color w:val="000000"/>
          <w:kern w:val="0"/>
          <w:sz w:val="25"/>
          <w:szCs w:val="25"/>
          <w:lang w:val="en-US" w:eastAsia="zh-CN" w:bidi="ar-SA"/>
        </w:rPr>
        <w:t>14.争议与索赔</w:t>
      </w:r>
    </w:p>
    <w:p w14:paraId="143E9364">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发包人、承包人双方因合同发生争议时，双方应通过友好协商解决，协商不能达成协议，要求调解、仲裁、或诉讼的，采用调解或仲裁方式解决：向有管辖权的人民法院起诉。</w:t>
      </w:r>
    </w:p>
    <w:p w14:paraId="25BE2219">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仲裁期间，除与仲裁有关的部分外，双方应继续履行合同规定的各自的义务。</w:t>
      </w:r>
    </w:p>
    <w:p w14:paraId="5D676D24">
      <w:pPr>
        <w:pStyle w:val="4"/>
        <w:pageBreakBefore w:val="0"/>
        <w:widowControl/>
        <w:numPr>
          <w:ilvl w:val="0"/>
          <w:numId w:val="0"/>
        </w:numPr>
        <w:kinsoku/>
        <w:wordWrap/>
        <w:overflowPunct/>
        <w:topLinePunct/>
        <w:autoSpaceDE w:val="0"/>
        <w:autoSpaceDN w:val="0"/>
        <w:bidi w:val="0"/>
        <w:adjustRightInd w:val="0"/>
        <w:snapToGrid w:val="0"/>
        <w:spacing w:before="0" w:after="0" w:line="360" w:lineRule="auto"/>
        <w:ind w:firstLine="502" w:firstLineChars="200"/>
        <w:textAlignment w:val="baseline"/>
        <w:rPr>
          <w:rFonts w:hint="eastAsia" w:ascii="宋体" w:hAnsi="宋体" w:eastAsia="宋体" w:cs="宋体"/>
          <w:b/>
          <w:bCs/>
          <w:snapToGrid w:val="0"/>
          <w:color w:val="000000"/>
          <w:kern w:val="0"/>
          <w:sz w:val="25"/>
          <w:szCs w:val="25"/>
          <w:lang w:val="en-US" w:eastAsia="zh-CN" w:bidi="ar-SA"/>
        </w:rPr>
      </w:pPr>
      <w:r>
        <w:rPr>
          <w:rFonts w:hint="eastAsia" w:ascii="宋体" w:hAnsi="宋体" w:eastAsia="宋体" w:cs="宋体"/>
          <w:b/>
          <w:bCs/>
          <w:snapToGrid w:val="0"/>
          <w:color w:val="000000"/>
          <w:kern w:val="0"/>
          <w:sz w:val="25"/>
          <w:szCs w:val="25"/>
          <w:lang w:val="en-US" w:eastAsia="zh-CN" w:bidi="ar-SA"/>
        </w:rPr>
        <w:t>15.履约验收内容</w:t>
      </w:r>
    </w:p>
    <w:p w14:paraId="2A18174F">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15.1技术履约内容</w:t>
      </w:r>
    </w:p>
    <w:p w14:paraId="5B1D8A37">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①技术服务内容</w:t>
      </w:r>
      <w:r>
        <w:rPr>
          <w:rFonts w:hint="eastAsia" w:ascii="宋体" w:hAnsi="宋体" w:eastAsia="宋体" w:cs="宋体"/>
          <w:spacing w:val="18"/>
          <w:sz w:val="24"/>
          <w:szCs w:val="24"/>
          <w:u w:val="single"/>
          <w:lang w:val="en-US" w:eastAsia="zh-CN"/>
        </w:rPr>
        <w:t xml:space="preserve">：        </w:t>
      </w:r>
      <w:r>
        <w:rPr>
          <w:rFonts w:hint="eastAsia" w:ascii="宋体" w:hAnsi="宋体" w:eastAsia="宋体" w:cs="宋体"/>
          <w:spacing w:val="18"/>
          <w:sz w:val="24"/>
          <w:szCs w:val="24"/>
          <w:lang w:val="en-US" w:eastAsia="zh-CN"/>
        </w:rPr>
        <w:t>。</w:t>
      </w:r>
    </w:p>
    <w:p w14:paraId="6416B0BF">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②成果资料：本项目最终形成成果包括文字报告、表格数据、图件数据、电子数据四类，具体为：</w:t>
      </w:r>
    </w:p>
    <w:p w14:paraId="3025B958">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(1)文字报告：</w:t>
      </w:r>
      <w:r>
        <w:rPr>
          <w:rFonts w:hint="eastAsia" w:ascii="宋体" w:hAnsi="宋体" w:eastAsia="宋体" w:cs="宋体"/>
          <w:spacing w:val="18"/>
          <w:sz w:val="24"/>
          <w:szCs w:val="24"/>
          <w:u w:val="single"/>
          <w:lang w:val="en-US" w:eastAsia="zh-CN"/>
        </w:rPr>
        <w:t xml:space="preserve">        </w:t>
      </w:r>
      <w:r>
        <w:rPr>
          <w:rFonts w:hint="eastAsia" w:ascii="宋体" w:hAnsi="宋体" w:eastAsia="宋体" w:cs="宋体"/>
          <w:spacing w:val="9"/>
          <w:sz w:val="24"/>
          <w:szCs w:val="24"/>
        </w:rPr>
        <w:t>；</w:t>
      </w:r>
    </w:p>
    <w:p w14:paraId="766DBF5C">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9"/>
          <w:sz w:val="24"/>
          <w:szCs w:val="24"/>
        </w:rPr>
      </w:pPr>
      <w:r>
        <w:rPr>
          <w:rFonts w:hint="eastAsia" w:ascii="宋体" w:hAnsi="宋体" w:eastAsia="宋体" w:cs="宋体"/>
          <w:spacing w:val="18"/>
          <w:sz w:val="24"/>
          <w:szCs w:val="24"/>
          <w:lang w:val="en-US" w:eastAsia="zh-CN"/>
        </w:rPr>
        <w:t>(2)表格数据：</w:t>
      </w:r>
      <w:r>
        <w:rPr>
          <w:rFonts w:hint="eastAsia" w:ascii="宋体" w:hAnsi="宋体" w:eastAsia="宋体" w:cs="宋体"/>
          <w:spacing w:val="18"/>
          <w:sz w:val="24"/>
          <w:szCs w:val="24"/>
          <w:u w:val="single"/>
          <w:lang w:val="en-US" w:eastAsia="zh-CN"/>
        </w:rPr>
        <w:t xml:space="preserve">        </w:t>
      </w:r>
      <w:r>
        <w:rPr>
          <w:rFonts w:hint="eastAsia" w:ascii="宋体" w:hAnsi="宋体" w:eastAsia="宋体" w:cs="宋体"/>
          <w:spacing w:val="9"/>
          <w:sz w:val="24"/>
          <w:szCs w:val="24"/>
        </w:rPr>
        <w:t>；</w:t>
      </w:r>
    </w:p>
    <w:p w14:paraId="556144DC">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(3)图件数据：</w:t>
      </w:r>
      <w:r>
        <w:rPr>
          <w:rFonts w:hint="eastAsia" w:ascii="宋体" w:hAnsi="宋体" w:eastAsia="宋体" w:cs="宋体"/>
          <w:spacing w:val="18"/>
          <w:sz w:val="24"/>
          <w:szCs w:val="24"/>
          <w:u w:val="single"/>
          <w:lang w:val="en-US" w:eastAsia="zh-CN"/>
        </w:rPr>
        <w:t xml:space="preserve">        </w:t>
      </w:r>
      <w:r>
        <w:rPr>
          <w:rFonts w:hint="eastAsia" w:ascii="宋体" w:hAnsi="宋体" w:eastAsia="宋体" w:cs="宋体"/>
          <w:spacing w:val="9"/>
          <w:sz w:val="24"/>
          <w:szCs w:val="24"/>
        </w:rPr>
        <w:t>；</w:t>
      </w:r>
    </w:p>
    <w:p w14:paraId="1A01B215">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(4)电子数据：项目实施过程中调查收集的资料、表格、照片整理形成电子版数据成果。</w:t>
      </w:r>
    </w:p>
    <w:p w14:paraId="1F832808">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③成果和资料的保密与归属：承包人在项目实施过程中形成的所有原始资料、中间及最终成果归发包人所有；承包人相关服务资料的所有权、使用权的约定：归发包人所有。承包人不得以任何借口留存，否则承担由此产生的一切法律和经济责任。未经发包人允许，任何单位和个人不得转让和使用本项目的相关内容。</w:t>
      </w:r>
    </w:p>
    <w:p w14:paraId="76333688">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15.2商务履约内容</w:t>
      </w:r>
    </w:p>
    <w:p w14:paraId="64DDAAA2">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①本项目的成果资料归发包人与承包人共同所有，任何一方未经同意不得转让、出售或任意处理。</w:t>
      </w:r>
    </w:p>
    <w:p w14:paraId="561255A7">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②成果交付(服务)期：</w:t>
      </w:r>
    </w:p>
    <w:p w14:paraId="523288F7">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自合同签订之日起</w:t>
      </w:r>
      <w:r>
        <w:rPr>
          <w:rFonts w:hint="eastAsia" w:ascii="宋体" w:hAnsi="宋体" w:eastAsia="宋体" w:cs="宋体"/>
          <w:spacing w:val="18"/>
          <w:sz w:val="24"/>
          <w:szCs w:val="24"/>
          <w:u w:val="single"/>
          <w:lang w:val="en-US" w:eastAsia="zh-CN"/>
        </w:rPr>
        <w:t xml:space="preserve">           </w:t>
      </w:r>
      <w:r>
        <w:rPr>
          <w:rFonts w:hint="eastAsia" w:ascii="宋体" w:hAnsi="宋体" w:eastAsia="宋体" w:cs="宋体"/>
          <w:spacing w:val="18"/>
          <w:sz w:val="24"/>
          <w:szCs w:val="24"/>
          <w:lang w:val="en-US" w:eastAsia="zh-CN"/>
        </w:rPr>
        <w:t>提交初步成果(按地市提交初步成果)并通过初审；</w:t>
      </w:r>
    </w:p>
    <w:p w14:paraId="6BCCE64F">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highlight w:val="none"/>
          <w:lang w:val="en-US" w:eastAsia="zh-CN"/>
        </w:rPr>
      </w:pPr>
      <w:r>
        <w:rPr>
          <w:rFonts w:hint="eastAsia" w:ascii="宋体" w:hAnsi="宋体" w:eastAsia="宋体" w:cs="宋体"/>
          <w:spacing w:val="18"/>
          <w:sz w:val="24"/>
          <w:szCs w:val="24"/>
          <w:highlight w:val="none"/>
          <w:lang w:val="en-US" w:eastAsia="zh-CN"/>
        </w:rPr>
        <w:t>自合同签订之日起</w:t>
      </w:r>
      <w:r>
        <w:rPr>
          <w:rFonts w:hint="eastAsia" w:ascii="宋体" w:hAnsi="宋体" w:eastAsia="宋体" w:cs="宋体"/>
          <w:spacing w:val="18"/>
          <w:sz w:val="24"/>
          <w:szCs w:val="24"/>
          <w:highlight w:val="none"/>
          <w:u w:val="single"/>
          <w:lang w:val="en-US" w:eastAsia="zh-CN"/>
        </w:rPr>
        <w:t xml:space="preserve">            </w:t>
      </w:r>
      <w:r>
        <w:rPr>
          <w:rFonts w:hint="eastAsia" w:ascii="宋体" w:hAnsi="宋体" w:eastAsia="宋体" w:cs="宋体"/>
          <w:spacing w:val="18"/>
          <w:sz w:val="24"/>
          <w:szCs w:val="24"/>
          <w:highlight w:val="none"/>
          <w:lang w:val="en-US" w:eastAsia="zh-CN"/>
        </w:rPr>
        <w:t>内交付最终服务成果(按地市提交最终成果)。</w:t>
      </w:r>
    </w:p>
    <w:p w14:paraId="2303E9F9">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③成果交付(服务)地点：</w:t>
      </w:r>
      <w:r>
        <w:rPr>
          <w:rFonts w:hint="eastAsia" w:ascii="宋体" w:hAnsi="宋体" w:eastAsia="宋体" w:cs="宋体"/>
          <w:spacing w:val="18"/>
          <w:sz w:val="24"/>
          <w:szCs w:val="24"/>
          <w:u w:val="single"/>
          <w:lang w:val="en-US" w:eastAsia="zh-CN"/>
        </w:rPr>
        <w:t xml:space="preserve">           </w:t>
      </w:r>
      <w:r>
        <w:rPr>
          <w:rFonts w:hint="eastAsia" w:ascii="宋体" w:hAnsi="宋体" w:eastAsia="宋体" w:cs="宋体"/>
          <w:spacing w:val="18"/>
          <w:sz w:val="24"/>
          <w:szCs w:val="24"/>
          <w:lang w:val="en-US" w:eastAsia="zh-CN"/>
        </w:rPr>
        <w:t>。</w:t>
      </w:r>
    </w:p>
    <w:p w14:paraId="2E313A5D">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④质量保证：</w:t>
      </w:r>
    </w:p>
    <w:p w14:paraId="70D21434">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(1)服务成果应切合实际，达到方案合理、安全可靠、经济合理的要求，交付的服务成果文件必须完整、准确、详尽、规范，须满足采购单位要求。当发包人依据有关标准、规范对方案提出异议时，承包人应及时、无偿并负责地对原方案及相关文件作出修改，直至服务单位满意为止。</w:t>
      </w:r>
    </w:p>
    <w:p w14:paraId="11A2B917">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(2)凡是有内容变更，必须以文字形式说明原因和具体修改内容，双方指定联络人书面达成一致后存档。</w:t>
      </w:r>
    </w:p>
    <w:p w14:paraId="6A1981B1">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(3)承包人需书面明确项目主要负责人以及其他主要设计人员名单及联系方式。</w:t>
      </w:r>
    </w:p>
    <w:p w14:paraId="52D5BCD3">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(4)承包人未经发包人书面同意不得无故更换项目负责人，对于不称职的项目负责人发包人有权要求更换，但更换超过二次，发包人有权单方面终止合同。</w:t>
      </w:r>
    </w:p>
    <w:p w14:paraId="6A376C29">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(5)承包人应在签订合同7个工作日内，向发包人提交项目工作大纲或进度计划，应包含：项目负责人、项目组组成，遵守项目建设要求承诺书、工作进度计划(需明确地市分项、每月30日之前提交阶段成果、进度保障措施、进度控制措施等相关资料)。</w:t>
      </w:r>
    </w:p>
    <w:p w14:paraId="0B7EA5CB">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(6)承包人方应从合同签订之日起，建立周报、月报制。并配合发包人每半月召开碰头会，利用电子文档、图片或PPT的形式，向发包人汇报工作开展情况、项目进度、存在问题、下一步工作等，直至项目验收。</w:t>
      </w:r>
    </w:p>
    <w:p w14:paraId="1CAD93B9">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(7)承包人所需提交调查成果，应由有关市(区)、县(区)水行政主管部门签字、盖章确认后，方可提交发包人并申请验收。</w:t>
      </w:r>
    </w:p>
    <w:p w14:paraId="25AC7096">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⑤售后服务：承包人须保证协助发包人为服务项目的后期工作需求，提供完善的后续服务。</w:t>
      </w:r>
    </w:p>
    <w:p w14:paraId="4D63889A">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⑥验收条件：服务成果经相关专家审查通过验收。</w:t>
      </w:r>
    </w:p>
    <w:p w14:paraId="4B67358C">
      <w:pPr>
        <w:pStyle w:val="4"/>
        <w:pageBreakBefore w:val="0"/>
        <w:widowControl/>
        <w:numPr>
          <w:ilvl w:val="0"/>
          <w:numId w:val="0"/>
        </w:numPr>
        <w:kinsoku/>
        <w:wordWrap/>
        <w:overflowPunct/>
        <w:topLinePunct/>
        <w:autoSpaceDE w:val="0"/>
        <w:autoSpaceDN w:val="0"/>
        <w:bidi w:val="0"/>
        <w:adjustRightInd w:val="0"/>
        <w:snapToGrid w:val="0"/>
        <w:spacing w:before="0" w:after="0" w:line="360" w:lineRule="auto"/>
        <w:ind w:firstLine="502" w:firstLineChars="200"/>
        <w:textAlignment w:val="baseline"/>
        <w:rPr>
          <w:rFonts w:hint="eastAsia" w:ascii="宋体" w:hAnsi="宋体" w:eastAsia="宋体" w:cs="宋体"/>
          <w:b/>
          <w:bCs/>
          <w:snapToGrid w:val="0"/>
          <w:color w:val="000000"/>
          <w:kern w:val="0"/>
          <w:sz w:val="25"/>
          <w:szCs w:val="25"/>
          <w:lang w:val="en-US" w:eastAsia="zh-CN" w:bidi="ar-SA"/>
        </w:rPr>
      </w:pPr>
      <w:r>
        <w:rPr>
          <w:rFonts w:hint="eastAsia" w:ascii="宋体" w:hAnsi="宋体" w:eastAsia="宋体" w:cs="宋体"/>
          <w:b/>
          <w:bCs/>
          <w:snapToGrid w:val="0"/>
          <w:color w:val="000000"/>
          <w:kern w:val="0"/>
          <w:sz w:val="25"/>
          <w:szCs w:val="25"/>
          <w:lang w:val="en-US" w:eastAsia="zh-CN" w:bidi="ar-SA"/>
        </w:rPr>
        <w:t>16.其它</w:t>
      </w:r>
    </w:p>
    <w:p w14:paraId="79F3E392">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16.1保险(如有时)：承包人办理自己在现场人员生命财产和有关设备的保险并支付一切费用；</w:t>
      </w:r>
    </w:p>
    <w:p w14:paraId="6365665B">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16.2由于不可抗力因素致使合同无法履行时，双方应及时协商解决；</w:t>
      </w:r>
    </w:p>
    <w:p w14:paraId="3AFB744A">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16.3承包人为本合同项目所采用的国家或地方标准图，由承包人自费向有关出版部门购买；</w:t>
      </w:r>
    </w:p>
    <w:p w14:paraId="50A29300">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16.4本合同未尽事宜，双方可签订补充协议作为附件，补充协议与合同具有同等法律效力；</w:t>
      </w:r>
    </w:p>
    <w:p w14:paraId="7AA88685">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16.5合同有效期：本合同经双方代表签字盖章后生效，在全部项目实施完成和双方结清所有合同费用后自行失效。</w:t>
      </w:r>
    </w:p>
    <w:p w14:paraId="1741283B">
      <w:pPr>
        <w:pageBreakBefore w:val="0"/>
        <w:widowControl/>
        <w:numPr>
          <w:ilvl w:val="0"/>
          <w:numId w:val="0"/>
        </w:numPr>
        <w:kinsoku/>
        <w:wordWrap/>
        <w:overflowPunct/>
        <w:topLinePunct/>
        <w:autoSpaceDE w:val="0"/>
        <w:autoSpaceDN w:val="0"/>
        <w:bidi w:val="0"/>
        <w:adjustRightInd w:val="0"/>
        <w:snapToGrid w:val="0"/>
        <w:textAlignment w:val="baseline"/>
        <w:rPr>
          <w:rFonts w:hint="eastAsia" w:ascii="宋体" w:hAnsi="宋体" w:eastAsia="宋体" w:cs="宋体"/>
          <w:lang w:val="en-US" w:eastAsia="zh-CN"/>
        </w:rPr>
      </w:pPr>
    </w:p>
    <w:p w14:paraId="7C2EA25D">
      <w:pPr>
        <w:pStyle w:val="2"/>
        <w:pageBreakBefore w:val="0"/>
        <w:widowControl/>
        <w:kinsoku/>
        <w:wordWrap/>
        <w:overflowPunct/>
        <w:topLinePunct/>
        <w:autoSpaceDE w:val="0"/>
        <w:autoSpaceDN w:val="0"/>
        <w:bidi w:val="0"/>
        <w:adjustRightInd w:val="0"/>
        <w:snapToGrid w:val="0"/>
        <w:spacing w:line="219" w:lineRule="auto"/>
        <w:ind w:left="2445"/>
        <w:textAlignment w:val="baseline"/>
        <w:outlineLvl w:val="3"/>
        <w:rPr>
          <w:rFonts w:hint="eastAsia" w:ascii="宋体" w:hAnsi="宋体" w:eastAsia="宋体" w:cs="宋体"/>
          <w:b/>
          <w:bCs/>
          <w:snapToGrid w:val="0"/>
          <w:color w:val="000000"/>
          <w:kern w:val="0"/>
          <w:sz w:val="25"/>
          <w:szCs w:val="25"/>
          <w:lang w:val="en-US" w:eastAsia="zh-CN" w:bidi="ar-SA"/>
        </w:rPr>
      </w:pPr>
    </w:p>
    <w:p w14:paraId="3FEE9A91">
      <w:pPr>
        <w:pageBreakBefore w:val="0"/>
        <w:widowControl/>
        <w:numPr>
          <w:ilvl w:val="1"/>
          <w:numId w:val="0"/>
        </w:numPr>
        <w:kinsoku/>
        <w:wordWrap/>
        <w:overflowPunct/>
        <w:topLinePunct/>
        <w:autoSpaceDE w:val="0"/>
        <w:autoSpaceDN w:val="0"/>
        <w:bidi w:val="0"/>
        <w:adjustRightInd w:val="0"/>
        <w:snapToGrid w:val="0"/>
        <w:ind w:left="0" w:leftChars="0" w:firstLine="0" w:firstLineChars="0"/>
        <w:textAlignment w:val="baseline"/>
        <w:rPr>
          <w:rFonts w:hint="eastAsia" w:ascii="宋体" w:hAnsi="宋体" w:eastAsia="宋体" w:cs="宋体"/>
          <w:spacing w:val="6"/>
          <w:sz w:val="24"/>
          <w:szCs w:val="24"/>
          <w:lang w:val="en-US" w:eastAsia="zh-CN"/>
        </w:rPr>
      </w:pP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A1756B"/>
    <w:rsid w:val="1067084A"/>
    <w:rsid w:val="161C0D90"/>
    <w:rsid w:val="23A11E84"/>
    <w:rsid w:val="2EBC2F30"/>
    <w:rsid w:val="45C54129"/>
    <w:rsid w:val="47B31FE2"/>
    <w:rsid w:val="4AF6580D"/>
    <w:rsid w:val="4D4E6D7A"/>
    <w:rsid w:val="59E95773"/>
    <w:rsid w:val="5F184DD4"/>
    <w:rsid w:val="7A21515A"/>
    <w:rsid w:val="7BCD0CCF"/>
    <w:rsid w:val="7C88384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eastAsia="宋体" w:cs="宋体"/>
      <w:sz w:val="31"/>
      <w:szCs w:val="31"/>
      <w:lang w:val="en-US" w:eastAsia="en-US" w:bidi="ar-SA"/>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5052</Words>
  <Characters>5302</Characters>
  <Lines>0</Lines>
  <Paragraphs>0</Paragraphs>
  <TotalTime>90</TotalTime>
  <ScaleCrop>false</ScaleCrop>
  <LinksUpToDate>false</LinksUpToDate>
  <CharactersWithSpaces>6421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2026-03-19T08:32:00Z</dcterms:created>
  <dc:creator>45386</dc:creator>
  <cp:lastModifiedBy>I'm Wans</cp:lastModifiedBy>
  <dcterms:modified xsi:type="dcterms:W3CDTF">2026-04-07T03:42:26Z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eyJoZGlkIjoiYTRjYzlhYTZkYzQ0NWNhMjRjMjNjYzIxNDg3NWVkNDYiLCJ1c2VySWQiOiI4NTQxNjE5MTkifQ==</vt:lpwstr>
  </property>
  <property fmtid="{D5CDD505-2E9C-101B-9397-08002B2CF9AE}" pid="4" name="ICV">
    <vt:lpwstr>0F987B67296246359132C5C91B153C2A_13</vt:lpwstr>
  </property>
</Properties>
</file>