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7EBC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Style w:val="7"/>
          <w:rFonts w:hint="eastAsia" w:ascii="宋体" w:hAnsi="宋体" w:eastAsia="宋体" w:cs="宋体"/>
          <w:bCs/>
          <w:i w:val="0"/>
          <w:iCs w:val="0"/>
          <w:caps w:val="0"/>
          <w:color w:val="auto"/>
          <w:spacing w:val="0"/>
          <w:kern w:val="0"/>
          <w:sz w:val="24"/>
          <w:szCs w:val="24"/>
          <w:shd w:val="clear" w:fill="FFFFFF"/>
          <w:lang w:val="en-US" w:eastAsia="zh-CN" w:bidi="ar"/>
        </w:rPr>
      </w:pPr>
      <w:bookmarkStart w:id="0" w:name="_GoBack"/>
      <w:r>
        <w:rPr>
          <w:rStyle w:val="7"/>
          <w:rFonts w:hint="eastAsia" w:ascii="宋体" w:hAnsi="宋体" w:eastAsia="宋体" w:cs="宋体"/>
          <w:bCs/>
          <w:i w:val="0"/>
          <w:iCs w:val="0"/>
          <w:caps w:val="0"/>
          <w:color w:val="auto"/>
          <w:spacing w:val="0"/>
          <w:kern w:val="0"/>
          <w:sz w:val="24"/>
          <w:szCs w:val="24"/>
          <w:shd w:val="clear" w:fill="FFFFFF"/>
          <w:lang w:val="en-US" w:eastAsia="zh-CN" w:bidi="ar"/>
        </w:rPr>
        <w:t>榆林市民政局关于市社会福利中心提升改造项目前期配电服务项目竞争性磋商公告</w:t>
      </w:r>
    </w:p>
    <w:bookmarkEnd w:id="0"/>
    <w:p w14:paraId="0CADA6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46E0D1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关于市社会福利中心提升改造项目前期配电服务项目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全国公共资源交易平台（陕西省）网站【首页〉电子交易平台〉线上获取</w:t>
      </w:r>
      <w:r>
        <w:rPr>
          <w:rFonts w:hint="eastAsia" w:ascii="宋体" w:hAnsi="宋体" w:eastAsia="宋体" w:cs="宋体"/>
          <w:i w:val="0"/>
          <w:iCs w:val="0"/>
          <w:caps w:val="0"/>
          <w:color w:val="auto"/>
          <w:spacing w:val="0"/>
          <w:sz w:val="24"/>
          <w:szCs w:val="24"/>
          <w:bdr w:val="none" w:color="auto" w:sz="0" w:space="0"/>
          <w:shd w:val="clear" w:fill="FFFFFF"/>
        </w:rPr>
        <w:t>获取采购文件，并于</w:t>
      </w:r>
      <w:r>
        <w:rPr>
          <w:rFonts w:hint="eastAsia" w:ascii="宋体" w:hAnsi="宋体" w:eastAsia="宋体" w:cs="宋体"/>
          <w:i w:val="0"/>
          <w:iCs w:val="0"/>
          <w:caps w:val="0"/>
          <w:color w:val="auto"/>
          <w:spacing w:val="0"/>
          <w:sz w:val="24"/>
          <w:szCs w:val="24"/>
          <w:bdr w:val="none" w:color="auto" w:sz="0" w:space="0"/>
          <w:shd w:val="clear" w:fill="FFFFFF"/>
        </w:rPr>
        <w:t> 2026年06月04日 13时30分 </w:t>
      </w:r>
      <w:r>
        <w:rPr>
          <w:rFonts w:hint="eastAsia" w:ascii="宋体" w:hAnsi="宋体" w:eastAsia="宋体" w:cs="宋体"/>
          <w:i w:val="0"/>
          <w:iCs w:val="0"/>
          <w:caps w:val="0"/>
          <w:color w:val="auto"/>
          <w:spacing w:val="0"/>
          <w:sz w:val="24"/>
          <w:szCs w:val="24"/>
          <w:bdr w:val="none" w:color="auto" w:sz="0" w:space="0"/>
          <w:shd w:val="clear" w:fill="FFFFFF"/>
        </w:rPr>
        <w:t>（北京时间）前提交响应文件。</w:t>
      </w:r>
    </w:p>
    <w:p w14:paraId="30CE4C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537394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项目编号：YHBDCG-2026--29</w:t>
      </w:r>
    </w:p>
    <w:p w14:paraId="2924F2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项目名称：关于市社会福利中心提升改造项目前期配电服务项目</w:t>
      </w:r>
    </w:p>
    <w:p w14:paraId="1A5245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采购方式：竞争性磋商</w:t>
      </w:r>
    </w:p>
    <w:p w14:paraId="6C32DD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预算金额：500,000.00元</w:t>
      </w:r>
    </w:p>
    <w:p w14:paraId="0807AE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711F92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合同包1(关于市社会福利中心提升改造项目前期配电服务项目):</w:t>
      </w:r>
    </w:p>
    <w:p w14:paraId="2459D6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合同包预算金额：500,000.00元</w:t>
      </w:r>
    </w:p>
    <w:p w14:paraId="100E70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合同包最高限价：500,000.00元</w:t>
      </w:r>
    </w:p>
    <w:tbl>
      <w:tblP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0"/>
        <w:gridCol w:w="1124"/>
        <w:gridCol w:w="1547"/>
        <w:gridCol w:w="1579"/>
        <w:gridCol w:w="2437"/>
        <w:gridCol w:w="1660"/>
      </w:tblGrid>
      <w:tr w14:paraId="5C5425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39"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D6070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A8A51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038EB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1821E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3DBE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618CB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717D68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0D0EA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E9258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A18C0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配电设备改造</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5779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3BD3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52633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500,000.00</w:t>
            </w:r>
          </w:p>
        </w:tc>
      </w:tr>
    </w:tbl>
    <w:p w14:paraId="34A43A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12D4C4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合同履行期限：详见采购文件</w:t>
      </w:r>
    </w:p>
    <w:p w14:paraId="7BD6ED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5C8BFC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3FC227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7C67D9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合同包1(关于市社会福利中心提升改造项目前期配电服务项目)落实政府采购政策需满足的资格要求如下:</w:t>
      </w:r>
    </w:p>
    <w:p w14:paraId="251D80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（2）《财政部司法部关于政府采购支持监狱企业发展有关问题的通知》（财库〔2014〕68号）；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（3）《国务院办公厅关于建立政府强制采购节能产品制度的通知》（国办发〔2007〕51号）；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（4）《节能产品政府采购实施意见》（财库[2004]185号）；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（8）《财政部国务院扶贫办关于运用政府采购政策支持脱贫攻坚的通知》（财库〔2019〕27号）；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（9）陕西省财政厅关于印发《陕西省中小企业政府采购信用融资办法》（陕财办采〔2018〕23号）；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（12）其他需要落实的政府采购政策（如有最新颁布的政府采购政策，按最新的文件执行）。</w:t>
      </w:r>
    </w:p>
    <w:p w14:paraId="134E99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40F284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合同包1(关于市社会福利中心提升改造项目前期配电服务项目)特定资格要求如下:</w:t>
      </w:r>
    </w:p>
    <w:p w14:paraId="31521869">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供应商为具有独立承担民事责任能力的法人、事业法人、其他组织或自然人。企业法人应提供合法有效的标识有统一社会信用代码的营业执照副本及营业执照的2024或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（3）提供榆林市政府采购工程类/货物类/服务类投标人信用承诺书(格式详见竞争性磋商文件)及投标人信用承诺及采购文件中其他必要承诺查询截图（以开标现场查验为主）；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财务状况报告：经会计事务所或审计机构出具的2024年度或2025年度财务审计报告；财务审计报告须有注册会计师签字盖章和公司盖章，并附通过注册会计师行业统一监管平台（http://acc.mof.gov.cn）报备并相应取得全国统一的验证码 ，财务须状况良好，无资不抵债情况，具有有效履行合同资产能力。不足一年的提供成立以来的财务报表，至少包括资产负债表、利润表、现金流量表及基本账户银行出具的资信证明；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（5）税收缴纳证明：供应商须提供2025年6月1日至投标截止时间止至少一个月完税证明，完税证明上应有税务机关的公章（加盖公章复印件）；依法免税的供应商应提供相关文件证明；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社会保障资金缴纳证明：供应商须提供2025年6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（10）本项目专门面向小微企业采购，供应商须提供小微企业声明函。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备注：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1.本项目专门面向小微企业采购，供应商应填写中小企业声明函并对真实性负责(残疾人福利性企业及监狱企业视同为小型、微型企业)。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3.以上为必备证明文件，不能全部提供的将拒绝其投标；(若有与法律规定不一致的，须按现行法律法规提供相应证书或材料)。</w:t>
      </w:r>
    </w:p>
    <w:p w14:paraId="3C1E68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304434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时间：2026年05月25日 至 2026年05月29日 ，每天上午 08:00:00 至 12:00:00 ，下午 12:00:00 至 18:00:00 （北京时间）</w:t>
      </w:r>
    </w:p>
    <w:p w14:paraId="24FE45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全国公共资源交易平台（陕西省）网站【首页〉电子交易平台〉线上获取</w:t>
      </w:r>
    </w:p>
    <w:p w14:paraId="5A494F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387BD1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702C5E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6BB26F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w:t>
      </w:r>
      <w:r>
        <w:rPr>
          <w:rFonts w:hint="eastAsia" w:ascii="宋体" w:hAnsi="宋体" w:eastAsia="宋体" w:cs="宋体"/>
          <w:i w:val="0"/>
          <w:iCs w:val="0"/>
          <w:caps w:val="0"/>
          <w:color w:val="auto"/>
          <w:spacing w:val="0"/>
          <w:sz w:val="24"/>
          <w:szCs w:val="24"/>
          <w:bdr w:val="none" w:color="auto" w:sz="0" w:space="0"/>
          <w:shd w:val="clear" w:fill="FFFFFF"/>
        </w:rPr>
        <w:t> 2026年06月04日 13时30分00秒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3EA640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全国公共资源交易平台（陕西省）网站【首页〉电子交易平台〉线上递交</w:t>
      </w:r>
    </w:p>
    <w:p w14:paraId="77DCA0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4096B6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2026年06月04日 13时30分00秒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4AE10A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榆林市公共资源交易中心18楼开标室1802B</w:t>
      </w:r>
    </w:p>
    <w:p w14:paraId="4D9A18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79DA8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3ECC8A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089261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（1）供应商可用CA锁登录全国公共资源交易中心平台（陕西省） （http://www.sxggzyjy.cn/）,选择“电子交易平台-陕西政府采购交易系统-陕西省公共资源交易平台-供应商 ”进行登录，登录后选择“交易乙方”身份进入供应商界面进行报名并免费下载采购文件；</w:t>
      </w:r>
    </w:p>
    <w:p w14:paraId="76F659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（2）本项目采用电子化不见面开标方式，开标时建议供应商使用带有麦克风和摄像头的笔记本电脑，登录不见面开标系统进行供应商签到和响应文件解密、二次报价等开标事宜；</w:t>
      </w:r>
    </w:p>
    <w:p w14:paraId="41CC14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不见面开标/询标操作手册下载：供应商可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w:t>
      </w:r>
    </w:p>
    <w:p w14:paraId="673C3C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4）CA办理：供应商未办理陕西省公共资源交易中心CA锁的供应商可到榆林市市民中心三楼交易中心窗口或西安市高新三路信息港大厦一楼办事大厅办理，咨询电话0912-3515031、029-88661241或4006-369-888（陕西CA联系电话），投标报名成功与否以平台确认信息为准。</w:t>
      </w:r>
    </w:p>
    <w:p w14:paraId="2DF243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600C96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02FA55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榆林市民政局</w:t>
      </w:r>
    </w:p>
    <w:p w14:paraId="782F42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榆林市青山西路一号</w:t>
      </w:r>
    </w:p>
    <w:p w14:paraId="269190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15709229418</w:t>
      </w:r>
    </w:p>
    <w:p w14:paraId="04AE73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40B348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5FC9B2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陕西省榆林市榆阳区陕西省榆林市高新技术产业园区盛翔华庭4号楼一单元403室</w:t>
      </w:r>
    </w:p>
    <w:p w14:paraId="2C8077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15319657596</w:t>
      </w:r>
    </w:p>
    <w:p w14:paraId="0124AE4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4CC5BE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6E6EE4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15319657596</w:t>
      </w:r>
    </w:p>
    <w:p w14:paraId="449254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0D69B8E4">
      <w:pPr>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5AC302"/>
    <w:multiLevelType w:val="singleLevel"/>
    <w:tmpl w:val="C35AC3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C04516"/>
    <w:rsid w:val="28C04516"/>
    <w:rsid w:val="70D85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7</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2026-05-22T09:55:00Z</dcterms:created>
  <dc:creator>Lv Zhenzhen</dc:creator>
  <cp:lastModifiedBy>Lv Zhenzhen</cp:lastModifiedBy>
  <dcterms:modified xsi:type="dcterms:W3CDTF">2026-05-22T10:03:40Z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4EEF641D7F3B4002BEF1CCE1F81AB82A_13</vt:lpwstr>
  </property>
  <property fmtid="{D5CDD505-2E9C-101B-9397-08002B2CF9AE}" pid="4" name="KSOTemplateDocerSaveRecord">
    <vt:lpwstr>eyJoZGlkIjoiODM1MjA0N2NmMTJkM2YwMjkwMzcwZWM4Y2IzZDM1MjEiLCJ1c2VySWQiOiI0NTExODE4ODQifQ==</vt:lpwstr>
  </property>
</Properties>
</file>