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西安市公安局西咸新区分局西安市公安局西咸新区公安局电信诈骗勘查设备购置竞争性谈判公告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西安市公安局西咸新区公安局电信诈骗勘查设备购置</w:t>
      </w:r>
      <w:r>
        <w:rPr>
          <w:rFonts w:ascii="仿宋_GB2312" w:hAnsi="仿宋_GB2312" w:cs="仿宋_GB2312" w:eastAsia="仿宋_GB2312"/>
        </w:rPr>
        <w:t>采购项目的潜在供应商应在</w:t>
      </w:r>
      <w:r>
        <w:rPr>
          <w:rFonts w:ascii="仿宋_GB2312" w:hAnsi="仿宋_GB2312" w:cs="仿宋_GB2312" w:eastAsia="仿宋_GB2312"/>
        </w:rPr>
        <w:t>陕西省西咸新区公共资源交易中心平台（http://xxxq.sxggzyjy.cn/）项目确认后下载</w:t>
      </w:r>
      <w:r>
        <w:rPr>
          <w:rFonts w:ascii="仿宋_GB2312" w:hAnsi="仿宋_GB2312" w:cs="仿宋_GB2312" w:eastAsia="仿宋_GB2312"/>
        </w:rPr>
        <w:t>获取采购文件，并于</w:t>
      </w:r>
      <w:r>
        <w:rPr>
          <w:rFonts w:ascii="仿宋_GB2312" w:hAnsi="仿宋_GB2312" w:cs="仿宋_GB2312" w:eastAsia="仿宋_GB2312"/>
        </w:rPr>
        <w:t xml:space="preserve"> 2026年06月12日 14时00分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项目编号：ZCXG-ZB-2026036</w:t>
      </w:r>
    </w:p>
    <w:p>
      <w:pPr>
        <w:pStyle w:val="null3"/>
      </w:pPr>
      <w:r>
        <w:rPr>
          <w:rFonts w:ascii="仿宋_GB2312" w:hAnsi="仿宋_GB2312" w:cs="仿宋_GB2312" w:eastAsia="仿宋_GB2312"/>
        </w:rPr>
        <w:t>项目名称：西安市公安局西咸新区公安局电信诈骗勘查设备购置</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预算金额：442,500.00元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合同包1(西安市公安局西咸新区公安局电信诈骗勘查设备购置):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442,500.00元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442,500.00元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政法、消防、检测设备零部件</w:t>
            </w:r>
          </w:p>
        </w:tc>
        <w:tc>
          <w:tcPr>
            <w:tcW w:type="dxa" w:w="1384"/>
          </w:tcPr>
          <w:p>
            <w:pPr>
              <w:pStyle w:val="null3"/>
            </w:pPr>
            <w:r>
              <w:rPr>
                <w:rFonts w:ascii="仿宋_GB2312" w:hAnsi="仿宋_GB2312" w:cs="仿宋_GB2312" w:eastAsia="仿宋_GB2312"/>
              </w:rPr>
              <w:t>电信诈骗勘查设备</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442,500.00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详见采购文件。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合同包1(西安市公安局西咸新区公安局电信诈骗勘查设备购置)落实政府采购政策需满足的资格要求如下:</w:t>
      </w:r>
    </w:p>
    <w:p>
      <w:pPr>
        <w:pStyle w:val="null3"/>
        <w:ind w:left="480"/>
      </w:pPr>
      <w:r>
        <w:rPr>
          <w:rFonts w:ascii="仿宋_GB2312" w:hAnsi="仿宋_GB2312" w:cs="仿宋_GB2312" w:eastAsia="仿宋_GB2312"/>
        </w:rPr>
        <w:t>本项目为专门面向中小企业采购。</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合同包1(西安市公安局西咸新区公安局电信诈骗勘查设备购置)特定资格要求如下:</w:t>
      </w:r>
    </w:p>
    <w:p>
      <w:pPr>
        <w:pStyle w:val="null3"/>
        <w:ind w:left="480"/>
      </w:pPr>
      <w:r>
        <w:rPr>
          <w:rFonts w:ascii="仿宋_GB2312" w:hAnsi="仿宋_GB2312" w:cs="仿宋_GB2312" w:eastAsia="仿宋_GB2312"/>
        </w:rPr>
        <w:t>（1）法定代表人直接参加投标的，须提供法定代表人身份证明；法定代表人授权代表参加投标的，须提供法定代表人授权委托书；</w:t>
      </w:r>
      <w:r>
        <w:br/>
      </w:r>
      <w:r>
        <w:rPr>
          <w:rFonts w:ascii="仿宋_GB2312" w:hAnsi="仿宋_GB2312" w:cs="仿宋_GB2312" w:eastAsia="仿宋_GB2312"/>
        </w:rPr>
        <w:t>（2）单位负责人为同一人或者存在直接控股、管理关系的不同投标人，不得同时参加本项目采购活动；</w:t>
      </w:r>
      <w:r>
        <w:br/>
      </w:r>
      <w:r>
        <w:rPr>
          <w:rFonts w:ascii="仿宋_GB2312" w:hAnsi="仿宋_GB2312" w:cs="仿宋_GB2312" w:eastAsia="仿宋_GB2312"/>
        </w:rPr>
        <w:t>（3）本项目不接受联合体谈判。</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2026年06月08日 </w:t>
      </w:r>
      <w:r>
        <w:rPr>
          <w:rFonts w:ascii="仿宋_GB2312" w:hAnsi="仿宋_GB2312" w:cs="仿宋_GB2312" w:eastAsia="仿宋_GB2312"/>
        </w:rPr>
        <w:t>至</w:t>
      </w:r>
      <w:r>
        <w:rPr>
          <w:rFonts w:ascii="仿宋_GB2312" w:hAnsi="仿宋_GB2312" w:cs="仿宋_GB2312" w:eastAsia="仿宋_GB2312"/>
        </w:rPr>
        <w:t xml:space="preserve"> 2026年06月10日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陕西省西咸新区公共资源交易中心平台（http://xxxq.sxggzyjy.cn/）项目确认后下载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2026年06月12日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陕西省西咸新区公共资源交易中心不见面开标大厅</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2026年06月12日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陕西省西咸新区公共资源交易中心不见面开标大厅</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1、落实的政府采购政策：（1）《政府采购促进中小企业发展管理办法》（财库〔2020〕46号）；（2）《财政部 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 号）；</w:t>
      </w:r>
      <w:r>
        <w:rPr>
          <w:rFonts w:ascii="仿宋_GB2312" w:hAnsi="仿宋_GB2312" w:cs="仿宋_GB2312" w:eastAsia="仿宋_GB2312"/>
          <w:sz w:val="24"/>
        </w:rPr>
        <w:t>（</w:t>
      </w:r>
      <w:r>
        <w:rPr>
          <w:rFonts w:ascii="仿宋_GB2312" w:hAnsi="仿宋_GB2312" w:cs="仿宋_GB2312" w:eastAsia="仿宋_GB2312"/>
          <w:sz w:val="24"/>
        </w:rPr>
        <w:t>11</w:t>
      </w:r>
      <w:r>
        <w:rPr>
          <w:rFonts w:ascii="仿宋_GB2312" w:hAnsi="仿宋_GB2312" w:cs="仿宋_GB2312" w:eastAsia="仿宋_GB2312"/>
          <w:sz w:val="24"/>
        </w:rPr>
        <w:t>）</w:t>
      </w:r>
      <w:r>
        <w:rPr>
          <w:rFonts w:ascii="仿宋_GB2312" w:hAnsi="仿宋_GB2312" w:cs="仿宋_GB2312" w:eastAsia="仿宋_GB2312"/>
          <w:sz w:val="24"/>
        </w:rPr>
        <w:t>《国务院办公厅关于在政府采购中实施本国产品标准及相关政策的通知》（国办发〔</w:t>
      </w:r>
      <w:r>
        <w:rPr>
          <w:rFonts w:ascii="仿宋_GB2312" w:hAnsi="仿宋_GB2312" w:cs="仿宋_GB2312" w:eastAsia="仿宋_GB2312"/>
          <w:sz w:val="24"/>
        </w:rPr>
        <w:t>2025〕34号）</w:t>
      </w:r>
      <w:r>
        <w:rPr>
          <w:rFonts w:ascii="仿宋_GB2312" w:hAnsi="仿宋_GB2312" w:cs="仿宋_GB2312" w:eastAsia="仿宋_GB2312"/>
          <w:sz w:val="24"/>
        </w:rPr>
        <w:t>；</w:t>
      </w:r>
      <w:r>
        <w:rPr>
          <w:rFonts w:ascii="仿宋_GB2312" w:hAnsi="仿宋_GB2312" w:cs="仿宋_GB2312" w:eastAsia="仿宋_GB2312"/>
          <w:sz w:val="24"/>
        </w:rPr>
        <w:t>（</w:t>
      </w:r>
      <w:r>
        <w:rPr>
          <w:rFonts w:ascii="仿宋_GB2312" w:hAnsi="仿宋_GB2312" w:cs="仿宋_GB2312" w:eastAsia="仿宋_GB2312"/>
          <w:sz w:val="24"/>
        </w:rPr>
        <w:t>1</w:t>
      </w:r>
      <w:r>
        <w:rPr>
          <w:rFonts w:ascii="仿宋_GB2312" w:hAnsi="仿宋_GB2312" w:cs="仿宋_GB2312" w:eastAsia="仿宋_GB2312"/>
          <w:sz w:val="24"/>
        </w:rPr>
        <w:t>2</w:t>
      </w:r>
      <w:r>
        <w:rPr>
          <w:rFonts w:ascii="仿宋_GB2312" w:hAnsi="仿宋_GB2312" w:cs="仿宋_GB2312" w:eastAsia="仿宋_GB2312"/>
          <w:sz w:val="24"/>
        </w:rPr>
        <w:t>）其他需要落实的政府采购政策，详见招标文件。</w:t>
      </w:r>
    </w:p>
    <w:p>
      <w:pPr>
        <w:pStyle w:val="null3"/>
        <w:ind w:firstLine="480"/>
        <w:jc w:val="both"/>
      </w:pPr>
      <w:r>
        <w:rPr>
          <w:rFonts w:ascii="仿宋_GB2312" w:hAnsi="仿宋_GB2312" w:cs="仿宋_GB2312" w:eastAsia="仿宋_GB2312"/>
          <w:sz w:val="24"/>
        </w:rPr>
        <w:t>2、本项目为线上不见面开标，请于</w:t>
      </w:r>
      <w:r>
        <w:rPr>
          <w:rFonts w:ascii="仿宋_GB2312" w:hAnsi="仿宋_GB2312" w:cs="仿宋_GB2312" w:eastAsia="仿宋_GB2312"/>
          <w:sz w:val="24"/>
        </w:rPr>
        <w:t>202</w:t>
      </w:r>
      <w:r>
        <w:rPr>
          <w:rFonts w:ascii="仿宋_GB2312" w:hAnsi="仿宋_GB2312" w:cs="仿宋_GB2312" w:eastAsia="仿宋_GB2312"/>
          <w:sz w:val="24"/>
        </w:rPr>
        <w:t>6</w:t>
      </w:r>
      <w:r>
        <w:rPr>
          <w:rFonts w:ascii="仿宋_GB2312" w:hAnsi="仿宋_GB2312" w:cs="仿宋_GB2312" w:eastAsia="仿宋_GB2312"/>
          <w:sz w:val="24"/>
        </w:rPr>
        <w:t>年</w:t>
      </w:r>
      <w:r>
        <w:rPr>
          <w:rFonts w:ascii="仿宋_GB2312" w:hAnsi="仿宋_GB2312" w:cs="仿宋_GB2312" w:eastAsia="仿宋_GB2312"/>
          <w:sz w:val="24"/>
        </w:rPr>
        <w:t>06</w:t>
      </w:r>
      <w:r>
        <w:rPr>
          <w:rFonts w:ascii="仿宋_GB2312" w:hAnsi="仿宋_GB2312" w:cs="仿宋_GB2312" w:eastAsia="仿宋_GB2312"/>
          <w:sz w:val="24"/>
        </w:rPr>
        <w:t>月</w:t>
      </w:r>
      <w:r>
        <w:rPr>
          <w:rFonts w:ascii="仿宋_GB2312" w:hAnsi="仿宋_GB2312" w:cs="仿宋_GB2312" w:eastAsia="仿宋_GB2312"/>
          <w:sz w:val="24"/>
        </w:rPr>
        <w:t>12</w:t>
      </w:r>
      <w:r>
        <w:rPr>
          <w:rFonts w:ascii="仿宋_GB2312" w:hAnsi="仿宋_GB2312" w:cs="仿宋_GB2312" w:eastAsia="仿宋_GB2312"/>
          <w:sz w:val="24"/>
        </w:rPr>
        <w:t>日</w:t>
      </w:r>
      <w:r>
        <w:rPr>
          <w:rFonts w:ascii="仿宋_GB2312" w:hAnsi="仿宋_GB2312" w:cs="仿宋_GB2312" w:eastAsia="仿宋_GB2312"/>
          <w:sz w:val="24"/>
        </w:rPr>
        <w:t>14</w:t>
      </w:r>
      <w:r>
        <w:rPr>
          <w:rFonts w:ascii="仿宋_GB2312" w:hAnsi="仿宋_GB2312" w:cs="仿宋_GB2312" w:eastAsia="仿宋_GB2312"/>
          <w:sz w:val="24"/>
        </w:rPr>
        <w:t>时</w:t>
      </w:r>
      <w:r>
        <w:rPr>
          <w:rFonts w:ascii="仿宋_GB2312" w:hAnsi="仿宋_GB2312" w:cs="仿宋_GB2312" w:eastAsia="仿宋_GB2312"/>
          <w:sz w:val="24"/>
        </w:rPr>
        <w:t>0</w:t>
      </w:r>
      <w:r>
        <w:rPr>
          <w:rFonts w:ascii="仿宋_GB2312" w:hAnsi="仿宋_GB2312" w:cs="仿宋_GB2312" w:eastAsia="仿宋_GB2312"/>
          <w:sz w:val="24"/>
        </w:rPr>
        <w:t>0分</w:t>
      </w:r>
      <w:r>
        <w:rPr>
          <w:rFonts w:ascii="仿宋_GB2312" w:hAnsi="仿宋_GB2312" w:cs="仿宋_GB2312" w:eastAsia="仿宋_GB2312"/>
          <w:sz w:val="24"/>
        </w:rPr>
        <w:t>前进入全国公共资源交易平台（陕西省</w:t>
      </w:r>
      <w:r>
        <w:rPr>
          <w:rFonts w:ascii="仿宋_GB2312" w:hAnsi="仿宋_GB2312" w:cs="仿宋_GB2312" w:eastAsia="仿宋_GB2312"/>
          <w:sz w:val="24"/>
        </w:rPr>
        <w:t>.西咸新区）不见面开标系统。</w:t>
      </w:r>
    </w:p>
    <w:p>
      <w:pPr>
        <w:pStyle w:val="null3"/>
        <w:ind w:firstLine="480"/>
        <w:jc w:val="both"/>
      </w:pPr>
      <w:r>
        <w:rPr>
          <w:rFonts w:ascii="仿宋_GB2312" w:hAnsi="仿宋_GB2312" w:cs="仿宋_GB2312" w:eastAsia="仿宋_GB2312"/>
          <w:sz w:val="24"/>
        </w:rPr>
        <w:t>3、网上投标确认流程：登录全国公共资源交易平台（陕西省 西咸新区）（http://xxxq.sxggzyjy.cn/），选择“电子交易平台-陕西政府采购交易系统”进行登录，登录后选择“交易乙方”选择本项目选择“我要投标”填写相关信息后提交确认；</w:t>
      </w:r>
    </w:p>
    <w:p>
      <w:pPr>
        <w:pStyle w:val="null3"/>
        <w:ind w:firstLine="480"/>
        <w:jc w:val="both"/>
      </w:pPr>
      <w:r>
        <w:rPr>
          <w:rFonts w:ascii="仿宋_GB2312" w:hAnsi="仿宋_GB2312" w:cs="仿宋_GB2312" w:eastAsia="仿宋_GB2312"/>
          <w:sz w:val="24"/>
        </w:rPr>
        <w:t>4</w:t>
      </w:r>
      <w:r>
        <w:rPr>
          <w:rFonts w:ascii="仿宋_GB2312" w:hAnsi="仿宋_GB2312" w:cs="仿宋_GB2312" w:eastAsia="仿宋_GB2312"/>
          <w:sz w:val="24"/>
        </w:rPr>
        <w:t>、获取招标文件方式：选择本项目点击</w:t>
      </w:r>
      <w:r>
        <w:rPr>
          <w:rFonts w:ascii="仿宋_GB2312" w:hAnsi="仿宋_GB2312" w:cs="仿宋_GB2312" w:eastAsia="仿宋_GB2312"/>
          <w:sz w:val="24"/>
        </w:rPr>
        <w:t>“项目流程”进入采购文件下载页面，点击“交易文件下载”即可下载该项目发布的电子招标文件。投标投标人须在获取招标文件时限内（即发售时间内）登录陕西省西咸新区公共资源交易中心平台系统，下载招标文件。逾期下载通道将关闭，未及时下载招标文件将会影响后续开评标活动。</w:t>
      </w:r>
    </w:p>
    <w:p>
      <w:pPr>
        <w:pStyle w:val="null3"/>
        <w:ind w:firstLine="480"/>
        <w:jc w:val="both"/>
      </w:pPr>
      <w:r>
        <w:rPr>
          <w:rFonts w:ascii="仿宋_GB2312" w:hAnsi="仿宋_GB2312" w:cs="仿宋_GB2312" w:eastAsia="仿宋_GB2312"/>
          <w:sz w:val="24"/>
        </w:rPr>
        <w:t>5</w:t>
      </w:r>
      <w:r>
        <w:rPr>
          <w:rFonts w:ascii="仿宋_GB2312" w:hAnsi="仿宋_GB2312" w:cs="仿宋_GB2312" w:eastAsia="仿宋_GB2312"/>
          <w:sz w:val="24"/>
        </w:rPr>
        <w:t>、投标投标人须按照陕西省财政厅《关于政府采购投标人注册登记有关事项的通知》中的要求，通过陕西省政府采购网（</w:t>
      </w:r>
      <w:r>
        <w:rPr>
          <w:rFonts w:ascii="仿宋_GB2312" w:hAnsi="仿宋_GB2312" w:cs="仿宋_GB2312" w:eastAsia="仿宋_GB2312"/>
          <w:sz w:val="24"/>
        </w:rPr>
        <w:t>http://www.ccgp-shaanxi.gov.cn/）注册登记加入陕西省政府采购投标人库。</w:t>
      </w:r>
    </w:p>
    <w:p>
      <w:pPr>
        <w:pStyle w:val="null3"/>
        <w:ind w:firstLine="480"/>
        <w:jc w:val="both"/>
      </w:pPr>
      <w:r>
        <w:rPr>
          <w:rFonts w:ascii="仿宋_GB2312" w:hAnsi="仿宋_GB2312" w:cs="仿宋_GB2312" w:eastAsia="仿宋_GB2312"/>
          <w:sz w:val="24"/>
        </w:rPr>
        <w:t>6</w:t>
      </w:r>
      <w:r>
        <w:rPr>
          <w:rFonts w:ascii="仿宋_GB2312" w:hAnsi="仿宋_GB2312" w:cs="仿宋_GB2312" w:eastAsia="仿宋_GB2312"/>
          <w:sz w:val="24"/>
        </w:rPr>
        <w:t>、办理</w:t>
      </w:r>
      <w:r>
        <w:rPr>
          <w:rFonts w:ascii="仿宋_GB2312" w:hAnsi="仿宋_GB2312" w:cs="仿宋_GB2312" w:eastAsia="仿宋_GB2312"/>
          <w:sz w:val="24"/>
        </w:rPr>
        <w:t>CA锁方式：投标人初次使用交易平台，需前往陕西省数字证书认证中心股份有限公司办理 CA 锁，办理地址及咨询电话如下：西安市高新三路九号信息港大厦一层 101室，咨询电话:4006369888 ；西安市长安北路14号省体育公寓B 座一楼，咨询电话：029-88661241 ；西安市公共资源交易中心：西安市文景北路16号白桦林国际B座2楼最右12号窗口，电话：029-86510073转80211。</w:t>
      </w:r>
    </w:p>
    <w:p>
      <w:pPr>
        <w:pStyle w:val="null3"/>
      </w:pPr>
      <w:r>
        <w:rPr>
          <w:rFonts w:ascii="仿宋_GB2312" w:hAnsi="仿宋_GB2312" w:cs="仿宋_GB2312" w:eastAsia="仿宋_GB2312"/>
          <w:sz w:val="24"/>
        </w:rPr>
        <w:t>7</w:t>
      </w:r>
      <w:r>
        <w:rPr>
          <w:rFonts w:ascii="仿宋_GB2312" w:hAnsi="仿宋_GB2312" w:cs="仿宋_GB2312" w:eastAsia="仿宋_GB2312"/>
          <w:sz w:val="24"/>
        </w:rPr>
        <w:t>、本次招标采用</w:t>
      </w:r>
      <w:r>
        <w:rPr>
          <w:rFonts w:ascii="仿宋_GB2312" w:hAnsi="仿宋_GB2312" w:cs="仿宋_GB2312" w:eastAsia="仿宋_GB2312"/>
          <w:sz w:val="24"/>
        </w:rPr>
        <w:t>“不见面开标”方式。“不见面开标大厅”登录方式：全国公共资源交易平台（陕西省西咸新区）-电子交易平台-西咸新区公共资源交易平台不见面开标系统。电子响应文件在截止时间前签章加密上传至全国公共资源交易平台（陕西省西咸新区）。关于使用不见面开标方式的相关事项详见“http://xxxq.sxggzyjy.cn/xwzx/002002/20210721/d7421699-e891-4f40-b441-dccc415e05b3.html”内容。</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西安市公安局西咸新区分局</w:t>
      </w:r>
    </w:p>
    <w:p>
      <w:pPr>
        <w:pStyle w:val="null3"/>
      </w:pPr>
      <w:r>
        <w:rPr>
          <w:rFonts w:ascii="仿宋_GB2312" w:hAnsi="仿宋_GB2312" w:cs="仿宋_GB2312" w:eastAsia="仿宋_GB2312"/>
        </w:rPr>
        <w:t>地址：</w:t>
      </w:r>
      <w:r>
        <w:rPr>
          <w:rFonts w:ascii="仿宋_GB2312" w:hAnsi="仿宋_GB2312" w:cs="仿宋_GB2312" w:eastAsia="仿宋_GB2312"/>
        </w:rPr>
        <w:t>扶苏路三号</w:t>
      </w:r>
    </w:p>
    <w:p>
      <w:pPr>
        <w:pStyle w:val="null3"/>
      </w:pPr>
      <w:r>
        <w:rPr>
          <w:rFonts w:ascii="仿宋_GB2312" w:hAnsi="仿宋_GB2312" w:cs="仿宋_GB2312" w:eastAsia="仿宋_GB2312"/>
        </w:rPr>
        <w:t>联系方式：</w:t>
      </w:r>
      <w:r>
        <w:rPr>
          <w:rFonts w:ascii="仿宋_GB2312" w:hAnsi="仿宋_GB2312" w:cs="仿宋_GB2312" w:eastAsia="仿宋_GB2312"/>
        </w:rPr>
        <w:t>15291854526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陕西省西安市雁塔区陕西省西安市雁塔区南二环路西段88号老三届1栋1单元10811室</w:t>
      </w:r>
    </w:p>
    <w:p>
      <w:pPr>
        <w:pStyle w:val="null3"/>
      </w:pPr>
      <w:r>
        <w:rPr>
          <w:rFonts w:ascii="仿宋_GB2312" w:hAnsi="仿宋_GB2312" w:cs="仿宋_GB2312" w:eastAsia="仿宋_GB2312"/>
        </w:rPr>
        <w:t>联系方式：</w:t>
      </w:r>
      <w:r>
        <w:rPr>
          <w:rFonts w:ascii="仿宋_GB2312" w:hAnsi="仿宋_GB2312" w:cs="仿宋_GB2312" w:eastAsia="仿宋_GB2312"/>
        </w:rPr>
        <w:t>18165138453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众诚经办</w:t>
      </w:r>
    </w:p>
    <w:p>
      <w:pPr>
        <w:pStyle w:val="null3"/>
      </w:pPr>
      <w:r>
        <w:rPr>
          <w:rFonts w:ascii="仿宋_GB2312" w:hAnsi="仿宋_GB2312" w:cs="仿宋_GB2312" w:eastAsia="仿宋_GB2312"/>
        </w:rPr>
        <w:t>电话：</w:t>
      </w:r>
      <w:r>
        <w:rPr>
          <w:rFonts w:ascii="仿宋_GB2312" w:hAnsi="仿宋_GB2312" w:cs="仿宋_GB2312" w:eastAsia="仿宋_GB2312"/>
        </w:rPr>
        <w:t>18165138453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