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版本号：YDCZB-2600220260514001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高新区项目建设影像采集服务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YDCZB-26002</w:t>
      </w:r>
      <w:r>
        <w:br/>
      </w:r>
      <w:r>
        <w:br/>
      </w:r>
      <w:r>
        <w:br/>
      </w:r>
    </w:p>
    <w:p>
      <w:pPr>
        <w:pStyle w:val="null3"/>
        <w:jc w:val="center"/>
        <w:outlineLvl w:val="2"/>
      </w:pPr>
      <w:r>
        <w:rPr>
          <w:rFonts w:ascii="仿宋_GB2312" w:hAnsi="仿宋_GB2312" w:cs="仿宋_GB2312" w:eastAsia="仿宋_GB2312"/>
          <w:sz w:val="28"/>
          <w:b/>
        </w:rPr>
        <w:t>西安高新技术产业开发区发展改革局</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西安高新技术产业开发区发展改革局</w:t>
      </w:r>
      <w:r>
        <w:rPr>
          <w:rFonts w:ascii="仿宋_GB2312" w:hAnsi="仿宋_GB2312" w:cs="仿宋_GB2312" w:eastAsia="仿宋_GB2312"/>
        </w:rPr>
        <w:t>委托，拟对</w:t>
      </w:r>
      <w:r>
        <w:rPr>
          <w:rFonts w:ascii="仿宋_GB2312" w:hAnsi="仿宋_GB2312" w:cs="仿宋_GB2312" w:eastAsia="仿宋_GB2312"/>
        </w:rPr>
        <w:t>高新区项目建设影像采集服务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YDCZB-26002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高新区项目建设影像采集服务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高新区项目建设影像采集服务，1项，采购预算：500000.00元。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采购包1（高新区项目建设影像采集服务）：属于专门面向中小企业采购。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2、授权委托书：法定代表人授权委托书、被授权人身份证（法定代表人参加投标时,只需提供法定代表人身份证；被授权人参加投标时，需提供投标前三个月内任意一个月供应商为其缴纳的社保证明材料）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029-81162258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西安高新技术产业开发区发展改革局</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符合采购人及磋商文件要求，符合国家相应的标准、规范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高新区项目建设影像采集服务，1项，采购预算：500000.00元。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高新区项目建设影像采集服务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标的名称：高新区项目建设影像采集服务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rPr>
              <w:t>一、服务内容</w:t>
            </w:r>
          </w:p>
          <w:p>
            <w:pPr>
              <w:pStyle w:val="null3"/>
              <w:ind w:firstLine="640"/>
              <w:jc w:val="left"/>
            </w:pPr>
            <w:r>
              <w:rPr>
                <w:rFonts w:ascii="仿宋_GB2312" w:hAnsi="仿宋_GB2312" w:cs="仿宋_GB2312" w:eastAsia="仿宋_GB2312"/>
              </w:rPr>
              <w:t>在高新区区域内，对高新区省市重点项目、“四个一批”项目，以及部分重点产业项目的建设过程进行影像资料采集与整理。采购人根据实际工作需求安排影像采集任务，采集的所有项目影像资料需进行后期视频剪辑、调色，照片拍摄及修图等。</w:t>
            </w:r>
          </w:p>
          <w:p>
            <w:pPr>
              <w:pStyle w:val="null3"/>
              <w:ind w:firstLine="320"/>
              <w:jc w:val="both"/>
            </w:pPr>
            <w:r>
              <w:rPr>
                <w:rFonts w:ascii="仿宋_GB2312" w:hAnsi="仿宋_GB2312" w:cs="仿宋_GB2312" w:eastAsia="仿宋_GB2312"/>
              </w:rPr>
              <w:t>二、技术要求</w:t>
            </w:r>
          </w:p>
          <w:p>
            <w:pPr>
              <w:pStyle w:val="null3"/>
              <w:ind w:firstLine="640"/>
              <w:jc w:val="both"/>
            </w:pPr>
            <w:r>
              <w:rPr>
                <w:rFonts w:ascii="仿宋_GB2312" w:hAnsi="仿宋_GB2312" w:cs="仿宋_GB2312" w:eastAsia="仿宋_GB2312"/>
              </w:rPr>
              <w:t>1、拍摄技术要求：每个视频需完整展示项目阶段进展程度，从各个角度展示项目整体、施工细节、远景、近景等多方位画面，部分重点项目需按照工作要求拍摄内景画面，所有画面构图应完整展示项目主体及关键施工细节，无明显构图失衡、主体缺失或遮挡。色彩还原应符合实景自然色调，无偏色、过曝或欠曝等明显技术缺陷，素材分辨率为4K（3840×2160），帧数为50帧或以上。</w:t>
            </w:r>
          </w:p>
          <w:p>
            <w:pPr>
              <w:pStyle w:val="null3"/>
              <w:ind w:firstLine="640"/>
              <w:jc w:val="both"/>
            </w:pPr>
            <w:r>
              <w:rPr>
                <w:rFonts w:ascii="仿宋_GB2312" w:hAnsi="仿宋_GB2312" w:cs="仿宋_GB2312" w:eastAsia="仿宋_GB2312"/>
              </w:rPr>
              <w:t>2、剪辑技术要求：对项目拍摄素材进行剪辑、包装、调色，根据需求添加项目的名称及音乐，每个视频时长60秒左右。制作完成后输出三个版本，格式为MP4。第一版本为高清版，分辨率为1920x1080，比特率10mb以上；第二版本为压缩版，分辨率为1920x1080，视频大小100Mb以内；第三版本为纯净版，视频无字幕包装，分辨率1920x1080，比特率10mb以上。</w:t>
            </w:r>
          </w:p>
          <w:p>
            <w:pPr>
              <w:pStyle w:val="null3"/>
              <w:ind w:firstLine="640"/>
              <w:jc w:val="both"/>
            </w:pPr>
            <w:r>
              <w:rPr>
                <w:rFonts w:ascii="仿宋_GB2312" w:hAnsi="仿宋_GB2312" w:cs="仿宋_GB2312" w:eastAsia="仿宋_GB2312"/>
              </w:rPr>
              <w:t>3、后期调色技术要求：使用专业调色软件进行画面色调处理，需保证同一项目不同镜头之间色调统一、自然过渡，无突兀色彩变化。如需特定风格（如纪实、宣传等），以采购人书面确认为准。</w:t>
            </w:r>
          </w:p>
          <w:p>
            <w:pPr>
              <w:pStyle w:val="null3"/>
              <w:ind w:firstLine="640"/>
              <w:jc w:val="both"/>
            </w:pPr>
            <w:r>
              <w:rPr>
                <w:rFonts w:ascii="仿宋_GB2312" w:hAnsi="仿宋_GB2312" w:cs="仿宋_GB2312" w:eastAsia="仿宋_GB2312"/>
              </w:rPr>
              <w:t>4、照片拍摄及修图技术要求：每个项目拍摄东南西北四个方向的航拍照片，要求照片清晰。每个项目照片进行ps、调色、裁剪、高清还原等处理，要求保证照片清晰、色彩还原真实，构图完整展示项目主体及关键细节，无明显构图失衡或主体缺失。</w:t>
            </w:r>
          </w:p>
          <w:p>
            <w:pPr>
              <w:pStyle w:val="null3"/>
              <w:ind w:firstLine="320"/>
              <w:jc w:val="both"/>
            </w:pPr>
            <w:r>
              <w:rPr>
                <w:rFonts w:ascii="仿宋_GB2312" w:hAnsi="仿宋_GB2312" w:cs="仿宋_GB2312" w:eastAsia="仿宋_GB2312"/>
              </w:rPr>
              <w:t>三、工作量要求</w:t>
            </w:r>
          </w:p>
          <w:p>
            <w:pPr>
              <w:pStyle w:val="null3"/>
              <w:ind w:firstLine="640"/>
              <w:jc w:val="left"/>
            </w:pPr>
            <w:r>
              <w:rPr>
                <w:rFonts w:ascii="仿宋_GB2312" w:hAnsi="仿宋_GB2312" w:cs="仿宋_GB2312" w:eastAsia="仿宋_GB2312"/>
              </w:rPr>
              <w:t>1、本项目采用固定单价、据实结算方式。供应商在投标时，须按“单个拍摄任务”填报固定单价。单个拍摄任务的定义为：对指定项目的指定进展阶段，完成一次完整的视频及照片采集（含后期处理），输出三个版本视频及四张以上照片（技术要求详见第三条）。</w:t>
            </w:r>
          </w:p>
          <w:p>
            <w:pPr>
              <w:pStyle w:val="null3"/>
              <w:ind w:firstLine="640"/>
              <w:jc w:val="left"/>
            </w:pPr>
            <w:r>
              <w:rPr>
                <w:rFonts w:ascii="仿宋_GB2312" w:hAnsi="仿宋_GB2312" w:cs="仿宋_GB2312" w:eastAsia="仿宋_GB2312"/>
              </w:rPr>
              <w:t xml:space="preserve"> 2、本项目采购预算为50万元，全年参考拍摄任务总量约1100次（覆盖不少于100个项目，仅作为编制采购文件的参考值）。最终结算金额以实际完成并验收合格的拍摄任务数量乘以中标单价为准，累计结算总额不得超过采购预算50万元。</w:t>
            </w:r>
          </w:p>
          <w:p>
            <w:pPr>
              <w:pStyle w:val="null3"/>
              <w:ind w:firstLine="640"/>
              <w:jc w:val="left"/>
            </w:pPr>
            <w:r>
              <w:rPr>
                <w:rFonts w:ascii="仿宋_GB2312" w:hAnsi="仿宋_GB2312" w:cs="仿宋_GB2312" w:eastAsia="仿宋_GB2312"/>
              </w:rPr>
              <w:t>3、采购人有权根据实际工作需要，随时向供应商下达拍摄任务，供应商应予以配合。采购人不对全年拍摄任务总量作任何承诺，供应商不得因实际拍摄数量低于预估数量而主张任何额外费用或损失赔偿。</w:t>
            </w:r>
          </w:p>
          <w:p>
            <w:pPr>
              <w:pStyle w:val="null3"/>
              <w:ind w:firstLine="640"/>
              <w:jc w:val="left"/>
            </w:pPr>
            <w:r>
              <w:rPr>
                <w:rFonts w:ascii="仿宋_GB2312" w:hAnsi="仿宋_GB2312" w:cs="仿宋_GB2312" w:eastAsia="仿宋_GB2312"/>
              </w:rPr>
              <w:t xml:space="preserve"> 4、如采购人因政策调整、工作计划变更或资源统筹等原因需提前终止合同，双方按已完成并经采购人书面确认的任务数量据实结算，采购人不承担其他违约责任。</w:t>
            </w:r>
          </w:p>
          <w:p>
            <w:pPr>
              <w:pStyle w:val="null3"/>
              <w:ind w:firstLine="640"/>
              <w:jc w:val="left"/>
            </w:pPr>
            <w:r>
              <w:rPr>
                <w:rFonts w:ascii="仿宋_GB2312" w:hAnsi="仿宋_GB2312" w:cs="仿宋_GB2312" w:eastAsia="仿宋_GB2312"/>
              </w:rPr>
              <w:t>四、服务要求</w:t>
            </w:r>
          </w:p>
          <w:p>
            <w:pPr>
              <w:pStyle w:val="null3"/>
              <w:ind w:firstLine="640"/>
              <w:jc w:val="both"/>
            </w:pPr>
            <w:r>
              <w:rPr>
                <w:rFonts w:ascii="仿宋_GB2312" w:hAnsi="仿宋_GB2312" w:cs="仿宋_GB2312" w:eastAsia="仿宋_GB2312"/>
              </w:rPr>
              <w:t>1、供应商须具有独立法人资格，营业执照经营范围包含本项目相关业务，须具有适应业务范围需要的专业人员、4K设备和编辑工作站。</w:t>
            </w:r>
          </w:p>
          <w:p>
            <w:pPr>
              <w:pStyle w:val="null3"/>
              <w:ind w:firstLine="640"/>
              <w:jc w:val="both"/>
            </w:pPr>
            <w:r>
              <w:rPr>
                <w:rFonts w:ascii="仿宋_GB2312" w:hAnsi="仿宋_GB2312" w:cs="仿宋_GB2312" w:eastAsia="仿宋_GB2312"/>
              </w:rPr>
              <w:t>2、拍摄设备：如摄影机、航拍无人机、摇臂、轨道、灯光等，需要说明品牌、型号、规格、数量等。</w:t>
            </w:r>
          </w:p>
          <w:p>
            <w:pPr>
              <w:pStyle w:val="null3"/>
              <w:ind w:firstLine="640"/>
              <w:jc w:val="left"/>
            </w:pPr>
            <w:r>
              <w:rPr>
                <w:rFonts w:ascii="仿宋_GB2312" w:hAnsi="仿宋_GB2312" w:cs="仿宋_GB2312" w:eastAsia="仿宋_GB2312"/>
              </w:rPr>
              <w:t>3、拍摄项目内容如有变更，应配合变更需求进行拍摄。</w:t>
            </w:r>
          </w:p>
          <w:p>
            <w:pPr>
              <w:pStyle w:val="null3"/>
              <w:ind w:firstLine="640"/>
              <w:jc w:val="left"/>
            </w:pPr>
            <w:r>
              <w:rPr>
                <w:rFonts w:ascii="仿宋_GB2312" w:hAnsi="仿宋_GB2312" w:cs="仿宋_GB2312" w:eastAsia="仿宋_GB2312"/>
              </w:rPr>
              <w:t>4、每个阶段按照实际需求及时交付视频及照片。</w:t>
            </w:r>
          </w:p>
          <w:p>
            <w:pPr>
              <w:pStyle w:val="null3"/>
              <w:ind w:firstLine="640"/>
              <w:jc w:val="left"/>
            </w:pPr>
            <w:r>
              <w:rPr>
                <w:rFonts w:ascii="仿宋_GB2312" w:hAnsi="仿宋_GB2312" w:cs="仿宋_GB2312" w:eastAsia="仿宋_GB2312"/>
              </w:rPr>
              <w:t>5、如需提供拍摄期间所有的镜头（原始素材），供应商应按照需求进行硬盘拷贝。</w:t>
            </w:r>
          </w:p>
          <w:p>
            <w:pPr>
              <w:pStyle w:val="null3"/>
              <w:ind w:firstLine="640"/>
              <w:jc w:val="left"/>
            </w:pPr>
            <w:r>
              <w:rPr>
                <w:rFonts w:ascii="仿宋_GB2312" w:hAnsi="仿宋_GB2312" w:cs="仿宋_GB2312" w:eastAsia="仿宋_GB2312"/>
              </w:rPr>
              <w:t>五、商务要求</w:t>
            </w:r>
          </w:p>
          <w:p>
            <w:pPr>
              <w:pStyle w:val="null3"/>
              <w:ind w:firstLine="640"/>
              <w:jc w:val="left"/>
            </w:pPr>
            <w:r>
              <w:rPr>
                <w:rFonts w:ascii="仿宋_GB2312" w:hAnsi="仿宋_GB2312" w:cs="仿宋_GB2312" w:eastAsia="仿宋_GB2312"/>
              </w:rPr>
              <w:t>（一）服务期限：自合同签订之日起</w:t>
            </w:r>
            <w:r>
              <w:rPr>
                <w:rFonts w:ascii="仿宋_GB2312" w:hAnsi="仿宋_GB2312" w:cs="仿宋_GB2312" w:eastAsia="仿宋_GB2312"/>
                <w:u w:val="single"/>
              </w:rPr>
              <w:t xml:space="preserve">12个月 </w:t>
            </w:r>
            <w:r>
              <w:rPr>
                <w:rFonts w:ascii="仿宋_GB2312" w:hAnsi="仿宋_GB2312" w:cs="仿宋_GB2312" w:eastAsia="仿宋_GB2312"/>
              </w:rPr>
              <w:t>。</w:t>
            </w:r>
          </w:p>
          <w:p>
            <w:pPr>
              <w:pStyle w:val="null3"/>
              <w:ind w:firstLine="640"/>
              <w:jc w:val="left"/>
            </w:pPr>
            <w:r>
              <w:rPr>
                <w:rFonts w:ascii="仿宋_GB2312" w:hAnsi="仿宋_GB2312" w:cs="仿宋_GB2312" w:eastAsia="仿宋_GB2312"/>
              </w:rPr>
              <w:t>（二）服务地点：</w:t>
            </w:r>
            <w:r>
              <w:rPr>
                <w:rFonts w:ascii="仿宋_GB2312" w:hAnsi="仿宋_GB2312" w:cs="仿宋_GB2312" w:eastAsia="仿宋_GB2312"/>
                <w:u w:val="single"/>
              </w:rPr>
              <w:t xml:space="preserve">   </w:t>
            </w:r>
            <w:r>
              <w:rPr>
                <w:rFonts w:ascii="仿宋_GB2312" w:hAnsi="仿宋_GB2312" w:cs="仿宋_GB2312" w:eastAsia="仿宋_GB2312"/>
                <w:u w:val="single"/>
              </w:rPr>
              <w:t>高新区区域内</w:t>
            </w:r>
            <w:r>
              <w:rPr>
                <w:rFonts w:ascii="仿宋_GB2312" w:hAnsi="仿宋_GB2312" w:cs="仿宋_GB2312" w:eastAsia="仿宋_GB2312"/>
                <w:u w:val="single"/>
              </w:rPr>
              <w:t xml:space="preserve">        </w:t>
            </w:r>
          </w:p>
          <w:p>
            <w:pPr>
              <w:pStyle w:val="null3"/>
              <w:ind w:firstLine="640"/>
              <w:jc w:val="left"/>
            </w:pPr>
            <w:r>
              <w:rPr>
                <w:rFonts w:ascii="仿宋_GB2312" w:hAnsi="仿宋_GB2312" w:cs="仿宋_GB2312" w:eastAsia="仿宋_GB2312"/>
              </w:rPr>
              <w:t>（三）报价要求：</w:t>
            </w:r>
            <w:r>
              <w:rPr>
                <w:rFonts w:ascii="仿宋_GB2312" w:hAnsi="仿宋_GB2312" w:cs="仿宋_GB2312" w:eastAsia="仿宋_GB2312"/>
                <w:u w:val="single"/>
              </w:rPr>
              <w:t xml:space="preserve"> 供应商按“单个拍摄任务”填报固定单价，投标总价不得高于50万元。否则作无效标处理。</w:t>
            </w:r>
          </w:p>
          <w:p>
            <w:pPr>
              <w:pStyle w:val="null3"/>
              <w:ind w:firstLine="640"/>
              <w:jc w:val="left"/>
            </w:pPr>
            <w:r>
              <w:rPr>
                <w:rFonts w:ascii="仿宋_GB2312" w:hAnsi="仿宋_GB2312" w:cs="仿宋_GB2312" w:eastAsia="仿宋_GB2312"/>
              </w:rPr>
              <w:t>（四）付款方式：</w:t>
            </w:r>
          </w:p>
          <w:p>
            <w:pPr>
              <w:pStyle w:val="null3"/>
              <w:ind w:firstLine="640"/>
              <w:jc w:val="left"/>
            </w:pPr>
            <w:r>
              <w:rPr>
                <w:rFonts w:ascii="仿宋_GB2312" w:hAnsi="仿宋_GB2312" w:cs="仿宋_GB2312" w:eastAsia="仿宋_GB2312"/>
              </w:rPr>
              <w:t>1、本项目采取据实结算方式。合同生效后</w:t>
            </w:r>
            <w:r>
              <w:rPr>
                <w:rFonts w:ascii="仿宋_GB2312" w:hAnsi="仿宋_GB2312" w:cs="仿宋_GB2312" w:eastAsia="仿宋_GB2312"/>
                <w:u w:val="single"/>
              </w:rPr>
              <w:t>15个</w:t>
            </w:r>
            <w:r>
              <w:rPr>
                <w:rFonts w:ascii="仿宋_GB2312" w:hAnsi="仿宋_GB2312" w:cs="仿宋_GB2312" w:eastAsia="仿宋_GB2312"/>
              </w:rPr>
              <w:t>工作日内，采购人支付合同总价的</w:t>
            </w:r>
            <w:r>
              <w:rPr>
                <w:rFonts w:ascii="仿宋_GB2312" w:hAnsi="仿宋_GB2312" w:cs="仿宋_GB2312" w:eastAsia="仿宋_GB2312"/>
                <w:u w:val="single"/>
              </w:rPr>
              <w:t xml:space="preserve"> 30% </w:t>
            </w:r>
            <w:r>
              <w:rPr>
                <w:rFonts w:ascii="仿宋_GB2312" w:hAnsi="仿宋_GB2312" w:cs="仿宋_GB2312" w:eastAsia="仿宋_GB2312"/>
              </w:rPr>
              <w:t>作为预付款。</w:t>
            </w:r>
            <w:r>
              <w:rPr>
                <w:rFonts w:ascii="仿宋_GB2312" w:hAnsi="仿宋_GB2312" w:cs="仿宋_GB2312" w:eastAsia="仿宋_GB2312"/>
              </w:rPr>
              <w:t>项目每3个月为一个付款周期，每个周期结束后</w:t>
            </w:r>
            <w:r>
              <w:rPr>
                <w:rFonts w:ascii="仿宋_GB2312" w:hAnsi="仿宋_GB2312" w:cs="仿宋_GB2312" w:eastAsia="仿宋_GB2312"/>
                <w:u w:val="single"/>
              </w:rPr>
              <w:t xml:space="preserve"> 5个 </w:t>
            </w:r>
            <w:r>
              <w:rPr>
                <w:rFonts w:ascii="仿宋_GB2312" w:hAnsi="仿宋_GB2312" w:cs="仿宋_GB2312" w:eastAsia="仿宋_GB2312"/>
              </w:rPr>
              <w:t>工作日内，供应商提交本服务期已完成且经采购人书面确认的拍摄任务清单及对应合法有效发票，采购人在收到完整资料并验收无误后</w:t>
            </w:r>
            <w:r>
              <w:rPr>
                <w:rFonts w:ascii="仿宋_GB2312" w:hAnsi="仿宋_GB2312" w:cs="仿宋_GB2312" w:eastAsia="仿宋_GB2312"/>
                <w:u w:val="single"/>
              </w:rPr>
              <w:t xml:space="preserve"> 15个</w:t>
            </w:r>
            <w:r>
              <w:rPr>
                <w:rFonts w:ascii="仿宋_GB2312" w:hAnsi="仿宋_GB2312" w:cs="仿宋_GB2312" w:eastAsia="仿宋_GB2312"/>
              </w:rPr>
              <w:t>工作日内，按中标单价×本期实际完成拍摄任务数量核算本期应付相应金额，并扣除已支付预付款后支付相应金额。</w:t>
            </w:r>
          </w:p>
          <w:p>
            <w:pPr>
              <w:pStyle w:val="null3"/>
              <w:ind w:firstLine="640"/>
              <w:jc w:val="left"/>
            </w:pPr>
            <w:r>
              <w:rPr>
                <w:rFonts w:ascii="仿宋_GB2312" w:hAnsi="仿宋_GB2312" w:cs="仿宋_GB2312" w:eastAsia="仿宋_GB2312"/>
              </w:rPr>
              <w:t>2、 项目全部完成并验收通过后</w:t>
            </w:r>
            <w:r>
              <w:rPr>
                <w:rFonts w:ascii="仿宋_GB2312" w:hAnsi="仿宋_GB2312" w:cs="仿宋_GB2312" w:eastAsia="仿宋_GB2312"/>
                <w:u w:val="single"/>
              </w:rPr>
              <w:t>15个</w:t>
            </w:r>
            <w:r>
              <w:rPr>
                <w:rFonts w:ascii="仿宋_GB2312" w:hAnsi="仿宋_GB2312" w:cs="仿宋_GB2312" w:eastAsia="仿宋_GB2312"/>
              </w:rPr>
              <w:t>工作日内完成最终结算，扣除前期已支付全部款项后支付剩余金额，累计支付总额不得超过50万元。</w:t>
            </w:r>
          </w:p>
          <w:p>
            <w:pPr>
              <w:pStyle w:val="null3"/>
              <w:ind w:firstLine="640"/>
              <w:jc w:val="left"/>
            </w:pPr>
            <w:r>
              <w:rPr>
                <w:rFonts w:ascii="仿宋_GB2312" w:hAnsi="仿宋_GB2312" w:cs="仿宋_GB2312" w:eastAsia="仿宋_GB2312"/>
              </w:rPr>
              <w:t>六、其他</w:t>
            </w:r>
          </w:p>
          <w:p>
            <w:pPr>
              <w:pStyle w:val="null3"/>
              <w:ind w:firstLine="640"/>
              <w:jc w:val="left"/>
            </w:pPr>
            <w:r>
              <w:rPr>
                <w:rFonts w:ascii="仿宋_GB2312" w:hAnsi="仿宋_GB2312" w:cs="仿宋_GB2312" w:eastAsia="仿宋_GB2312"/>
              </w:rPr>
              <w:t>（一）对服务商的特定资格或者业绩要求：符合政府采购法相关规定。</w:t>
            </w:r>
          </w:p>
          <w:p>
            <w:pPr>
              <w:pStyle w:val="null3"/>
              <w:ind w:firstLine="640"/>
              <w:jc w:val="left"/>
            </w:pPr>
            <w:r>
              <w:rPr>
                <w:rFonts w:ascii="仿宋_GB2312" w:hAnsi="仿宋_GB2312" w:cs="仿宋_GB2312" w:eastAsia="仿宋_GB2312"/>
              </w:rPr>
              <w:t>（二）进度要求：合同签订之日起至12个月内全部完成，并经采购人验收合格进行交付。</w:t>
            </w:r>
          </w:p>
          <w:p>
            <w:pPr>
              <w:pStyle w:val="null3"/>
              <w:ind w:firstLine="640"/>
              <w:jc w:val="left"/>
            </w:pPr>
            <w:r>
              <w:rPr>
                <w:rFonts w:ascii="仿宋_GB2312" w:hAnsi="仿宋_GB2312" w:cs="仿宋_GB2312" w:eastAsia="仿宋_GB2312"/>
              </w:rPr>
              <w:t>（三）质量验收标准或规范：</w:t>
            </w:r>
          </w:p>
          <w:p>
            <w:pPr>
              <w:pStyle w:val="null3"/>
              <w:ind w:firstLine="640"/>
              <w:jc w:val="left"/>
            </w:pPr>
            <w:r>
              <w:rPr>
                <w:rFonts w:ascii="仿宋_GB2312" w:hAnsi="仿宋_GB2312" w:cs="仿宋_GB2312" w:eastAsia="仿宋_GB2312"/>
              </w:rPr>
              <w:t>1. 视频：分辨率、帧率、比特率、时长、封装格式等技术参数符合本文件第三条要求；画面无夹帧、黑屏、音画不同步等技术缺陷；内容完整覆盖采购人指定的项目进展全貌。</w:t>
            </w:r>
          </w:p>
          <w:p>
            <w:pPr>
              <w:pStyle w:val="null3"/>
              <w:ind w:firstLine="640"/>
              <w:jc w:val="left"/>
            </w:pPr>
            <w:r>
              <w:rPr>
                <w:rFonts w:ascii="仿宋_GB2312" w:hAnsi="仿宋_GB2312" w:cs="仿宋_GB2312" w:eastAsia="仿宋_GB2312"/>
              </w:rPr>
              <w:t xml:space="preserve"> 2. 照片：每个项目提供东南西北四个方向航拍照片，分辨率不低于1200万像素，无明显模糊、畸变、偏色。</w:t>
            </w:r>
          </w:p>
          <w:p>
            <w:pPr>
              <w:pStyle w:val="null3"/>
              <w:ind w:firstLine="640"/>
              <w:jc w:val="left"/>
            </w:pPr>
            <w:r>
              <w:rPr>
                <w:rFonts w:ascii="仿宋_GB2312" w:hAnsi="仿宋_GB2312" w:cs="仿宋_GB2312" w:eastAsia="仿宋_GB2312"/>
              </w:rPr>
              <w:t xml:space="preserve"> 3. 验收时，供应商提供全部原始素材及最终成片，由采购人书面确认。如有不符合上述标准之处，供应商应在3个工作日内免费修改至合格。</w:t>
            </w:r>
          </w:p>
          <w:p>
            <w:pPr>
              <w:pStyle w:val="null3"/>
              <w:ind w:firstLine="640"/>
              <w:jc w:val="left"/>
            </w:pPr>
            <w:r>
              <w:rPr>
                <w:rFonts w:ascii="仿宋_GB2312" w:hAnsi="仿宋_GB2312" w:cs="仿宋_GB2312" w:eastAsia="仿宋_GB2312"/>
              </w:rPr>
              <w:t>（四）特别提示：</w:t>
            </w:r>
          </w:p>
          <w:p>
            <w:pPr>
              <w:pStyle w:val="null3"/>
              <w:ind w:firstLine="640"/>
              <w:jc w:val="left"/>
            </w:pPr>
            <w:r>
              <w:rPr>
                <w:rFonts w:ascii="仿宋_GB2312" w:hAnsi="仿宋_GB2312" w:cs="仿宋_GB2312" w:eastAsia="仿宋_GB2312"/>
              </w:rPr>
              <w:t>本采购文件所列参考任务数量（约1100次）仅用于编制依据，不构成采购人对实际拍摄任务数量的承诺或约束。供应商应充分评估市场风险及工作量不确定性，并结合此基础合理报价。一经中标，无论实际发生任务数量与参考值存在何种差异，供应商均不得以任务量不足、拍摄节奏不一致、工作计划调整等任何理由要求调整单价、增加费用或主张补偿。供应商须严格按照本项目技术标准、质量要求及进度安排执行，并自行承担全部履约责任。</w:t>
            </w:r>
          </w:p>
          <w:p>
            <w:pPr>
              <w:pStyle w:val="null3"/>
              <w:ind w:firstLine="640"/>
              <w:jc w:val="left"/>
            </w:pPr>
            <w:r>
              <w:rPr>
                <w:rFonts w:ascii="仿宋_GB2312" w:hAnsi="仿宋_GB2312" w:cs="仿宋_GB2312" w:eastAsia="仿宋_GB2312"/>
              </w:rPr>
              <w:t>（五）知识产权、保密规定、违约责任等</w:t>
            </w:r>
          </w:p>
          <w:p>
            <w:pPr>
              <w:pStyle w:val="null3"/>
              <w:ind w:firstLine="640"/>
              <w:jc w:val="left"/>
            </w:pPr>
            <w:r>
              <w:rPr>
                <w:rFonts w:ascii="仿宋_GB2312" w:hAnsi="仿宋_GB2312" w:cs="仿宋_GB2312" w:eastAsia="仿宋_GB2312"/>
              </w:rPr>
              <w:t>1、甲方付清所有款项后本项目涉及影片的知识产权归甲方所有，乙方享有署名权。</w:t>
            </w:r>
          </w:p>
          <w:p>
            <w:pPr>
              <w:pStyle w:val="null3"/>
              <w:ind w:firstLine="640"/>
              <w:jc w:val="left"/>
            </w:pPr>
            <w:r>
              <w:rPr>
                <w:rFonts w:ascii="仿宋_GB2312" w:hAnsi="仿宋_GB2312" w:cs="仿宋_GB2312" w:eastAsia="仿宋_GB2312"/>
              </w:rPr>
              <w:t>2、乙方须对本项目涉及项目现场及视频制作相关事宜负有保密义务，不得对第三方泄露本项目相关信息。由甲方提供给乙方的物品、资料、文件、讯息及数据等为甲方所有之财产，乙方除履行本合同目的之所需外，不得对任何个人、公司或其他组织及在任何场合泄露前述物品和资料。</w:t>
            </w:r>
          </w:p>
          <w:p>
            <w:pPr>
              <w:pStyle w:val="null3"/>
              <w:ind w:firstLine="640"/>
              <w:jc w:val="left"/>
            </w:pPr>
            <w:r>
              <w:rPr>
                <w:rFonts w:ascii="仿宋_GB2312" w:hAnsi="仿宋_GB2312" w:cs="仿宋_GB2312" w:eastAsia="仿宋_GB2312"/>
              </w:rPr>
              <w:t>3、乙方需按照项目要求完成影片制作，成片由甲方委托人确认合格。</w:t>
            </w:r>
          </w:p>
          <w:p>
            <w:pPr>
              <w:pStyle w:val="null3"/>
              <w:ind w:firstLine="640"/>
              <w:jc w:val="left"/>
            </w:pPr>
            <w:r>
              <w:rPr>
                <w:rFonts w:ascii="仿宋_GB2312" w:hAnsi="仿宋_GB2312" w:cs="仿宋_GB2312" w:eastAsia="仿宋_GB2312"/>
              </w:rPr>
              <w:t>4、甲方在本合同项下全部成片经正式书面验收合格后，方可公开发布使用。甲方在验收前因宣传急需使用部分素材的，应事先与乙方书面约定使用范围，且该使用行为不视为对全部制作的验收，乙方仍需对未验收部分承担履约责任。</w:t>
            </w:r>
          </w:p>
          <w:p>
            <w:pPr>
              <w:pStyle w:val="null3"/>
              <w:ind w:firstLine="640"/>
              <w:jc w:val="left"/>
            </w:pPr>
            <w:r>
              <w:rPr>
                <w:rFonts w:ascii="仿宋_GB2312" w:hAnsi="仿宋_GB2312" w:cs="仿宋_GB2312" w:eastAsia="仿宋_GB2312"/>
              </w:rPr>
              <w:t xml:space="preserve">  5、甲乙双方自合同签订之日起，如其中任何一方无故终止合同，除赔偿对方相应损失外，还应向对方支付违约金作为赔偿，违约金按合同总金额的1%计算。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1.（响应文件格式-标的清单）本项目服务范围：高新区项目建设影像采集服务；服务要求：符合磋商文件有关技术、商务要求；服务标准：符合国家和省、市有关行业标准及采购人的有关规定。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高新区区域内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满足采购文件和采购人规范标准要求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本项目采取据实结算方式。合同生效后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项目每3个月为一个付款周期，每个周期结束后5个工作日内，供应商提交本服务期已完成且经采购人书面确认的拍摄任务清单及对应合法有效发票，采购人在收到完整资料并验收无误后 15个工作日内，按中标单价×本期实际完成拍摄任务数量核算本期应付相应金额，并扣除已支付预付款后支付相应金额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项目全部完成并验收通过后15个工作日内完成最终结算，扣除前期已支付全部款项后支付剩余金额，累计支付总额不得超过50万元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根据甲乙双方最终合同约定执行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3.4.1安全责任：乙方应对其工作人员在现场工作期间的一切行为负责，如安全事故责任及因此发生的人身损害赔偿和其他费用由乙方承担。 3.4.2因陕西政府采购网电子化流程编制支付方式及支付约定时无法满足本项目所要求付款方式，故本项目的付款方式为：1、本项目采取据实结算方式。合同生效后15个工作日内，采购人支付合同总价的 30% 作为预付款。项目每3个月为一个付款周期，每个周期结束后5个工作日内，供应商提交本服务期已完成且经采购人书面确认的拍摄任务清单及对应合法有效发票，采购人在收到完整资料并验收无误后 15个工作日内，按中标单价×本期实际完成拍摄任务数量核算本期应付相应金额，并扣除已支付预付款后支付相应金额。2、项目全部完成并验收通过后15个工作日内完成最终结算，扣除前期已支付全部款项后支付剩余金额，累计支付总额不得超过50万元。本章3.3.4（支付方式）、3.3.5（支付约定）为满足系统功能必填内容，不作参考，本项目支付方式及支付约定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法定代表人授权委托书、被授权人身份证（法定代表人参加投标时,只需提供法定代表人身份证；被授权人参加投标时，需提供投标前三个月内任意一个月供应商为其缴纳的社保证明材料）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根据本项目需求,提供项目理解，内容包括但不限于①项目实施背景的理解②工作项目的理解分析等进行综合评审。 前述要求的内容均有描述且符合本项目要求的得5分；每缺少一项要求内容扣2.5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0.5分，扣完为止。不提供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根据本项目需求,提供总体服务方案，内容包括但不限于①项目整体服务方案②设备配置方案③拍摄方案④后期制作方案等进行综合评审。 前述要求的内容均有描述且符合本项目要求的得28分；每缺少一项要求内容扣7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拟投入本项目的人员配备</w:t>
            </w:r>
          </w:p>
        </w:tc>
        <w:tc>
          <w:tcPr>
            <w:tcW w:type="dxa" w:w="2492"/>
          </w:tcPr>
          <w:p>
            <w:pPr>
              <w:pStyle w:val="null3"/>
            </w:pPr>
            <w:r>
              <w:rPr>
                <w:rFonts w:ascii="仿宋_GB2312" w:hAnsi="仿宋_GB2312" w:cs="仿宋_GB2312" w:eastAsia="仿宋_GB2312"/>
              </w:rPr>
              <w:t>根据本项目采购需求，制定人员配置方案，内容包括但不限于①岗位配置种类②岗位职责③岗位人员配置数量等进行综合评审。 前述要求的内容均有描述且符合本项目要求的得9分；每缺少一项要求内容扣3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根据本项目需求,提供质量保证，内容包括但不限于①具有针对本项目质量管理制度②质量保障措施等进行综合评审。 前述要求的内容均有描述且符合本项目要求的得6分；每缺少一项要求内容扣3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根据本项目采购需求，提供项目进度安排，内容包含但不限于①进度计划安排②进度计划保证措施③突发状况应急预案④汇总交付阶段⑤协助验收阶段等进行综合评审。 前述要求的内容均有描述且符合本项目要求的得15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根据本项目采购需求，制定重难点分析及解决措施，内容包括但不限于①针对本项目的重难点分析②针对重难点分析后的预防及解决措施等进行综合评审。 前述要求的内容均有描述且符合本项目要求的得6分；每缺少一项要求内容扣3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管理制度及培训方案</w:t>
            </w:r>
          </w:p>
        </w:tc>
        <w:tc>
          <w:tcPr>
            <w:tcW w:type="dxa" w:w="2492"/>
          </w:tcPr>
          <w:p>
            <w:pPr>
              <w:pStyle w:val="null3"/>
            </w:pPr>
            <w:r>
              <w:rPr>
                <w:rFonts w:ascii="仿宋_GB2312" w:hAnsi="仿宋_GB2312" w:cs="仿宋_GB2312" w:eastAsia="仿宋_GB2312"/>
              </w:rPr>
              <w:t>根据本项目采购需求，制定管理制度及培训方案，内容包括但不限于①团队管理制度②岗位针对性方案③岗位培训计划④岗位行为规范等内容等进行综合评审。 前述要求的内容均有描述且符合本项目要求的得12分；每缺少一项要求内容扣3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根据本项目采购需求，制定服务承诺，内容包括但不限于①对项目质量的承诺②对后续协调及服务工作的承诺③对响应时间的承诺等进行综合评审。 前述要求的内容均有描述且符合本项目要求的得9分；每缺少一项要求内容扣3分，扣完为止；每项要求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