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513E4">
      <w:pPr>
        <w:ind w:firstLine="3840" w:firstLineChars="1200"/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2F45B1A6">
      <w:pPr>
        <w:jc w:val="left"/>
        <w:rPr>
          <w:rFonts w:hint="eastAsia"/>
          <w:sz w:val="32"/>
          <w:szCs w:val="40"/>
          <w:lang w:val="en-US" w:eastAsia="zh-CN"/>
        </w:rPr>
      </w:pPr>
    </w:p>
    <w:p w14:paraId="7A9C0210">
      <w:pPr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通过配置全⾃动蛋鸡养殖设备，实现养殖喂料、集蛋、清粪⾃动化作业，推进养殖场标准化智能化建设，提升养殖效</w:t>
      </w:r>
      <w:r>
        <w:rPr>
          <w:rFonts w:hint="default"/>
          <w:sz w:val="32"/>
          <w:szCs w:val="40"/>
          <w:lang w:val="en-US" w:eastAsia="zh-CN"/>
        </w:rPr>
        <w:t>率，助⼒本地蛋鸡产业发展。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具体详见招标文件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00FE47AE"/>
    <w:rsid w:val="18D349A7"/>
    <w:rsid w:val="1DC70655"/>
    <w:rsid w:val="36293063"/>
    <w:rsid w:val="6FB9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12</Characters>
  <Lines>0</Lines>
  <Paragraphs>0</Paragraphs>
  <TotalTime>0</TotalTime>
  <ScaleCrop>false</ScaleCrop>
  <LinksUpToDate>false</LinksUpToDate>
  <CharactersWithSpaces>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008超级WPS</cp:lastModifiedBy>
  <dcterms:modified xsi:type="dcterms:W3CDTF">2026-09-22T10:06:10Z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eyJoZGlkIjoiNDhlNTU2ZDM0ZWJmNmVkNGYwMmM5MTM3ZTkzMzA3NzAiLCJ1c2VySWQiOiIxMzQ2MTU4MjAxIn0=</vt:lpwstr>
  </property>
</Properties>
</file>