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B27765">
      <w:pPr>
        <w:rPr>
          <w:rFonts w:hint="eastAsia" w:ascii="宋体" w:hAnsi="宋体" w:eastAsia="宋体" w:cs="Times New Roman"/>
          <w:b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kern w:val="0"/>
          <w:sz w:val="24"/>
          <w:szCs w:val="24"/>
          <w:highlight w:val="none"/>
          <w:lang w:val="en-US" w:eastAsia="zh-CN"/>
        </w:rPr>
        <w:t>供应商认为需要提供的其他资料（若有）</w:t>
      </w:r>
    </w:p>
    <w:p w14:paraId="67A68D2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BB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2026-05-11T02:03:54Z</dcterms:created>
  <dc:creator>Administrator</dc:creator>
  <cp:lastModifiedBy>崔崔</cp:lastModifiedBy>
  <dcterms:modified xsi:type="dcterms:W3CDTF">2026-05-11T02:25:10Z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eyJoZGlkIjoiNDA1ZjEwOTFmNGExMmNlNTk1Y2VlMzljYTdjMDg4YmMiLCJ1c2VySWQiOiIzNzE4NzY3NzQifQ==</vt:lpwstr>
  </property>
  <property fmtid="{D5CDD505-2E9C-101B-9397-08002B2CF9AE}" pid="4" name="ICV">
    <vt:lpwstr>810B3BA23B6248ECA91D8492B2D6B9CC_12</vt:lpwstr>
  </property>
</Properties>
</file>