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F4D939">
      <w:pPr>
        <w:bidi w:val="0"/>
        <w:spacing w:line="360" w:lineRule="auto"/>
        <w:rPr>
          <w:rFonts w:hint="eastAsia" w:ascii="宋体" w:hAnsi="宋体" w:eastAsia="宋体" w:cs="宋体"/>
          <w:b/>
          <w:bCs/>
          <w:sz w:val="24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lang w:eastAsia="zh-CN"/>
        </w:rPr>
        <w:t>注</w:t>
      </w: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:</w:t>
      </w:r>
      <w:r>
        <w:rPr>
          <w:rFonts w:hint="eastAsia" w:ascii="宋体" w:hAnsi="宋体" w:eastAsia="宋体" w:cs="宋体"/>
          <w:b/>
          <w:bCs/>
          <w:sz w:val="24"/>
          <w:szCs w:val="32"/>
          <w:lang w:eastAsia="zh-CN"/>
        </w:rPr>
        <w:t>施工技术响应包括施工技术响应1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至</w:t>
      </w:r>
      <w:r>
        <w:rPr>
          <w:rFonts w:hint="eastAsia" w:ascii="宋体" w:hAnsi="宋体" w:eastAsia="宋体" w:cs="宋体"/>
          <w:b/>
          <w:bCs/>
          <w:sz w:val="24"/>
          <w:szCs w:val="32"/>
          <w:highlight w:val="none"/>
          <w:lang w:eastAsia="zh-CN"/>
        </w:rPr>
        <w:t>施工技术响应</w:t>
      </w:r>
      <w:r>
        <w:rPr>
          <w:rFonts w:hint="eastAsia" w:ascii="宋体" w:hAnsi="宋体" w:eastAsia="宋体" w:cs="宋体"/>
          <w:b/>
          <w:bCs/>
          <w:sz w:val="24"/>
          <w:szCs w:val="32"/>
          <w:highlight w:val="none"/>
          <w:lang w:val="en-US" w:eastAsia="zh-CN"/>
        </w:rPr>
        <w:t>9</w:t>
      </w:r>
      <w:r>
        <w:rPr>
          <w:rFonts w:hint="eastAsia" w:ascii="宋体" w:hAnsi="宋体" w:eastAsia="宋体" w:cs="宋体"/>
          <w:b/>
          <w:bCs/>
          <w:sz w:val="24"/>
          <w:szCs w:val="32"/>
          <w:highlight w:val="none"/>
          <w:lang w:eastAsia="zh-CN"/>
        </w:rPr>
        <w:t>，根据评分标准自行编制，并在本文档中编辑目录及页码。</w:t>
      </w:r>
    </w:p>
    <w:p w14:paraId="52EEF926">
      <w:pPr>
        <w:jc w:val="center"/>
        <w:rPr>
          <w:rFonts w:hint="eastAsia" w:ascii="宋体" w:hAnsi="宋体" w:eastAsia="宋体" w:cs="宋体"/>
          <w:lang w:eastAsia="zh-CN"/>
        </w:rPr>
      </w:pPr>
    </w:p>
    <w:p w14:paraId="2F61A93D">
      <w:pPr>
        <w:jc w:val="center"/>
        <w:rPr>
          <w:rFonts w:hint="eastAsia" w:ascii="宋体" w:hAnsi="宋体" w:eastAsia="宋体" w:cs="宋体"/>
          <w:lang w:eastAsia="zh-CN"/>
        </w:rPr>
      </w:pPr>
    </w:p>
    <w:p w14:paraId="33913E9A">
      <w:pPr>
        <w:jc w:val="center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目录</w:t>
      </w:r>
    </w:p>
    <w:p w14:paraId="2A03B20F">
      <w:pPr>
        <w:rPr>
          <w:rFonts w:hint="eastAsia" w:ascii="宋体" w:hAnsi="宋体" w:eastAsia="宋体" w:cs="宋体"/>
          <w:lang w:eastAsia="zh-CN"/>
        </w:rPr>
      </w:pPr>
    </w:p>
    <w:p w14:paraId="20E32915">
      <w:pPr>
        <w:rPr>
          <w:rFonts w:hint="eastAsia" w:ascii="宋体" w:hAnsi="宋体" w:eastAsia="宋体" w:cs="宋体"/>
          <w:lang w:eastAsia="zh-CN"/>
        </w:rPr>
      </w:pPr>
    </w:p>
    <w:p w14:paraId="0BCFB911">
      <w:pPr>
        <w:jc w:val="left"/>
        <w:rPr>
          <w:rFonts w:hint="eastAsia" w:ascii="宋体" w:hAnsi="宋体" w:eastAsia="宋体" w:cs="宋体"/>
          <w:lang w:eastAsia="zh-CN"/>
        </w:rPr>
      </w:pPr>
    </w:p>
    <w:p w14:paraId="60938C7F">
      <w:pPr>
        <w:jc w:val="left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eastAsia="zh-CN"/>
        </w:rPr>
        <w:t>施工技术响应1</w:t>
      </w:r>
      <w:r>
        <w:rPr>
          <w:rFonts w:hint="eastAsia" w:ascii="宋体" w:hAnsi="宋体" w:eastAsia="宋体" w:cs="宋体"/>
          <w:lang w:val="en-US" w:eastAsia="zh-CN"/>
        </w:rPr>
        <w:t>-------------------------------------------------------------页码</w:t>
      </w:r>
    </w:p>
    <w:p w14:paraId="7EA064B0">
      <w:pPr>
        <w:jc w:val="left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施工技术响应2</w:t>
      </w:r>
      <w:r>
        <w:rPr>
          <w:rFonts w:hint="eastAsia" w:ascii="宋体" w:hAnsi="宋体" w:eastAsia="宋体" w:cs="宋体"/>
          <w:lang w:val="en-US" w:eastAsia="zh-CN"/>
        </w:rPr>
        <w:t>-------------------------------------------------------------页码</w:t>
      </w:r>
    </w:p>
    <w:p w14:paraId="38B1F641">
      <w:pPr>
        <w:jc w:val="left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施工技术响应3</w:t>
      </w:r>
      <w:r>
        <w:rPr>
          <w:rFonts w:hint="eastAsia" w:ascii="宋体" w:hAnsi="宋体" w:eastAsia="宋体" w:cs="宋体"/>
          <w:lang w:val="en-US" w:eastAsia="zh-CN"/>
        </w:rPr>
        <w:t>-------------------------------------------------------------页码</w:t>
      </w:r>
    </w:p>
    <w:p w14:paraId="1726F978">
      <w:pPr>
        <w:jc w:val="left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施工技术响应4</w:t>
      </w:r>
      <w:r>
        <w:rPr>
          <w:rFonts w:hint="eastAsia" w:ascii="宋体" w:hAnsi="宋体" w:eastAsia="宋体" w:cs="宋体"/>
          <w:lang w:val="en-US" w:eastAsia="zh-CN"/>
        </w:rPr>
        <w:t>-------------------------------------------------------------页码</w:t>
      </w:r>
    </w:p>
    <w:p w14:paraId="70325E9B">
      <w:pPr>
        <w:jc w:val="left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eastAsia="zh-CN"/>
        </w:rPr>
        <w:t>施工技术响应5</w:t>
      </w:r>
      <w:r>
        <w:rPr>
          <w:rFonts w:hint="eastAsia" w:ascii="宋体" w:hAnsi="宋体" w:eastAsia="宋体" w:cs="宋体"/>
          <w:lang w:val="en-US" w:eastAsia="zh-CN"/>
        </w:rPr>
        <w:t>-------------------------------------------------------------页码</w:t>
      </w:r>
    </w:p>
    <w:p w14:paraId="4441C901">
      <w:pPr>
        <w:jc w:val="left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施工技术响应</w:t>
      </w:r>
      <w:r>
        <w:rPr>
          <w:rFonts w:hint="eastAsia" w:ascii="宋体" w:hAnsi="宋体" w:eastAsia="宋体" w:cs="宋体"/>
          <w:lang w:val="en-US" w:eastAsia="zh-CN"/>
        </w:rPr>
        <w:t>6-------------------------------------------------------------页码</w:t>
      </w:r>
    </w:p>
    <w:p w14:paraId="059DF4BD">
      <w:pPr>
        <w:jc w:val="left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施工技术响应</w:t>
      </w:r>
      <w:r>
        <w:rPr>
          <w:rFonts w:hint="eastAsia" w:ascii="宋体" w:hAnsi="宋体" w:eastAsia="宋体" w:cs="宋体"/>
          <w:lang w:val="en-US" w:eastAsia="zh-CN"/>
        </w:rPr>
        <w:t>7-------------------------------------------------------------页码</w:t>
      </w:r>
    </w:p>
    <w:p w14:paraId="3F724506">
      <w:pPr>
        <w:jc w:val="left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eastAsia="zh-CN"/>
        </w:rPr>
        <w:t>施工技术响应</w:t>
      </w:r>
      <w:r>
        <w:rPr>
          <w:rFonts w:hint="eastAsia" w:ascii="宋体" w:hAnsi="宋体" w:eastAsia="宋体" w:cs="宋体"/>
          <w:lang w:val="en-US" w:eastAsia="zh-CN"/>
        </w:rPr>
        <w:t>8-------------------------------------------------------------页码</w:t>
      </w:r>
    </w:p>
    <w:p w14:paraId="185E6632">
      <w:pPr>
        <w:jc w:val="left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eastAsia="zh-CN"/>
        </w:rPr>
        <w:t>施工技术响应</w:t>
      </w:r>
      <w:r>
        <w:rPr>
          <w:rFonts w:hint="eastAsia" w:ascii="宋体" w:hAnsi="宋体" w:eastAsia="宋体" w:cs="宋体"/>
          <w:lang w:val="en-US" w:eastAsia="zh-CN"/>
        </w:rPr>
        <w:t>9-------------------------------------------------------------页码</w:t>
      </w:r>
    </w:p>
    <w:p w14:paraId="37B25C68">
      <w:pPr>
        <w:rPr>
          <w:rFonts w:hint="eastAsia" w:ascii="宋体" w:hAnsi="宋体" w:eastAsia="宋体" w:cs="宋体"/>
          <w:lang w:val="en-US" w:eastAsia="zh-CN"/>
        </w:rPr>
      </w:pPr>
    </w:p>
    <w:p w14:paraId="0F5F3420">
      <w:pPr>
        <w:rPr>
          <w:rFonts w:hint="eastAsia" w:ascii="宋体" w:hAnsi="宋体" w:eastAsia="宋体" w:cs="宋体"/>
          <w:lang w:val="en-US" w:eastAsia="zh-CN"/>
        </w:rPr>
      </w:pPr>
    </w:p>
    <w:p w14:paraId="4FB63037"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br w:type="page"/>
      </w:r>
    </w:p>
    <w:p w14:paraId="0A7E0654">
      <w:pPr>
        <w:pStyle w:val="2"/>
        <w:spacing w:line="420" w:lineRule="exact"/>
        <w:ind w:right="-2" w:rightChars="-1" w:firstLine="0" w:firstLineChars="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注：除采用文字表述外应附下列图表。</w:t>
      </w:r>
    </w:p>
    <w:p w14:paraId="28D4A5AA">
      <w:pPr>
        <w:keepNext/>
        <w:keepLines/>
        <w:spacing w:before="280" w:after="290" w:line="372" w:lineRule="auto"/>
        <w:jc w:val="left"/>
        <w:rPr>
          <w:rFonts w:hint="eastAsia" w:ascii="宋体" w:hAnsi="宋体" w:eastAsia="宋体" w:cs="宋体"/>
          <w:b/>
          <w:color w:val="auto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kern w:val="0"/>
          <w:sz w:val="24"/>
          <w:highlight w:val="none"/>
          <w:lang w:val="zh-CN"/>
        </w:rPr>
        <w:t>附表一：拟投入本工程的主要施工设备表</w:t>
      </w:r>
    </w:p>
    <w:tbl>
      <w:tblPr>
        <w:tblStyle w:val="3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954"/>
        <w:gridCol w:w="2055"/>
        <w:gridCol w:w="1335"/>
        <w:gridCol w:w="660"/>
        <w:gridCol w:w="780"/>
        <w:gridCol w:w="1236"/>
        <w:gridCol w:w="939"/>
        <w:gridCol w:w="835"/>
      </w:tblGrid>
      <w:tr w14:paraId="0AC1116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17" w:hRule="atLeast"/>
          <w:jc w:val="center"/>
        </w:trPr>
        <w:tc>
          <w:tcPr>
            <w:tcW w:w="9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14513B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  <w:t>序号</w:t>
            </w:r>
          </w:p>
        </w:tc>
        <w:tc>
          <w:tcPr>
            <w:tcW w:w="20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9345B75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  <w:t>设备名称</w:t>
            </w:r>
          </w:p>
        </w:tc>
        <w:tc>
          <w:tcPr>
            <w:tcW w:w="1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3C397C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  <w:t>型号</w:t>
            </w:r>
          </w:p>
          <w:p w14:paraId="656F0EF0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  <w:t>规格</w:t>
            </w:r>
          </w:p>
        </w:tc>
        <w:tc>
          <w:tcPr>
            <w:tcW w:w="6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58C042C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  <w:t>数量</w:t>
            </w:r>
          </w:p>
        </w:tc>
        <w:tc>
          <w:tcPr>
            <w:tcW w:w="7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37E0F7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  <w:t>国别</w:t>
            </w:r>
          </w:p>
          <w:p w14:paraId="6A5EF1D6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  <w:t>产地</w:t>
            </w:r>
          </w:p>
        </w:tc>
        <w:tc>
          <w:tcPr>
            <w:tcW w:w="12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1BEFD7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  <w:t>额定功率</w:t>
            </w:r>
          </w:p>
          <w:p w14:paraId="39B34530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  <w:t>( KW )</w:t>
            </w: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65343E">
            <w:pPr>
              <w:shd w:val="clear" w:color="auto" w:fill="auto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  <w:t>用于施</w:t>
            </w:r>
          </w:p>
          <w:p w14:paraId="0FF1B278">
            <w:pPr>
              <w:shd w:val="clear" w:color="auto" w:fill="auto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  <w:t>工部位</w:t>
            </w: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A81871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  <w:t>备注</w:t>
            </w:r>
          </w:p>
        </w:tc>
      </w:tr>
      <w:tr w14:paraId="3CD38B3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6" w:hRule="atLeast"/>
          <w:jc w:val="center"/>
        </w:trPr>
        <w:tc>
          <w:tcPr>
            <w:tcW w:w="9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AC031C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</w:pPr>
          </w:p>
        </w:tc>
        <w:tc>
          <w:tcPr>
            <w:tcW w:w="20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1ECF862">
            <w:pPr>
              <w:shd w:val="clear" w:color="auto" w:fill="auto"/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</w:pPr>
          </w:p>
        </w:tc>
        <w:tc>
          <w:tcPr>
            <w:tcW w:w="1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05127A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</w:pPr>
          </w:p>
        </w:tc>
        <w:tc>
          <w:tcPr>
            <w:tcW w:w="6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6E025C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</w:pPr>
          </w:p>
        </w:tc>
        <w:tc>
          <w:tcPr>
            <w:tcW w:w="7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31888D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</w:pPr>
          </w:p>
        </w:tc>
        <w:tc>
          <w:tcPr>
            <w:tcW w:w="12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F0B5A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</w:pP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418F11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FA3D9D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</w:pPr>
          </w:p>
        </w:tc>
      </w:tr>
      <w:tr w14:paraId="2036B17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6" w:hRule="atLeast"/>
          <w:jc w:val="center"/>
        </w:trPr>
        <w:tc>
          <w:tcPr>
            <w:tcW w:w="9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2DD8FC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4DED00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83AF9C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6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396CBD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671DB9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5F9C99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247936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553F2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D1D422B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6" w:hRule="atLeast"/>
          <w:jc w:val="center"/>
        </w:trPr>
        <w:tc>
          <w:tcPr>
            <w:tcW w:w="9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FFB84C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014DC0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756227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6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6AE725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120C7A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2A938C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79C62E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3B3FCA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8F2327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7" w:hRule="atLeast"/>
          <w:jc w:val="center"/>
        </w:trPr>
        <w:tc>
          <w:tcPr>
            <w:tcW w:w="9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82112A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2D3DF8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951EDB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6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A37CE3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071520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D918E0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A365DF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EFCD0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</w:tbl>
    <w:p w14:paraId="675F1AE3">
      <w:pPr>
        <w:spacing w:line="480" w:lineRule="exact"/>
        <w:outlineLvl w:val="1"/>
        <w:rPr>
          <w:rFonts w:hint="eastAsia" w:ascii="宋体" w:hAnsi="宋体" w:eastAsia="宋体" w:cs="宋体"/>
          <w:b/>
          <w:color w:val="auto"/>
          <w:sz w:val="24"/>
          <w:highlight w:val="none"/>
        </w:rPr>
      </w:pPr>
    </w:p>
    <w:p w14:paraId="023B140A">
      <w:pPr>
        <w:keepNext/>
        <w:keepLines/>
        <w:spacing w:before="280" w:after="290" w:line="372" w:lineRule="auto"/>
        <w:jc w:val="left"/>
        <w:rPr>
          <w:rFonts w:hint="eastAsia" w:ascii="宋体" w:hAnsi="宋体" w:eastAsia="宋体" w:cs="宋体"/>
          <w:b/>
          <w:color w:val="auto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kern w:val="0"/>
          <w:sz w:val="24"/>
          <w:highlight w:val="none"/>
          <w:lang w:val="zh-CN"/>
        </w:rPr>
        <w:t>附表二：拟配备本工程的试验和检测仪器设备表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428"/>
        <w:gridCol w:w="2055"/>
        <w:gridCol w:w="1245"/>
        <w:gridCol w:w="925"/>
        <w:gridCol w:w="1188"/>
        <w:gridCol w:w="1155"/>
        <w:gridCol w:w="840"/>
      </w:tblGrid>
      <w:tr w14:paraId="43E2D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7" w:hRule="atLeast"/>
          <w:jc w:val="center"/>
        </w:trPr>
        <w:tc>
          <w:tcPr>
            <w:tcW w:w="1428" w:type="dxa"/>
            <w:noWrap w:val="0"/>
            <w:vAlign w:val="center"/>
          </w:tcPr>
          <w:p w14:paraId="7F19DA1F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  <w:t>序号</w:t>
            </w:r>
          </w:p>
        </w:tc>
        <w:tc>
          <w:tcPr>
            <w:tcW w:w="2055" w:type="dxa"/>
            <w:noWrap w:val="0"/>
            <w:vAlign w:val="center"/>
          </w:tcPr>
          <w:p w14:paraId="5F7D61B0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  <w:t>仪器备名称</w:t>
            </w:r>
          </w:p>
        </w:tc>
        <w:tc>
          <w:tcPr>
            <w:tcW w:w="1245" w:type="dxa"/>
            <w:noWrap w:val="0"/>
            <w:vAlign w:val="center"/>
          </w:tcPr>
          <w:p w14:paraId="4BC9635A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  <w:t>型号规格</w:t>
            </w:r>
          </w:p>
        </w:tc>
        <w:tc>
          <w:tcPr>
            <w:tcW w:w="925" w:type="dxa"/>
            <w:noWrap w:val="0"/>
            <w:vAlign w:val="center"/>
          </w:tcPr>
          <w:p w14:paraId="0692DC69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  <w:t>数量</w:t>
            </w:r>
          </w:p>
        </w:tc>
        <w:tc>
          <w:tcPr>
            <w:tcW w:w="1188" w:type="dxa"/>
            <w:noWrap w:val="0"/>
            <w:vAlign w:val="center"/>
          </w:tcPr>
          <w:p w14:paraId="0055C2EE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  <w:t>国别产地</w:t>
            </w:r>
          </w:p>
        </w:tc>
        <w:tc>
          <w:tcPr>
            <w:tcW w:w="1155" w:type="dxa"/>
            <w:noWrap w:val="0"/>
            <w:vAlign w:val="center"/>
          </w:tcPr>
          <w:p w14:paraId="64FFA31E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  <w:t>用途</w:t>
            </w:r>
          </w:p>
        </w:tc>
        <w:tc>
          <w:tcPr>
            <w:tcW w:w="840" w:type="dxa"/>
            <w:noWrap w:val="0"/>
            <w:vAlign w:val="center"/>
          </w:tcPr>
          <w:p w14:paraId="47BA96B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  <w:t>备注</w:t>
            </w:r>
          </w:p>
        </w:tc>
      </w:tr>
      <w:tr w14:paraId="6D565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1428" w:type="dxa"/>
            <w:noWrap w:val="0"/>
            <w:vAlign w:val="center"/>
          </w:tcPr>
          <w:p w14:paraId="47071022">
            <w:pPr>
              <w:shd w:val="clear" w:color="auto" w:fill="auto"/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</w:pPr>
          </w:p>
        </w:tc>
        <w:tc>
          <w:tcPr>
            <w:tcW w:w="2055" w:type="dxa"/>
            <w:noWrap w:val="0"/>
            <w:vAlign w:val="center"/>
          </w:tcPr>
          <w:p w14:paraId="7925BDD4">
            <w:pPr>
              <w:shd w:val="clear" w:color="auto" w:fill="auto"/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3BD17DE8">
            <w:pPr>
              <w:shd w:val="clear" w:color="auto" w:fill="auto"/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</w:pPr>
          </w:p>
        </w:tc>
        <w:tc>
          <w:tcPr>
            <w:tcW w:w="925" w:type="dxa"/>
            <w:noWrap w:val="0"/>
            <w:vAlign w:val="center"/>
          </w:tcPr>
          <w:p w14:paraId="3FA17A65">
            <w:pPr>
              <w:shd w:val="clear" w:color="auto" w:fill="auto"/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5AA09666">
            <w:pPr>
              <w:shd w:val="clear" w:color="auto" w:fill="auto"/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03C31F28">
            <w:pPr>
              <w:shd w:val="clear" w:color="auto" w:fill="auto"/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</w:pPr>
          </w:p>
        </w:tc>
        <w:tc>
          <w:tcPr>
            <w:tcW w:w="840" w:type="dxa"/>
            <w:noWrap w:val="0"/>
            <w:vAlign w:val="center"/>
          </w:tcPr>
          <w:p w14:paraId="2F40B92B">
            <w:pPr>
              <w:shd w:val="clear" w:color="auto" w:fill="auto"/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</w:pPr>
          </w:p>
        </w:tc>
      </w:tr>
      <w:tr w14:paraId="4D202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1428" w:type="dxa"/>
            <w:noWrap w:val="0"/>
            <w:vAlign w:val="center"/>
          </w:tcPr>
          <w:p w14:paraId="6A2C2E7F">
            <w:pPr>
              <w:shd w:val="clear" w:color="auto" w:fill="auto"/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55" w:type="dxa"/>
            <w:noWrap w:val="0"/>
            <w:vAlign w:val="center"/>
          </w:tcPr>
          <w:p w14:paraId="7A3AE4B7">
            <w:pPr>
              <w:shd w:val="clear" w:color="auto" w:fill="auto"/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0D7443DE">
            <w:pPr>
              <w:shd w:val="clear" w:color="auto" w:fill="auto"/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5" w:type="dxa"/>
            <w:noWrap w:val="0"/>
            <w:vAlign w:val="center"/>
          </w:tcPr>
          <w:p w14:paraId="5EE77E15">
            <w:pPr>
              <w:shd w:val="clear" w:color="auto" w:fill="auto"/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5CF660DB">
            <w:pPr>
              <w:shd w:val="clear" w:color="auto" w:fill="auto"/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5C8142BB">
            <w:pPr>
              <w:shd w:val="clear" w:color="auto" w:fill="auto"/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76132A88">
            <w:pPr>
              <w:shd w:val="clear" w:color="auto" w:fill="auto"/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51893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1428" w:type="dxa"/>
            <w:noWrap w:val="0"/>
            <w:vAlign w:val="center"/>
          </w:tcPr>
          <w:p w14:paraId="14CF5B1D">
            <w:pPr>
              <w:shd w:val="clear" w:color="auto" w:fill="auto"/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55" w:type="dxa"/>
            <w:noWrap w:val="0"/>
            <w:vAlign w:val="center"/>
          </w:tcPr>
          <w:p w14:paraId="1A17322A">
            <w:pPr>
              <w:shd w:val="clear" w:color="auto" w:fill="auto"/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56124083">
            <w:pPr>
              <w:shd w:val="clear" w:color="auto" w:fill="auto"/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5" w:type="dxa"/>
            <w:noWrap w:val="0"/>
            <w:vAlign w:val="center"/>
          </w:tcPr>
          <w:p w14:paraId="04C155B4">
            <w:pPr>
              <w:shd w:val="clear" w:color="auto" w:fill="auto"/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0DDE5618">
            <w:pPr>
              <w:shd w:val="clear" w:color="auto" w:fill="auto"/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1E2B26CF">
            <w:pPr>
              <w:shd w:val="clear" w:color="auto" w:fill="auto"/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051F7EA2">
            <w:pPr>
              <w:shd w:val="clear" w:color="auto" w:fill="auto"/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07DCF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1428" w:type="dxa"/>
            <w:noWrap w:val="0"/>
            <w:vAlign w:val="center"/>
          </w:tcPr>
          <w:p w14:paraId="6987CABB">
            <w:pPr>
              <w:shd w:val="clear" w:color="auto" w:fill="auto"/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55" w:type="dxa"/>
            <w:noWrap w:val="0"/>
            <w:vAlign w:val="center"/>
          </w:tcPr>
          <w:p w14:paraId="2C9420D0">
            <w:pPr>
              <w:shd w:val="clear" w:color="auto" w:fill="auto"/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39FCFAAD">
            <w:pPr>
              <w:shd w:val="clear" w:color="auto" w:fill="auto"/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5" w:type="dxa"/>
            <w:noWrap w:val="0"/>
            <w:vAlign w:val="center"/>
          </w:tcPr>
          <w:p w14:paraId="31E6C344">
            <w:pPr>
              <w:shd w:val="clear" w:color="auto" w:fill="auto"/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2C3828C1">
            <w:pPr>
              <w:shd w:val="clear" w:color="auto" w:fill="auto"/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7809A3C4">
            <w:pPr>
              <w:shd w:val="clear" w:color="auto" w:fill="auto"/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6C4F650A">
            <w:pPr>
              <w:shd w:val="clear" w:color="auto" w:fill="auto"/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</w:tbl>
    <w:p w14:paraId="46C469EF">
      <w:pPr>
        <w:spacing w:line="480" w:lineRule="exact"/>
        <w:outlineLvl w:val="1"/>
        <w:rPr>
          <w:rFonts w:hint="eastAsia" w:ascii="宋体" w:hAnsi="宋体" w:eastAsia="宋体" w:cs="宋体"/>
          <w:b/>
          <w:color w:val="auto"/>
          <w:sz w:val="24"/>
          <w:highlight w:val="none"/>
        </w:rPr>
      </w:pPr>
    </w:p>
    <w:p w14:paraId="33018890">
      <w:pPr>
        <w:spacing w:line="480" w:lineRule="exact"/>
        <w:outlineLvl w:val="1"/>
        <w:rPr>
          <w:rFonts w:hint="eastAsia" w:ascii="宋体" w:hAnsi="宋体" w:eastAsia="宋体" w:cs="宋体"/>
          <w:b/>
          <w:color w:val="auto"/>
          <w:sz w:val="24"/>
          <w:highlight w:val="none"/>
        </w:rPr>
      </w:pPr>
    </w:p>
    <w:p w14:paraId="0F0633CA">
      <w:pPr>
        <w:spacing w:line="480" w:lineRule="exact"/>
        <w:outlineLvl w:val="1"/>
        <w:rPr>
          <w:rFonts w:hint="eastAsia" w:ascii="宋体" w:hAnsi="宋体" w:eastAsia="宋体" w:cs="宋体"/>
          <w:b/>
          <w:color w:val="auto"/>
          <w:sz w:val="24"/>
          <w:highlight w:val="none"/>
        </w:rPr>
      </w:pPr>
    </w:p>
    <w:p w14:paraId="7397B396">
      <w:pPr>
        <w:spacing w:line="480" w:lineRule="exact"/>
        <w:outlineLvl w:val="1"/>
        <w:rPr>
          <w:rFonts w:hint="eastAsia" w:ascii="宋体" w:hAnsi="宋体" w:eastAsia="宋体" w:cs="宋体"/>
          <w:b/>
          <w:color w:val="auto"/>
          <w:sz w:val="24"/>
          <w:highlight w:val="none"/>
        </w:rPr>
      </w:pPr>
    </w:p>
    <w:p w14:paraId="3C3D400A">
      <w:pPr>
        <w:spacing w:line="480" w:lineRule="exact"/>
        <w:outlineLvl w:val="1"/>
        <w:rPr>
          <w:rFonts w:hint="eastAsia" w:ascii="宋体" w:hAnsi="宋体" w:eastAsia="宋体" w:cs="宋体"/>
          <w:b/>
          <w:color w:val="auto"/>
          <w:sz w:val="24"/>
          <w:highlight w:val="none"/>
        </w:rPr>
      </w:pPr>
    </w:p>
    <w:p w14:paraId="00275F07">
      <w:pPr>
        <w:spacing w:line="480" w:lineRule="exact"/>
        <w:outlineLvl w:val="1"/>
        <w:rPr>
          <w:rFonts w:hint="eastAsia" w:ascii="宋体" w:hAnsi="宋体" w:eastAsia="宋体" w:cs="宋体"/>
          <w:b/>
          <w:color w:val="auto"/>
          <w:sz w:val="24"/>
          <w:highlight w:val="none"/>
        </w:rPr>
      </w:pPr>
    </w:p>
    <w:p w14:paraId="6BA260B3">
      <w:pPr>
        <w:spacing w:line="480" w:lineRule="exact"/>
        <w:outlineLvl w:val="1"/>
        <w:rPr>
          <w:rFonts w:hint="eastAsia" w:ascii="宋体" w:hAnsi="宋体" w:eastAsia="宋体" w:cs="宋体"/>
          <w:b/>
          <w:color w:val="auto"/>
          <w:sz w:val="24"/>
          <w:highlight w:val="none"/>
        </w:rPr>
      </w:pPr>
    </w:p>
    <w:p w14:paraId="30092B69">
      <w:pPr>
        <w:spacing w:line="480" w:lineRule="exact"/>
        <w:outlineLvl w:val="1"/>
        <w:rPr>
          <w:rFonts w:hint="eastAsia" w:ascii="宋体" w:hAnsi="宋体" w:eastAsia="宋体" w:cs="宋体"/>
          <w:b/>
          <w:color w:val="auto"/>
          <w:sz w:val="24"/>
          <w:highlight w:val="none"/>
        </w:rPr>
      </w:pPr>
    </w:p>
    <w:p w14:paraId="4BE7F793">
      <w:pPr>
        <w:keepNext/>
        <w:keepLines/>
        <w:spacing w:line="372" w:lineRule="auto"/>
        <w:jc w:val="left"/>
        <w:rPr>
          <w:rFonts w:hint="eastAsia" w:ascii="宋体" w:hAnsi="宋体" w:eastAsia="宋体" w:cs="宋体"/>
          <w:b/>
          <w:color w:val="auto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kern w:val="0"/>
          <w:sz w:val="24"/>
          <w:highlight w:val="none"/>
          <w:lang w:val="zh-CN"/>
        </w:rPr>
        <w:t>附表三：劳动力计划表</w:t>
      </w:r>
    </w:p>
    <w:p w14:paraId="503BC574">
      <w:pPr>
        <w:spacing w:line="360" w:lineRule="auto"/>
        <w:ind w:firstLine="7560"/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单位：人</w:t>
      </w:r>
    </w:p>
    <w:tbl>
      <w:tblPr>
        <w:tblStyle w:val="3"/>
        <w:tblW w:w="9648" w:type="dxa"/>
        <w:tblInd w:w="-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46"/>
        <w:gridCol w:w="1257"/>
        <w:gridCol w:w="1257"/>
        <w:gridCol w:w="1258"/>
        <w:gridCol w:w="1257"/>
        <w:gridCol w:w="1258"/>
        <w:gridCol w:w="1257"/>
        <w:gridCol w:w="1258"/>
      </w:tblGrid>
      <w:tr w14:paraId="5D90F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7" w:hRule="atLeast"/>
        </w:trPr>
        <w:tc>
          <w:tcPr>
            <w:tcW w:w="846" w:type="dxa"/>
            <w:noWrap w:val="0"/>
            <w:vAlign w:val="center"/>
          </w:tcPr>
          <w:p w14:paraId="6805B993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  <w:t>工种</w:t>
            </w:r>
          </w:p>
        </w:tc>
        <w:tc>
          <w:tcPr>
            <w:tcW w:w="8802" w:type="dxa"/>
            <w:gridSpan w:val="7"/>
            <w:noWrap w:val="0"/>
            <w:vAlign w:val="center"/>
          </w:tcPr>
          <w:p w14:paraId="110CB476">
            <w:pPr>
              <w:spacing w:line="360" w:lineRule="auto"/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  <w:t>按工程施工阶段投入劳动力情况</w:t>
            </w:r>
          </w:p>
        </w:tc>
      </w:tr>
      <w:tr w14:paraId="1A307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46" w:type="dxa"/>
            <w:noWrap w:val="0"/>
            <w:vAlign w:val="center"/>
          </w:tcPr>
          <w:p w14:paraId="56B7D2CB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22F54AC9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6401A3EC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67F67801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7EAB2400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5F6D243E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6E67225B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7C3FD38C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</w:pPr>
          </w:p>
        </w:tc>
      </w:tr>
      <w:tr w14:paraId="7F1669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46" w:type="dxa"/>
            <w:noWrap w:val="0"/>
            <w:vAlign w:val="center"/>
          </w:tcPr>
          <w:p w14:paraId="5B65FDA6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117D2C58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7D71B369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069E388A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7659E132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12432A5C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00BB9408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526A52DC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6F16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46" w:type="dxa"/>
            <w:noWrap w:val="0"/>
            <w:vAlign w:val="center"/>
          </w:tcPr>
          <w:p w14:paraId="1EBAF608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6917F34D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7200831C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3F2A2925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24E39AB3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0375A4D2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113DDA18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4D7434E9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AE1CF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46" w:type="dxa"/>
            <w:noWrap w:val="0"/>
            <w:vAlign w:val="center"/>
          </w:tcPr>
          <w:p w14:paraId="05E49DF3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28913567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453ABF79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20780CB9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777A9529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28D3A225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1CB2CC0C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20811712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</w:tbl>
    <w:p w14:paraId="6A4B8111">
      <w:pPr>
        <w:spacing w:line="480" w:lineRule="exact"/>
        <w:outlineLvl w:val="1"/>
        <w:rPr>
          <w:rFonts w:hint="eastAsia" w:ascii="宋体" w:hAnsi="宋体" w:eastAsia="宋体" w:cs="宋体"/>
          <w:b/>
          <w:color w:val="auto"/>
          <w:sz w:val="24"/>
          <w:highlight w:val="none"/>
        </w:rPr>
      </w:pPr>
    </w:p>
    <w:p w14:paraId="605D5439">
      <w:pPr>
        <w:keepNext/>
        <w:keepLines/>
        <w:spacing w:before="280" w:after="290" w:line="372" w:lineRule="auto"/>
        <w:jc w:val="left"/>
        <w:rPr>
          <w:rFonts w:hint="eastAsia" w:ascii="宋体" w:hAnsi="宋体" w:eastAsia="宋体" w:cs="宋体"/>
          <w:b/>
          <w:color w:val="auto"/>
          <w:kern w:val="0"/>
          <w:sz w:val="24"/>
          <w:highlight w:val="none"/>
          <w:lang w:val="zh-CN"/>
        </w:rPr>
      </w:pPr>
    </w:p>
    <w:p w14:paraId="43342130">
      <w:pPr>
        <w:keepNext/>
        <w:keepLines/>
        <w:spacing w:before="280" w:after="290" w:line="372" w:lineRule="auto"/>
        <w:jc w:val="left"/>
        <w:rPr>
          <w:rFonts w:hint="eastAsia" w:ascii="宋体" w:hAnsi="宋体" w:eastAsia="宋体" w:cs="宋体"/>
          <w:b/>
          <w:color w:val="auto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kern w:val="0"/>
          <w:sz w:val="24"/>
          <w:highlight w:val="none"/>
          <w:lang w:val="zh-CN"/>
        </w:rPr>
        <w:t>附表四：施工进度网络图或施工进度表</w:t>
      </w:r>
    </w:p>
    <w:p w14:paraId="17CFA111">
      <w:pPr>
        <w:spacing w:line="560" w:lineRule="exact"/>
        <w:ind w:firstLine="480"/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1．供应商应递交施工进度网络图或施工进度表，说明按磋商文件要求的计划工期进行施工的各个关键日期。</w:t>
      </w:r>
    </w:p>
    <w:p w14:paraId="2FCCFBEC">
      <w:pPr>
        <w:spacing w:line="560" w:lineRule="exact"/>
        <w:ind w:firstLine="480"/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2．施工进度表可采用网络图（或横道图）表示。</w:t>
      </w:r>
    </w:p>
    <w:p w14:paraId="1A789855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</w:pPr>
    </w:p>
    <w:p w14:paraId="2DA59AE2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</w:pPr>
    </w:p>
    <w:p w14:paraId="7964EBB3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</w:pPr>
    </w:p>
    <w:p w14:paraId="0168A917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</w:pPr>
    </w:p>
    <w:p w14:paraId="0B5F982D">
      <w:pPr>
        <w:keepNext/>
        <w:keepLines/>
        <w:spacing w:before="280" w:after="290" w:line="372" w:lineRule="auto"/>
        <w:jc w:val="left"/>
        <w:rPr>
          <w:rFonts w:hint="eastAsia" w:ascii="宋体" w:hAnsi="宋体" w:eastAsia="宋体" w:cs="宋体"/>
          <w:b/>
          <w:color w:val="auto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kern w:val="0"/>
          <w:sz w:val="24"/>
          <w:highlight w:val="none"/>
          <w:lang w:val="zh-CN"/>
        </w:rPr>
        <w:t>附表五：施工总平面图</w:t>
      </w:r>
    </w:p>
    <w:p w14:paraId="5AAD25BD">
      <w:pPr>
        <w:pStyle w:val="5"/>
        <w:spacing w:line="540" w:lineRule="exact"/>
        <w:ind w:firstLine="480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zh-CN"/>
        </w:rPr>
      </w:pPr>
      <w:bookmarkStart w:id="0" w:name="_Toc459049748"/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zh-CN"/>
        </w:rPr>
        <w:t>供应商应递交一份施工总平面图，绘出现场临时设施布置图表并附文字说明，说明临时设施、加工车间、现场办公、设备及仓储、供电、供水、卫生、生活、道路、消防等设施的情况和布置。</w:t>
      </w:r>
      <w:bookmarkEnd w:id="0"/>
    </w:p>
    <w:p w14:paraId="4472EED8">
      <w:pPr>
        <w:spacing w:line="480" w:lineRule="exact"/>
        <w:outlineLvl w:val="1"/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</w:pPr>
    </w:p>
    <w:p w14:paraId="5580BCBD">
      <w:pPr>
        <w:rPr>
          <w:rFonts w:hint="eastAsia" w:ascii="宋体" w:hAnsi="宋体" w:eastAsia="宋体" w:cs="宋体"/>
          <w:lang w:val="en-US" w:eastAsia="zh-CN"/>
        </w:rPr>
      </w:pPr>
    </w:p>
    <w:p w14:paraId="4609192A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721452"/>
    <w:rsid w:val="1B9B55FA"/>
    <w:rsid w:val="539E5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tabs>
        <w:tab w:val="left" w:pos="360"/>
      </w:tabs>
      <w:spacing w:line="360" w:lineRule="auto"/>
      <w:ind w:firstLine="480" w:firstLineChars="200"/>
    </w:pPr>
    <w:rPr>
      <w:sz w:val="24"/>
    </w:rPr>
  </w:style>
  <w:style w:type="paragraph" w:customStyle="1" w:styleId="5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  <w:style w:type="paragraph" w:customStyle="1" w:styleId="6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2026-05-11T02:23:56Z</dcterms:created>
  <dc:creator>Administrator</dc:creator>
  <cp:lastModifiedBy>崔崔</cp:lastModifiedBy>
  <dcterms:modified xsi:type="dcterms:W3CDTF">2026-05-11T02:24:43Z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eyJoZGlkIjoiNDA1ZjEwOTFmNGExMmNlNTk1Y2VlMzljYTdjMDg4YmMiLCJ1c2VySWQiOiIzNzE4NzY3NzQifQ==</vt:lpwstr>
  </property>
  <property fmtid="{D5CDD505-2E9C-101B-9397-08002B2CF9AE}" pid="4" name="ICV">
    <vt:lpwstr>DC96D7FC50FE4AA6A17A4A601E3D7E87_12</vt:lpwstr>
  </property>
</Properties>
</file>