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版本号：SXYX-2026-01020260511001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子午区域敬老院照料护理服务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SXYX-2026-010</w:t>
      </w:r>
      <w:r>
        <w:br/>
      </w:r>
      <w:r>
        <w:br/>
      </w:r>
      <w:r>
        <w:br/>
      </w:r>
    </w:p>
    <w:p>
      <w:pPr>
        <w:pStyle w:val="null3"/>
        <w:jc w:val="center"/>
        <w:outlineLvl w:val="2"/>
      </w:pPr>
      <w:r>
        <w:rPr>
          <w:rFonts w:ascii="仿宋_GB2312" w:hAnsi="仿宋_GB2312" w:cs="仿宋_GB2312" w:eastAsia="仿宋_GB2312"/>
          <w:sz w:val="28"/>
          <w:b/>
        </w:rPr>
        <w:t>西安市长安区子午区域敬老院</w:t>
      </w:r>
    </w:p>
    <w:p>
      <w:pPr>
        <w:pStyle w:val="null3"/>
        <w:jc w:val="center"/>
        <w:outlineLvl w:val="2"/>
      </w:pPr>
      <w:r>
        <w:rPr>
          <w:rFonts w:ascii="仿宋_GB2312" w:hAnsi="仿宋_GB2312" w:cs="仿宋_GB2312" w:eastAsia="仿宋_GB2312"/>
          <w:sz w:val="28"/>
          <w:b/>
        </w:rPr>
        <w:t>陕西翊兴项目管理有限公司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陕西翊兴项目管理有限公司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西安市长安区子午区域敬老院</w:t>
      </w:r>
      <w:r>
        <w:rPr>
          <w:rFonts w:ascii="仿宋_GB2312" w:hAnsi="仿宋_GB2312" w:cs="仿宋_GB2312" w:eastAsia="仿宋_GB2312"/>
        </w:rPr>
        <w:t>委托，拟对</w:t>
      </w:r>
      <w:r>
        <w:rPr>
          <w:rFonts w:ascii="仿宋_GB2312" w:hAnsi="仿宋_GB2312" w:cs="仿宋_GB2312" w:eastAsia="仿宋_GB2312"/>
        </w:rPr>
        <w:t>子午区域敬老院照料护理服务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SXYX-2026-010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子午区域敬老院照料护理服务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西安市长安区子午区域敬老院购买照料服务项目，主要服务内容包括住院照料服务、洗澡照料服务、康复照料服务等，主要照料人群为：重症失能特困老人、半失能特困老人。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采购包1（子午区域敬老院购买照料服务项目）：属于专门面向中小企业采购。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1、营业执照：供应商为向采购人提供服务的法人或其他组织</w:t>
      </w:r>
    </w:p>
    <w:p>
      <w:pPr>
        <w:pStyle w:val="null3"/>
      </w:pPr>
      <w:r>
        <w:rPr>
          <w:rFonts w:ascii="仿宋_GB2312" w:hAnsi="仿宋_GB2312" w:cs="仿宋_GB2312" w:eastAsia="仿宋_GB2312"/>
        </w:rPr>
        <w:t>2、信用查询：供应商截止至响应文件递交截止时间之前，未被“信用中国”网站列入重点领域严重失信主体名单。</w:t>
      </w:r>
    </w:p>
    <w:p>
      <w:pPr>
        <w:pStyle w:val="null3"/>
      </w:pPr>
      <w:r>
        <w:rPr>
          <w:rFonts w:ascii="仿宋_GB2312" w:hAnsi="仿宋_GB2312" w:cs="仿宋_GB2312" w:eastAsia="仿宋_GB2312"/>
        </w:rPr>
        <w:t>3、控股关系：单位负责人为同一人或者存在直接控股、管理关系的不同供应商，不得参加同一合同项下的采购活动；</w:t>
      </w:r>
    </w:p>
    <w:p>
      <w:pPr>
        <w:pStyle w:val="null3"/>
      </w:pPr>
      <w:r>
        <w:rPr>
          <w:rFonts w:ascii="仿宋_GB2312" w:hAnsi="仿宋_GB2312" w:cs="仿宋_GB2312" w:eastAsia="仿宋_GB2312"/>
        </w:rPr>
        <w:t>4、授权书：供应商应授权合法的人员参加本项目磋商会议全过程；</w:t>
      </w:r>
    </w:p>
    <w:p>
      <w:pPr>
        <w:pStyle w:val="null3"/>
      </w:pPr>
      <w:r>
        <w:rPr>
          <w:rFonts w:ascii="仿宋_GB2312" w:hAnsi="仿宋_GB2312" w:cs="仿宋_GB2312" w:eastAsia="仿宋_GB2312"/>
        </w:rPr>
        <w:t>5、联合体：本项目不允许联合体投标。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西安市长安区子午区域敬老院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西安市长安区子午街办曹村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熊淑霞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15829035801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陕西翊兴项目管理有限公司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陕西省西安市未央区陕西省西安市经济技术开发区凤城二路海璟国际10栋 2906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王潇潇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19282908487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及国家发改委2011年颁布的《国家发展改革委关于降低部分建设项目收费标准规范收费行为等有关问题的通知 》（发改价格[2011]534号）计算。采用现金、转账或汇款方式向西陕西翊兴项目管理有限公司交纳招标服务费。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西安市长安区子午区域敬老院</w:t>
      </w:r>
      <w:r>
        <w:rPr>
          <w:rFonts w:ascii="仿宋_GB2312" w:hAnsi="仿宋_GB2312" w:cs="仿宋_GB2312" w:eastAsia="仿宋_GB2312"/>
        </w:rPr>
        <w:t>和</w:t>
      </w:r>
      <w:r>
        <w:rPr>
          <w:rFonts w:ascii="仿宋_GB2312" w:hAnsi="仿宋_GB2312" w:cs="仿宋_GB2312" w:eastAsia="仿宋_GB2312"/>
        </w:rPr>
        <w:t>陕西翊兴项目管理有限公司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西安市长安区子午区域敬老院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陕西翊兴项目管理有限公司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西安市长安区子午区域敬老院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陕西翊兴项目管理有限公司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合格（满足采购人服务需求）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陕西翊兴项目管理有限公司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陕西翊兴项目管理有限公司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陕西翊兴项目管理有限公司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联系人：陕西翊兴项目管理有限公司</w:t>
      </w:r>
    </w:p>
    <w:p>
      <w:pPr>
        <w:pStyle w:val="null3"/>
      </w:pPr>
      <w:r>
        <w:rPr>
          <w:rFonts w:ascii="仿宋_GB2312" w:hAnsi="仿宋_GB2312" w:cs="仿宋_GB2312" w:eastAsia="仿宋_GB2312"/>
        </w:rPr>
        <w:t>联系电话：19282908487</w:t>
      </w:r>
    </w:p>
    <w:p>
      <w:pPr>
        <w:pStyle w:val="null3"/>
      </w:pPr>
      <w:r>
        <w:rPr>
          <w:rFonts w:ascii="仿宋_GB2312" w:hAnsi="仿宋_GB2312" w:cs="仿宋_GB2312" w:eastAsia="仿宋_GB2312"/>
        </w:rPr>
        <w:t>地址：陕西省西安市未央区凤城二路海璟国际B座906室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西安市长安区子午区域敬老院购买照料服务项目，主要服务内容包括住院照料服务、洗澡照料服务、康复照料服务等，主要照料人群为：重症失能特困老人、半失能特困老人。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医疗保障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center"/>
            </w:pPr>
            <w:r>
              <w:rPr>
                <w:rFonts w:ascii="仿宋_GB2312" w:hAnsi="仿宋_GB2312" w:cs="仿宋_GB2312" w:eastAsia="仿宋_GB2312"/>
                <w:sz w:val="32"/>
                <w:b/>
              </w:rPr>
              <w:t>采购需求及商务要求</w:t>
            </w:r>
          </w:p>
          <w:p>
            <w:pPr>
              <w:pStyle w:val="null3"/>
              <w:ind w:firstLine="482"/>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rPr>
              <w:t>西安市长安区子午区域敬老院购买照料服务项目</w:t>
            </w:r>
            <w:r>
              <w:rPr>
                <w:rFonts w:ascii="仿宋_GB2312" w:hAnsi="仿宋_GB2312" w:cs="仿宋_GB2312" w:eastAsia="仿宋_GB2312"/>
                <w:sz w:val="24"/>
              </w:rPr>
              <w:t>，主要</w:t>
            </w:r>
            <w:r>
              <w:rPr>
                <w:rFonts w:ascii="仿宋_GB2312" w:hAnsi="仿宋_GB2312" w:cs="仿宋_GB2312" w:eastAsia="仿宋_GB2312"/>
                <w:sz w:val="24"/>
              </w:rPr>
              <w:t>服务内容</w:t>
            </w:r>
            <w:r>
              <w:rPr>
                <w:rFonts w:ascii="仿宋_GB2312" w:hAnsi="仿宋_GB2312" w:cs="仿宋_GB2312" w:eastAsia="仿宋_GB2312"/>
                <w:sz w:val="24"/>
              </w:rPr>
              <w:t>包括</w:t>
            </w:r>
            <w:r>
              <w:rPr>
                <w:rFonts w:ascii="仿宋_GB2312" w:hAnsi="仿宋_GB2312" w:cs="仿宋_GB2312" w:eastAsia="仿宋_GB2312"/>
                <w:sz w:val="24"/>
              </w:rPr>
              <w:t>住院照料服务、洗澡照料服务、康复照料服务等，主要照料人群为：重症失能特困老人、半失能特困老人</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b/>
                <w:color w:val="000000"/>
              </w:rPr>
              <w:t>服务内容及要求</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服务内容</w:t>
            </w:r>
          </w:p>
          <w:tbl>
            <w:tblPr>
              <w:tblBorders>
                <w:top w:val="none" w:color="000000" w:sz="4"/>
                <w:left w:val="none" w:color="000000" w:sz="4"/>
                <w:bottom w:val="none" w:color="000000" w:sz="4"/>
                <w:right w:val="none" w:color="000000" w:sz="4"/>
                <w:insideH w:val="none"/>
                <w:insideV w:val="none"/>
              </w:tblBorders>
            </w:tblPr>
            <w:tblGrid>
              <w:gridCol w:w="321"/>
              <w:gridCol w:w="341"/>
              <w:gridCol w:w="942"/>
              <w:gridCol w:w="942"/>
            </w:tblGrid>
            <w:tr>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28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护理要求</w:t>
                  </w:r>
                </w:p>
              </w:tc>
            </w:tr>
            <w:tr>
              <w:tc>
                <w:tcPr>
                  <w:tcW w:type="dxa" w:w="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住院照料服务</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重症失能老人住院照料</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护理比例</w:t>
                  </w:r>
                  <w:r>
                    <w:rPr>
                      <w:rFonts w:ascii="仿宋_GB2312" w:hAnsi="仿宋_GB2312" w:cs="仿宋_GB2312" w:eastAsia="仿宋_GB2312"/>
                      <w:sz w:val="24"/>
                    </w:rPr>
                    <w:t>1；1</w:t>
                  </w:r>
                </w:p>
                <w:p>
                  <w:pPr>
                    <w:pStyle w:val="null3"/>
                    <w:jc w:val="center"/>
                  </w:pPr>
                  <w:r>
                    <w:rPr>
                      <w:rFonts w:ascii="仿宋_GB2312" w:hAnsi="仿宋_GB2312" w:cs="仿宋_GB2312" w:eastAsia="仿宋_GB2312"/>
                      <w:sz w:val="24"/>
                    </w:rPr>
                    <w:t>每小时翻身一次，勤擦拭身体</w:t>
                  </w:r>
                </w:p>
              </w:tc>
            </w:tr>
            <w:tr>
              <w:tc>
                <w:tcPr>
                  <w:tcW w:type="dxa" w:w="321"/>
                  <w:vMerge/>
                  <w:tcBorders>
                    <w:top w:val="none" w:color="000000" w:sz="4"/>
                    <w:left w:val="single" w:color="000000" w:sz="4"/>
                    <w:bottom w:val="single" w:color="000000" w:sz="4"/>
                    <w:right w:val="single" w:color="000000" w:sz="4"/>
                  </w:tcBorders>
                </w:tcPr>
                <w:p/>
              </w:tc>
              <w:tc>
                <w:tcPr>
                  <w:tcW w:type="dxa" w:w="341"/>
                  <w:vMerge/>
                  <w:tcBorders>
                    <w:top w:val="none" w:color="000000" w:sz="4"/>
                    <w:left w:val="single" w:color="000000" w:sz="4"/>
                    <w:bottom w:val="single" w:color="000000" w:sz="4"/>
                    <w:right w:val="single" w:color="000000" w:sz="4"/>
                  </w:tcBorders>
                </w:tcP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半失能老人住院照料</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护理比例</w:t>
                  </w:r>
                  <w:r>
                    <w:rPr>
                      <w:rFonts w:ascii="仿宋_GB2312" w:hAnsi="仿宋_GB2312" w:cs="仿宋_GB2312" w:eastAsia="仿宋_GB2312"/>
                      <w:sz w:val="24"/>
                    </w:rPr>
                    <w:t>1；2</w:t>
                  </w:r>
                </w:p>
              </w:tc>
            </w:tr>
            <w:tr>
              <w:tc>
                <w:tcPr>
                  <w:tcW w:type="dxa" w:w="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洗澡照料服务</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失能老人洗澡照料服务</w:t>
                  </w:r>
                </w:p>
              </w:tc>
              <w:tc>
                <w:tcPr>
                  <w:tcW w:type="dxa" w:w="9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做好工作记录：做好洗澡前的环境和人员身体状况评估；洗澡观察记录；安全工作记录。</w:t>
                  </w:r>
                </w:p>
                <w:p>
                  <w:pPr>
                    <w:pStyle w:val="null3"/>
                    <w:jc w:val="center"/>
                  </w:pPr>
                  <w:r>
                    <w:rPr>
                      <w:rFonts w:ascii="仿宋_GB2312" w:hAnsi="仿宋_GB2312" w:cs="仿宋_GB2312" w:eastAsia="仿宋_GB2312"/>
                      <w:sz w:val="24"/>
                    </w:rPr>
                    <w:t>洗浴用品由供应商提供。</w:t>
                  </w:r>
                </w:p>
              </w:tc>
            </w:tr>
            <w:tr>
              <w:tc>
                <w:tcPr>
                  <w:tcW w:type="dxa" w:w="321"/>
                  <w:vMerge/>
                  <w:tcBorders>
                    <w:top w:val="none" w:color="000000" w:sz="4"/>
                    <w:left w:val="single" w:color="000000" w:sz="4"/>
                    <w:bottom w:val="single" w:color="000000" w:sz="4"/>
                    <w:right w:val="single" w:color="000000" w:sz="4"/>
                  </w:tcBorders>
                </w:tcPr>
                <w:p/>
              </w:tc>
              <w:tc>
                <w:tcPr>
                  <w:tcW w:type="dxa" w:w="341"/>
                  <w:vMerge/>
                  <w:tcBorders>
                    <w:top w:val="none" w:color="000000" w:sz="4"/>
                    <w:left w:val="single" w:color="000000" w:sz="4"/>
                    <w:bottom w:val="single" w:color="000000" w:sz="4"/>
                    <w:right w:val="single" w:color="000000" w:sz="4"/>
                  </w:tcBorders>
                </w:tcP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半失能老人洗澡照料服务</w:t>
                  </w:r>
                </w:p>
              </w:tc>
              <w:tc>
                <w:tcPr>
                  <w:tcW w:type="dxa" w:w="942"/>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4"/>
                <w:b/>
                <w:color w:val="000000"/>
              </w:rPr>
              <w:t>（二）服务要求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陪护公司需派专人负责对接</w:t>
            </w:r>
            <w:r>
              <w:rPr>
                <w:rFonts w:ascii="仿宋_GB2312" w:hAnsi="仿宋_GB2312" w:cs="仿宋_GB2312" w:eastAsia="仿宋_GB2312"/>
                <w:sz w:val="24"/>
              </w:rPr>
              <w:t>采购人</w:t>
            </w:r>
            <w:r>
              <w:rPr>
                <w:rFonts w:ascii="仿宋_GB2312" w:hAnsi="仿宋_GB2312" w:cs="仿宋_GB2312" w:eastAsia="仿宋_GB2312"/>
                <w:sz w:val="24"/>
              </w:rPr>
              <w:t>陪护服务业务，</w:t>
            </w:r>
            <w:r>
              <w:rPr>
                <w:rFonts w:ascii="仿宋_GB2312" w:hAnsi="仿宋_GB2312" w:cs="仿宋_GB2312" w:eastAsia="仿宋_GB2312"/>
                <w:sz w:val="24"/>
              </w:rPr>
              <w:t>老人</w:t>
            </w:r>
            <w:r>
              <w:rPr>
                <w:rFonts w:ascii="仿宋_GB2312" w:hAnsi="仿宋_GB2312" w:cs="仿宋_GB2312" w:eastAsia="仿宋_GB2312"/>
                <w:sz w:val="24"/>
              </w:rPr>
              <w:t>入院时该负责人与</w:t>
            </w:r>
            <w:r>
              <w:rPr>
                <w:rFonts w:ascii="仿宋_GB2312" w:hAnsi="仿宋_GB2312" w:cs="仿宋_GB2312" w:eastAsia="仿宋_GB2312"/>
                <w:sz w:val="24"/>
              </w:rPr>
              <w:t>采购人</w:t>
            </w:r>
            <w:r>
              <w:rPr>
                <w:rFonts w:ascii="仿宋_GB2312" w:hAnsi="仿宋_GB2312" w:cs="仿宋_GB2312" w:eastAsia="仿宋_GB2312"/>
                <w:sz w:val="24"/>
              </w:rPr>
              <w:t>指定工作人员对接。在人员急需住院时，</w:t>
            </w:r>
            <w:r>
              <w:rPr>
                <w:rFonts w:ascii="仿宋_GB2312" w:hAnsi="仿宋_GB2312" w:cs="仿宋_GB2312" w:eastAsia="仿宋_GB2312"/>
                <w:sz w:val="24"/>
              </w:rPr>
              <w:t>供应商</w:t>
            </w:r>
            <w:r>
              <w:rPr>
                <w:rFonts w:ascii="仿宋_GB2312" w:hAnsi="仿宋_GB2312" w:cs="仿宋_GB2312" w:eastAsia="仿宋_GB2312"/>
                <w:sz w:val="24"/>
              </w:rPr>
              <w:t>陪护公司负责人及护理人员应当在</w:t>
            </w:r>
            <w:r>
              <w:rPr>
                <w:rFonts w:ascii="仿宋_GB2312" w:hAnsi="仿宋_GB2312" w:cs="仿宋_GB2312" w:eastAsia="仿宋_GB2312"/>
                <w:sz w:val="24"/>
              </w:rPr>
              <w:t>1小时内到达指定医院，与</w:t>
            </w:r>
            <w:r>
              <w:rPr>
                <w:rFonts w:ascii="仿宋_GB2312" w:hAnsi="仿宋_GB2312" w:cs="仿宋_GB2312" w:eastAsia="仿宋_GB2312"/>
                <w:sz w:val="24"/>
              </w:rPr>
              <w:t>采购人</w:t>
            </w:r>
            <w:r>
              <w:rPr>
                <w:rFonts w:ascii="仿宋_GB2312" w:hAnsi="仿宋_GB2312" w:cs="仿宋_GB2312" w:eastAsia="仿宋_GB2312"/>
                <w:sz w:val="24"/>
              </w:rPr>
              <w:t>工作人员对接并及时开始有效陪护。</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住院期间</w:t>
            </w:r>
            <w:r>
              <w:rPr>
                <w:rFonts w:ascii="仿宋_GB2312" w:hAnsi="仿宋_GB2312" w:cs="仿宋_GB2312" w:eastAsia="仿宋_GB2312"/>
                <w:sz w:val="24"/>
              </w:rPr>
              <w:t>采购人</w:t>
            </w:r>
            <w:r>
              <w:rPr>
                <w:rFonts w:ascii="仿宋_GB2312" w:hAnsi="仿宋_GB2312" w:cs="仿宋_GB2312" w:eastAsia="仿宋_GB2312"/>
                <w:sz w:val="24"/>
              </w:rPr>
              <w:t>住院</w:t>
            </w:r>
            <w:r>
              <w:rPr>
                <w:rFonts w:ascii="仿宋_GB2312" w:hAnsi="仿宋_GB2312" w:cs="仿宋_GB2312" w:eastAsia="仿宋_GB2312"/>
                <w:sz w:val="24"/>
              </w:rPr>
              <w:t>老人</w:t>
            </w:r>
            <w:r>
              <w:rPr>
                <w:rFonts w:ascii="仿宋_GB2312" w:hAnsi="仿宋_GB2312" w:cs="仿宋_GB2312" w:eastAsia="仿宋_GB2312"/>
                <w:sz w:val="24"/>
              </w:rPr>
              <w:t>的安全由</w:t>
            </w:r>
            <w:r>
              <w:rPr>
                <w:rFonts w:ascii="仿宋_GB2312" w:hAnsi="仿宋_GB2312" w:cs="仿宋_GB2312" w:eastAsia="仿宋_GB2312"/>
                <w:sz w:val="24"/>
              </w:rPr>
              <w:t>供应商</w:t>
            </w:r>
            <w:r>
              <w:rPr>
                <w:rFonts w:ascii="仿宋_GB2312" w:hAnsi="仿宋_GB2312" w:cs="仿宋_GB2312" w:eastAsia="仿宋_GB2312"/>
                <w:sz w:val="24"/>
              </w:rPr>
              <w:t>全权负责，同时</w:t>
            </w:r>
            <w:r>
              <w:rPr>
                <w:rFonts w:ascii="仿宋_GB2312" w:hAnsi="仿宋_GB2312" w:cs="仿宋_GB2312" w:eastAsia="仿宋_GB2312"/>
                <w:sz w:val="24"/>
              </w:rPr>
              <w:t>供应商</w:t>
            </w:r>
            <w:r>
              <w:rPr>
                <w:rFonts w:ascii="仿宋_GB2312" w:hAnsi="仿宋_GB2312" w:cs="仿宋_GB2312" w:eastAsia="仿宋_GB2312"/>
                <w:sz w:val="24"/>
              </w:rPr>
              <w:t>在护理期间不得擅自带</w:t>
            </w:r>
            <w:r>
              <w:rPr>
                <w:rFonts w:ascii="仿宋_GB2312" w:hAnsi="仿宋_GB2312" w:cs="仿宋_GB2312" w:eastAsia="仿宋_GB2312"/>
                <w:sz w:val="24"/>
              </w:rPr>
              <w:t>老人</w:t>
            </w:r>
            <w:r>
              <w:rPr>
                <w:rFonts w:ascii="仿宋_GB2312" w:hAnsi="仿宋_GB2312" w:cs="仿宋_GB2312" w:eastAsia="仿宋_GB2312"/>
                <w:sz w:val="24"/>
              </w:rPr>
              <w:t>离开医院，特殊情况需</w:t>
            </w:r>
            <w:r>
              <w:rPr>
                <w:rFonts w:ascii="仿宋_GB2312" w:hAnsi="仿宋_GB2312" w:cs="仿宋_GB2312" w:eastAsia="仿宋_GB2312"/>
                <w:sz w:val="24"/>
              </w:rPr>
              <w:t>采购人</w:t>
            </w:r>
            <w:r>
              <w:rPr>
                <w:rFonts w:ascii="仿宋_GB2312" w:hAnsi="仿宋_GB2312" w:cs="仿宋_GB2312" w:eastAsia="仿宋_GB2312"/>
                <w:sz w:val="24"/>
              </w:rPr>
              <w:t>同意。为确保护理</w:t>
            </w:r>
            <w:r>
              <w:rPr>
                <w:rFonts w:ascii="仿宋_GB2312" w:hAnsi="仿宋_GB2312" w:cs="仿宋_GB2312" w:eastAsia="仿宋_GB2312"/>
                <w:sz w:val="24"/>
              </w:rPr>
              <w:t>采购人老人</w:t>
            </w:r>
            <w:r>
              <w:rPr>
                <w:rFonts w:ascii="仿宋_GB2312" w:hAnsi="仿宋_GB2312" w:cs="仿宋_GB2312" w:eastAsia="仿宋_GB2312"/>
                <w:sz w:val="24"/>
              </w:rPr>
              <w:t>住院期间生活护理的安全性及连续性，</w:t>
            </w:r>
            <w:r>
              <w:rPr>
                <w:rFonts w:ascii="仿宋_GB2312" w:hAnsi="仿宋_GB2312" w:cs="仿宋_GB2312" w:eastAsia="仿宋_GB2312"/>
                <w:sz w:val="24"/>
              </w:rPr>
              <w:t>供应商</w:t>
            </w:r>
            <w:r>
              <w:rPr>
                <w:rFonts w:ascii="仿宋_GB2312" w:hAnsi="仿宋_GB2312" w:cs="仿宋_GB2312" w:eastAsia="仿宋_GB2312"/>
                <w:sz w:val="24"/>
              </w:rPr>
              <w:t>无特殊原因中途不得更换护理人员。如需更换，经</w:t>
            </w:r>
            <w:r>
              <w:rPr>
                <w:rFonts w:ascii="仿宋_GB2312" w:hAnsi="仿宋_GB2312" w:cs="仿宋_GB2312" w:eastAsia="仿宋_GB2312"/>
                <w:sz w:val="24"/>
              </w:rPr>
              <w:t>采购人</w:t>
            </w:r>
            <w:r>
              <w:rPr>
                <w:rFonts w:ascii="仿宋_GB2312" w:hAnsi="仿宋_GB2312" w:cs="仿宋_GB2312" w:eastAsia="仿宋_GB2312"/>
                <w:sz w:val="24"/>
              </w:rPr>
              <w:t>同意后必须做好陪护接替衔接工作。</w:t>
            </w:r>
          </w:p>
          <w:p>
            <w:pPr>
              <w:pStyle w:val="null3"/>
              <w:ind w:firstLine="480"/>
              <w:jc w:val="both"/>
            </w:pPr>
            <w:r>
              <w:rPr>
                <w:rFonts w:ascii="仿宋_GB2312" w:hAnsi="仿宋_GB2312" w:cs="仿宋_GB2312" w:eastAsia="仿宋_GB2312"/>
                <w:sz w:val="24"/>
              </w:rPr>
              <w:t>3.陪同检查治疗：按照医嘱，供应商陪护人员陪同老人进行各项检查和治疗，并协助其做好检查前的准备工作；在老人检查治疗过程中，供应商陪护人员需安抚其情绪，确保能配合医护人员的操作；供应商陪护人员还应及时向医护人员反馈采购人住院老人的身体状况和不适反应。</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陪护公司的护理人员在为</w:t>
            </w:r>
            <w:r>
              <w:rPr>
                <w:rFonts w:ascii="仿宋_GB2312" w:hAnsi="仿宋_GB2312" w:cs="仿宋_GB2312" w:eastAsia="仿宋_GB2312"/>
                <w:sz w:val="24"/>
              </w:rPr>
              <w:t>采购人老人</w:t>
            </w:r>
            <w:r>
              <w:rPr>
                <w:rFonts w:ascii="仿宋_GB2312" w:hAnsi="仿宋_GB2312" w:cs="仿宋_GB2312" w:eastAsia="仿宋_GB2312"/>
                <w:sz w:val="24"/>
              </w:rPr>
              <w:t>提供陪护服务时，应确保无传染病及其他影响陪护工作的身体疾病及心理疾病。在传染病病房陪护期间，</w:t>
            </w:r>
            <w:r>
              <w:rPr>
                <w:rFonts w:ascii="仿宋_GB2312" w:hAnsi="仿宋_GB2312" w:cs="仿宋_GB2312" w:eastAsia="仿宋_GB2312"/>
                <w:sz w:val="24"/>
              </w:rPr>
              <w:t>供应商</w:t>
            </w:r>
            <w:r>
              <w:rPr>
                <w:rFonts w:ascii="仿宋_GB2312" w:hAnsi="仿宋_GB2312" w:cs="仿宋_GB2312" w:eastAsia="仿宋_GB2312"/>
                <w:sz w:val="24"/>
              </w:rPr>
              <w:t>陪护人员除需无传染病及传染病病史外，还需严格执行医院传染病的相关制度，以及做好其自身防护，在此期间</w:t>
            </w:r>
            <w:r>
              <w:rPr>
                <w:rFonts w:ascii="仿宋_GB2312" w:hAnsi="仿宋_GB2312" w:cs="仿宋_GB2312" w:eastAsia="仿宋_GB2312"/>
                <w:sz w:val="24"/>
              </w:rPr>
              <w:t>供应商</w:t>
            </w:r>
            <w:r>
              <w:rPr>
                <w:rFonts w:ascii="仿宋_GB2312" w:hAnsi="仿宋_GB2312" w:cs="仿宋_GB2312" w:eastAsia="仿宋_GB2312"/>
                <w:sz w:val="24"/>
              </w:rPr>
              <w:t>陪护人员若患传染病，其治疗费用以及由此产生的相关的各种费用由</w:t>
            </w:r>
            <w:r>
              <w:rPr>
                <w:rFonts w:ascii="仿宋_GB2312" w:hAnsi="仿宋_GB2312" w:cs="仿宋_GB2312" w:eastAsia="仿宋_GB2312"/>
                <w:sz w:val="24"/>
              </w:rPr>
              <w:t>供应商</w:t>
            </w:r>
            <w:r>
              <w:rPr>
                <w:rFonts w:ascii="仿宋_GB2312" w:hAnsi="仿宋_GB2312" w:cs="仿宋_GB2312" w:eastAsia="仿宋_GB2312"/>
                <w:sz w:val="24"/>
              </w:rPr>
              <w:t>自行承担，与甲方无关。</w:t>
            </w:r>
          </w:p>
          <w:p>
            <w:pPr>
              <w:pStyle w:val="null3"/>
              <w:ind w:firstLine="482"/>
              <w:jc w:val="both"/>
            </w:pPr>
            <w:r>
              <w:rPr>
                <w:rFonts w:ascii="仿宋_GB2312" w:hAnsi="仿宋_GB2312" w:cs="仿宋_GB2312" w:eastAsia="仿宋_GB2312"/>
                <w:sz w:val="24"/>
                <w:b/>
                <w:color w:val="000000"/>
              </w:rPr>
              <w:t>（三）、分项服务要求：</w:t>
            </w:r>
          </w:p>
          <w:p>
            <w:pPr>
              <w:pStyle w:val="null3"/>
              <w:ind w:firstLine="480"/>
              <w:jc w:val="both"/>
            </w:pPr>
            <w:r>
              <w:rPr>
                <w:rFonts w:ascii="仿宋_GB2312" w:hAnsi="仿宋_GB2312" w:cs="仿宋_GB2312" w:eastAsia="仿宋_GB2312"/>
                <w:sz w:val="24"/>
              </w:rPr>
              <w:t>1.采购人住院服务要求：</w:t>
            </w:r>
          </w:p>
          <w:p>
            <w:pPr>
              <w:pStyle w:val="null3"/>
              <w:ind w:firstLine="480"/>
              <w:jc w:val="both"/>
            </w:pPr>
            <w:r>
              <w:rPr>
                <w:rFonts w:ascii="仿宋_GB2312" w:hAnsi="仿宋_GB2312" w:cs="仿宋_GB2312" w:eastAsia="仿宋_GB2312"/>
                <w:sz w:val="24"/>
              </w:rPr>
              <w:t>1.1供应商服务人员应在采购人的授权范围内开展工作，负责采购人老人住院期间的饮食照顾，供应商提供的饮食照护需要有餐饮行业相关的资质，确保采购人住院老人在住院期间的饮食安全；供应商服务人员负责记录采购人老人在住院期间一日三餐的真实情况，采购人会不定期对用餐记录进行核查。经采购人核查，如不合理，采购人不予核算。供应商服务公司为采购人老人在住院期间代买的一日三餐的费用需开具正规饮食费用发票，于采购人老人出院后采购人依据发票给予核算，采购人住院老人住院期间伙食费每天每人30元标准，根据实际支出核算，供应商服务人员代买的一日三餐费用不得超出每天伙食费上线，若多出，则由供应商服务公司自行承担，采购人无责承担多出部分的伙食费用。</w:t>
            </w:r>
          </w:p>
          <w:p>
            <w:pPr>
              <w:pStyle w:val="null3"/>
              <w:ind w:firstLine="480"/>
              <w:jc w:val="both"/>
            </w:pPr>
            <w:r>
              <w:rPr>
                <w:rFonts w:ascii="仿宋_GB2312" w:hAnsi="仿宋_GB2312" w:cs="仿宋_GB2312" w:eastAsia="仿宋_GB2312"/>
                <w:sz w:val="24"/>
              </w:rPr>
              <w:t>1.2出现紧急情况产生合理的应急日杂费用（如患者手术、急诊所需的护理垫等），在采购人工作人员同意后，需由供应商服务公司先行支付应急日杂费用，留存好相关用品小票或单据，开具相关用品正规发票，采购人将在采购人老人出院后根据相关用品小票、单据、正规发票给予供应商服务公司进行核算。</w:t>
            </w:r>
          </w:p>
          <w:p>
            <w:pPr>
              <w:pStyle w:val="null3"/>
              <w:ind w:firstLine="480"/>
              <w:jc w:val="both"/>
            </w:pPr>
            <w:r>
              <w:rPr>
                <w:rFonts w:ascii="仿宋_GB2312" w:hAnsi="仿宋_GB2312" w:cs="仿宋_GB2312" w:eastAsia="仿宋_GB2312"/>
                <w:sz w:val="24"/>
              </w:rPr>
              <w:t>1.3供应商服务公司服务采购人老人的护理用品应进行完整的登记记录工作，对护理记录登记造册，形成服务记录清单，需将服务老人实际发生的饮食费用、手术应急辅材杂费分别列示，定期与采购人核对确认，并开具相对应发票。</w:t>
            </w:r>
          </w:p>
          <w:p>
            <w:pPr>
              <w:pStyle w:val="null3"/>
              <w:ind w:firstLine="480"/>
              <w:jc w:val="both"/>
            </w:pPr>
            <w:r>
              <w:rPr>
                <w:rFonts w:ascii="仿宋_GB2312" w:hAnsi="仿宋_GB2312" w:cs="仿宋_GB2312" w:eastAsia="仿宋_GB2312"/>
                <w:sz w:val="24"/>
              </w:rPr>
              <w:t>1.4.服务细节流程</w:t>
            </w:r>
          </w:p>
          <w:p>
            <w:pPr>
              <w:pStyle w:val="null3"/>
              <w:ind w:firstLine="480"/>
              <w:jc w:val="both"/>
            </w:pPr>
            <w:r>
              <w:rPr>
                <w:rFonts w:ascii="仿宋_GB2312" w:hAnsi="仿宋_GB2312" w:cs="仿宋_GB2312" w:eastAsia="仿宋_GB2312"/>
                <w:sz w:val="24"/>
              </w:rPr>
              <w:t>1)入院前准备：接到服务任务后，供应商服务人员与甲方工作人员沟通，了解采购人老人的基本情况，如病情、生活习惯、特殊需求等；供应商服务人员提前到达医院，熟悉就医环境。</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陪同检查治疗：按照医嘱，供应商服务人员陪同采购人住院老人进行各项检查和治疗，并协助其做好检查前的准备工作；在采购人老人检查治疗过程中，供应商服务人员需安抚其情绪，确保能配合医护人员的操作；供应商服务人员还应及时向医护人员反馈采购人住院老人的身体状况和不适反应。</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3)生活照料：供应商服务人员需协助采购人住院老人进行日常生活护理，如洗漱、进食、穿衣、翻身、大小便等；根据其口味和病情，合理安排饮食，保证营养摄入；注意观察其皮肤状况，预防压疮等并发症的发生。以下为具体安排：</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07:30 - 11:00：根据口味和病情，合理准备早餐，对于有特殊饮食要求的人员，严格按照医嘱准备；协助进食，对于不能自行进食的人员，耐心喂食，注意进食速度和食量，防止呛噎；进食结束后，清理口腔和用餐区域，保持干净，早餐一般在8：30前使用完毕，并根据医生或护士的治疗用药安排，调整舒适的体位，做好照料服务。</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11:00 - 12:30：准备午餐，同样遵循口味和病情的要求；协助洗手，做好用餐准备；协助进食，过程中关注其食欲和进食情况；用餐结束后，清理口腔和用餐区域，为其安排舒适的休息姿势。</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12:30 - 14:30：帮助调整至舒适的睡眠姿势，拉好窗帘，营造安静的睡眠环境；在休息期间，定时巡视，观察其睡眠状态，如有异常及时处理。</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14:30 - 16:00：协助起床，进行简单的活动和洗漱，如洗手、洗脸；为其准备适量的水果或点心，补充能量；根据身体状况，安排适当的室内活动，如看书、下棋等。</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17:30 - 19:00：准备晚餐，协助用餐，过程同午餐；用餐结束后，清理口腔和用餐区域，保持卫生。</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19:00 - 20:30：协助进行晚间洗漱，包括刷牙、洗脸、洗脚、清洗会阴等；帮助其换上干净的睡衣，整理床铺，营造舒适的睡眠环境。</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20:30 - 06:00（夜间）：每隔 30分钟巡视一次，观察睡眠情况和身体状况，如有翻身需求，及时协助翻身；对于有夜间排尿需求的人员，协助其如厕或使用便盆；如发现异常情况，如发热、呼吸困难等，立即报告医护人员进行处理。</w:t>
            </w:r>
          </w:p>
          <w:p>
            <w:pPr>
              <w:pStyle w:val="null3"/>
              <w:ind w:firstLine="480"/>
              <w:jc w:val="both"/>
            </w:pPr>
            <w:r>
              <w:rPr>
                <w:rFonts w:ascii="仿宋_GB2312" w:hAnsi="仿宋_GB2312" w:cs="仿宋_GB2312" w:eastAsia="仿宋_GB2312"/>
                <w:sz w:val="24"/>
              </w:rPr>
              <w:t>4)心理关怀：供应商服务人员应关注采购人住院老人的情绪变化，给予心理支持和安慰；鼓励其表达内心感受，帮助其树立战胜疾病的信心；与采购人工作人员和家属保持沟通，及时反馈采购人住院老人的心理状态。</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5)安全保障：供应商服务人员需确保采购人住院老人在医院内的安全，防止走失、摔倒、烫伤等意外事件的发生；且保管好个人物品，防止丢失或损坏；供应商服务人员需严格遵守医院的规章制度，不擅自离开服务岗位。</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6)出院准备：接到出院通知后，供应商服务人员协助采购人住院老人办理出院手续，领取药品和相关资料；准备好出院所需物品，护送其安全返回采购人处；与采购人工作人员做好交接工作，详细介绍采购人老人在医院的治疗情况和出院后的注意事项。</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7)工作情况记录</w:t>
            </w:r>
          </w:p>
          <w:p>
            <w:pPr>
              <w:pStyle w:val="null3"/>
              <w:ind w:firstLine="480"/>
              <w:jc w:val="both"/>
            </w:pPr>
            <w:r>
              <w:rPr>
                <w:rFonts w:ascii="仿宋_GB2312" w:hAnsi="仿宋_GB2312" w:cs="仿宋_GB2312" w:eastAsia="仿宋_GB2312"/>
                <w:sz w:val="24"/>
              </w:rPr>
              <w:t>供应商服务人员需建立详细的工作记录表格，记录内容包括采购人住院老人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供应商服务人员要及时在记录表格中进行填写，确保记录的准确性和及时性。对于异常情况，如病情加重、情绪波动等，详细记录发生时间、表现和处理措施。每天下班前，供应商服务人员对当天的工作记录进行整理和总结，确保服务的连续性。</w:t>
            </w:r>
          </w:p>
          <w:p>
            <w:pPr>
              <w:pStyle w:val="null3"/>
              <w:ind w:firstLine="480"/>
              <w:jc w:val="both"/>
            </w:pPr>
            <w:r>
              <w:rPr>
                <w:rFonts w:ascii="仿宋_GB2312" w:hAnsi="仿宋_GB2312" w:cs="仿宋_GB2312" w:eastAsia="仿宋_GB2312"/>
                <w:sz w:val="24"/>
              </w:rPr>
              <w:t>2.采购人洗澡照料服务要求：</w:t>
            </w:r>
          </w:p>
          <w:p>
            <w:pPr>
              <w:pStyle w:val="null3"/>
              <w:ind w:firstLine="480"/>
              <w:jc w:val="both"/>
            </w:pPr>
            <w:r>
              <w:rPr>
                <w:rFonts w:ascii="仿宋_GB2312" w:hAnsi="仿宋_GB2312" w:cs="仿宋_GB2312" w:eastAsia="仿宋_GB2312"/>
                <w:sz w:val="24"/>
              </w:rPr>
              <w:t>2.1服务目标：</w:t>
            </w:r>
          </w:p>
          <w:p>
            <w:pPr>
              <w:pStyle w:val="null3"/>
              <w:ind w:firstLine="480"/>
              <w:jc w:val="both"/>
            </w:pPr>
            <w:r>
              <w:rPr>
                <w:rFonts w:ascii="仿宋_GB2312" w:hAnsi="仿宋_GB2312" w:cs="仿宋_GB2312" w:eastAsia="仿宋_GB2312"/>
                <w:sz w:val="24"/>
              </w:rPr>
              <w:t>2.1.1 解决敬老院入住院民洗浴难题，提升生活质量。</w:t>
            </w:r>
          </w:p>
          <w:p>
            <w:pPr>
              <w:pStyle w:val="null3"/>
              <w:ind w:firstLine="480"/>
              <w:jc w:val="both"/>
            </w:pPr>
            <w:r>
              <w:rPr>
                <w:rFonts w:ascii="仿宋_GB2312" w:hAnsi="仿宋_GB2312" w:cs="仿宋_GB2312" w:eastAsia="仿宋_GB2312"/>
                <w:sz w:val="24"/>
              </w:rPr>
              <w:t>2.1.2 预防因清洁不足导致问题，如皮肤感染、压疮、异味等。</w:t>
            </w:r>
          </w:p>
          <w:p>
            <w:pPr>
              <w:pStyle w:val="null3"/>
              <w:ind w:firstLine="480"/>
              <w:jc w:val="both"/>
            </w:pPr>
            <w:r>
              <w:rPr>
                <w:rFonts w:ascii="仿宋_GB2312" w:hAnsi="仿宋_GB2312" w:cs="仿宋_GB2312" w:eastAsia="仿宋_GB2312"/>
                <w:sz w:val="24"/>
              </w:rPr>
              <w:t>2.1.3通过专业服务保障老人安全与尊严。</w:t>
            </w:r>
          </w:p>
          <w:p>
            <w:pPr>
              <w:pStyle w:val="null3"/>
              <w:ind w:firstLine="480"/>
              <w:jc w:val="both"/>
            </w:pPr>
            <w:r>
              <w:rPr>
                <w:rFonts w:ascii="仿宋_GB2312" w:hAnsi="仿宋_GB2312" w:cs="仿宋_GB2312" w:eastAsia="仿宋_GB2312"/>
                <w:sz w:val="24"/>
              </w:rPr>
              <w:t>2.2服务对象评估</w:t>
            </w:r>
          </w:p>
          <w:p>
            <w:pPr>
              <w:pStyle w:val="null3"/>
              <w:ind w:firstLine="480"/>
              <w:jc w:val="both"/>
            </w:pPr>
            <w:r>
              <w:rPr>
                <w:rFonts w:ascii="仿宋_GB2312" w:hAnsi="仿宋_GB2312" w:cs="仿宋_GB2312" w:eastAsia="仿宋_GB2312"/>
                <w:sz w:val="24"/>
              </w:rPr>
              <w:t>健康筛查：血压、体温、皮肤状况（破损</w:t>
            </w:r>
            <w:r>
              <w:rPr>
                <w:rFonts w:ascii="仿宋_GB2312" w:hAnsi="仿宋_GB2312" w:cs="仿宋_GB2312" w:eastAsia="仿宋_GB2312"/>
                <w:sz w:val="24"/>
              </w:rPr>
              <w:t>/压疮）、认知能力、移动能力。</w:t>
            </w:r>
          </w:p>
          <w:p>
            <w:pPr>
              <w:pStyle w:val="null3"/>
              <w:ind w:firstLine="480"/>
              <w:jc w:val="both"/>
            </w:pPr>
            <w:r>
              <w:rPr>
                <w:rFonts w:ascii="仿宋_GB2312" w:hAnsi="仿宋_GB2312" w:cs="仿宋_GB2312" w:eastAsia="仿宋_GB2312"/>
                <w:sz w:val="24"/>
              </w:rPr>
              <w:t>禁忌症排查：严重心脏病、近期手术、感染性疾病、意识不清等暂缓服务。</w:t>
            </w:r>
          </w:p>
          <w:p>
            <w:pPr>
              <w:pStyle w:val="null3"/>
              <w:ind w:firstLine="480"/>
              <w:jc w:val="both"/>
            </w:pPr>
            <w:r>
              <w:rPr>
                <w:rFonts w:ascii="仿宋_GB2312" w:hAnsi="仿宋_GB2312" w:cs="仿宋_GB2312" w:eastAsia="仿宋_GB2312"/>
                <w:sz w:val="24"/>
              </w:rPr>
              <w:t>环境评估：评估当日天气情况、浴室温度、冬天暖气开放情况、水温等，保障服务安全。</w:t>
            </w:r>
          </w:p>
          <w:p>
            <w:pPr>
              <w:pStyle w:val="null3"/>
              <w:ind w:firstLine="480"/>
              <w:jc w:val="both"/>
            </w:pPr>
            <w:r>
              <w:rPr>
                <w:rFonts w:ascii="仿宋_GB2312" w:hAnsi="仿宋_GB2312" w:cs="仿宋_GB2312" w:eastAsia="仿宋_GB2312"/>
                <w:sz w:val="24"/>
              </w:rPr>
              <w:t>2.3人员配置与培训</w:t>
            </w:r>
          </w:p>
          <w:p>
            <w:pPr>
              <w:pStyle w:val="null3"/>
              <w:ind w:firstLine="480"/>
              <w:jc w:val="both"/>
            </w:pPr>
            <w:r>
              <w:rPr>
                <w:rFonts w:ascii="仿宋_GB2312" w:hAnsi="仿宋_GB2312" w:cs="仿宋_GB2312" w:eastAsia="仿宋_GB2312"/>
                <w:sz w:val="24"/>
              </w:rPr>
              <w:t>2.3.1人员配置：</w:t>
            </w:r>
          </w:p>
          <w:tbl>
            <w:tblPr>
              <w:tblBorders>
                <w:top w:val="none" w:color="000000" w:sz="4"/>
                <w:left w:val="none" w:color="000000" w:sz="4"/>
                <w:bottom w:val="none" w:color="000000" w:sz="4"/>
                <w:right w:val="none" w:color="000000" w:sz="4"/>
                <w:insideH w:val="none"/>
                <w:insideV w:val="none"/>
              </w:tblBorders>
            </w:tblPr>
            <w:tblGrid>
              <w:gridCol w:w="726"/>
              <w:gridCol w:w="1826"/>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角色</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职责</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养老护理员</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熟悉老人转移技巧、心理沟通技巧、负责助浴实际操作。</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护士</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负责健康监测，应对突发情况。</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后勤支持</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负责运输设备、人员，清洁消毒。</w:t>
                  </w:r>
                </w:p>
              </w:tc>
            </w:tr>
          </w:tbl>
          <w:p>
            <w:pPr>
              <w:pStyle w:val="null3"/>
              <w:ind w:firstLine="480"/>
              <w:jc w:val="both"/>
            </w:pPr>
            <w:r>
              <w:rPr>
                <w:rFonts w:ascii="仿宋_GB2312" w:hAnsi="仿宋_GB2312" w:cs="仿宋_GB2312" w:eastAsia="仿宋_GB2312"/>
                <w:sz w:val="24"/>
              </w:rPr>
              <w:t>2.3.2培训重点：</w:t>
            </w:r>
          </w:p>
          <w:p>
            <w:pPr>
              <w:pStyle w:val="null3"/>
              <w:ind w:firstLine="480"/>
              <w:jc w:val="both"/>
            </w:pPr>
            <w:r>
              <w:rPr>
                <w:rFonts w:ascii="仿宋_GB2312" w:hAnsi="仿宋_GB2312" w:cs="仿宋_GB2312" w:eastAsia="仿宋_GB2312"/>
                <w:sz w:val="24"/>
              </w:rPr>
              <w:t>1)失能老人转移技巧。</w:t>
            </w:r>
          </w:p>
          <w:p>
            <w:pPr>
              <w:pStyle w:val="null3"/>
              <w:ind w:firstLine="480"/>
              <w:jc w:val="both"/>
            </w:pPr>
            <w:r>
              <w:rPr>
                <w:rFonts w:ascii="仿宋_GB2312" w:hAnsi="仿宋_GB2312" w:cs="仿宋_GB2312" w:eastAsia="仿宋_GB2312"/>
                <w:sz w:val="24"/>
              </w:rPr>
              <w:t>2)突发低血压、跌倒的应急处理。</w:t>
            </w:r>
          </w:p>
          <w:p>
            <w:pPr>
              <w:pStyle w:val="null3"/>
              <w:ind w:firstLine="480"/>
              <w:jc w:val="both"/>
            </w:pPr>
            <w:r>
              <w:rPr>
                <w:rFonts w:ascii="仿宋_GB2312" w:hAnsi="仿宋_GB2312" w:cs="仿宋_GB2312" w:eastAsia="仿宋_GB2312"/>
                <w:sz w:val="24"/>
              </w:rPr>
              <w:t>3)认知症老人情绪安抚方法。</w:t>
            </w:r>
          </w:p>
          <w:p>
            <w:pPr>
              <w:pStyle w:val="null3"/>
              <w:ind w:firstLine="480"/>
              <w:jc w:val="both"/>
            </w:pPr>
            <w:r>
              <w:rPr>
                <w:rFonts w:ascii="仿宋_GB2312" w:hAnsi="仿宋_GB2312" w:cs="仿宋_GB2312" w:eastAsia="仿宋_GB2312"/>
                <w:sz w:val="24"/>
              </w:rPr>
              <w:t>4)敬老院老人心理特点。</w:t>
            </w:r>
          </w:p>
          <w:p>
            <w:pPr>
              <w:pStyle w:val="null3"/>
              <w:ind w:firstLine="480"/>
              <w:jc w:val="both"/>
            </w:pPr>
            <w:r>
              <w:rPr>
                <w:rFonts w:ascii="仿宋_GB2312" w:hAnsi="仿宋_GB2312" w:cs="仿宋_GB2312" w:eastAsia="仿宋_GB2312"/>
                <w:sz w:val="24"/>
              </w:rPr>
              <w:t>2.4标准化服务流程</w:t>
            </w:r>
          </w:p>
          <w:p>
            <w:pPr>
              <w:pStyle w:val="null3"/>
              <w:ind w:firstLine="480"/>
              <w:jc w:val="both"/>
            </w:pPr>
            <w:r>
              <w:rPr>
                <w:rFonts w:ascii="仿宋_GB2312" w:hAnsi="仿宋_GB2312" w:cs="仿宋_GB2312" w:eastAsia="仿宋_GB2312"/>
                <w:sz w:val="24"/>
              </w:rPr>
              <w:t>1) 准备阶段</w:t>
            </w:r>
          </w:p>
          <w:p>
            <w:pPr>
              <w:pStyle w:val="null3"/>
              <w:ind w:firstLine="480"/>
              <w:jc w:val="both"/>
            </w:pPr>
            <w:r>
              <w:rPr>
                <w:rFonts w:ascii="仿宋_GB2312" w:hAnsi="仿宋_GB2312" w:cs="仿宋_GB2312" w:eastAsia="仿宋_GB2312"/>
                <w:sz w:val="24"/>
              </w:rPr>
              <w:t>环境布置：关闭门窗，室温调至</w:t>
            </w:r>
            <w:r>
              <w:rPr>
                <w:rFonts w:ascii="仿宋_GB2312" w:hAnsi="仿宋_GB2312" w:cs="仿宋_GB2312" w:eastAsia="仿宋_GB2312"/>
                <w:sz w:val="24"/>
              </w:rPr>
              <w:t>26-28℃。检查防滑垫，浴椅固定是否稳固。</w:t>
            </w:r>
          </w:p>
          <w:p>
            <w:pPr>
              <w:pStyle w:val="null3"/>
              <w:ind w:firstLine="480"/>
              <w:jc w:val="both"/>
            </w:pPr>
            <w:r>
              <w:rPr>
                <w:rFonts w:ascii="仿宋_GB2312" w:hAnsi="仿宋_GB2312" w:cs="仿宋_GB2312" w:eastAsia="仿宋_GB2312"/>
                <w:sz w:val="24"/>
              </w:rPr>
              <w:t>设备检查：测试水温（先手背测温）、排水管密封性；准备备用冷</w:t>
            </w:r>
            <w:r>
              <w:rPr>
                <w:rFonts w:ascii="仿宋_GB2312" w:hAnsi="仿宋_GB2312" w:cs="仿宋_GB2312" w:eastAsia="仿宋_GB2312"/>
                <w:sz w:val="24"/>
              </w:rPr>
              <w:t>/热水桶。</w:t>
            </w:r>
          </w:p>
          <w:p>
            <w:pPr>
              <w:pStyle w:val="null3"/>
              <w:ind w:firstLine="480"/>
              <w:jc w:val="both"/>
            </w:pPr>
            <w:r>
              <w:rPr>
                <w:rFonts w:ascii="仿宋_GB2312" w:hAnsi="仿宋_GB2312" w:cs="仿宋_GB2312" w:eastAsia="仿宋_GB2312"/>
                <w:sz w:val="24"/>
              </w:rPr>
              <w:t>老人准备：提前如厕、告知老人今天需要洗澡了。测量并记录血压（若＞</w:t>
            </w:r>
            <w:r>
              <w:rPr>
                <w:rFonts w:ascii="仿宋_GB2312" w:hAnsi="仿宋_GB2312" w:cs="仿宋_GB2312" w:eastAsia="仿宋_GB2312"/>
                <w:sz w:val="24"/>
              </w:rPr>
              <w:t>160/95mmHg延迟服务）。</w:t>
            </w:r>
          </w:p>
          <w:p>
            <w:pPr>
              <w:pStyle w:val="null3"/>
              <w:ind w:firstLine="480"/>
              <w:jc w:val="both"/>
            </w:pPr>
            <w:r>
              <w:rPr>
                <w:rFonts w:ascii="仿宋_GB2312" w:hAnsi="仿宋_GB2312" w:cs="仿宋_GB2312" w:eastAsia="仿宋_GB2312"/>
                <w:sz w:val="24"/>
              </w:rPr>
              <w:t>洗浴过程</w:t>
            </w:r>
          </w:p>
          <w:p>
            <w:pPr>
              <w:pStyle w:val="null3"/>
              <w:ind w:firstLine="480"/>
              <w:jc w:val="both"/>
            </w:pPr>
            <w:r>
              <w:rPr>
                <w:rFonts w:ascii="仿宋_GB2312" w:hAnsi="仿宋_GB2312" w:cs="仿宋_GB2312" w:eastAsia="仿宋_GB2312"/>
                <w:sz w:val="24"/>
              </w:rPr>
              <w:t>转移：使用移位板或双人扶抱法将老人移至浴椅，系好安全带。</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清洁顺序：</w:t>
            </w:r>
            <w:r>
              <w:rPr>
                <w:rFonts w:ascii="仿宋_GB2312" w:hAnsi="仿宋_GB2312" w:cs="仿宋_GB2312" w:eastAsia="仿宋_GB2312"/>
                <w:sz w:val="24"/>
              </w:rPr>
              <w:t xml:space="preserve">  </w:t>
            </w:r>
            <w:r>
              <w:rPr>
                <w:rFonts w:ascii="仿宋_GB2312" w:hAnsi="仿宋_GB2312" w:cs="仿宋_GB2312" w:eastAsia="仿宋_GB2312"/>
                <w:sz w:val="24"/>
              </w:rPr>
              <w:t>头发</w:t>
            </w:r>
            <w:r>
              <w:rPr>
                <w:rFonts w:ascii="仿宋_GB2312" w:hAnsi="仿宋_GB2312" w:cs="仿宋_GB2312" w:eastAsia="仿宋_GB2312"/>
                <w:sz w:val="24"/>
              </w:rPr>
              <w:t>→面部→上肢→前胸后背→下肢→会阴部（最后清洁，避免交叉感染）。失禁老人需先用温水冲洗污物。</w:t>
            </w:r>
          </w:p>
          <w:p>
            <w:pPr>
              <w:pStyle w:val="null3"/>
              <w:ind w:firstLine="480"/>
              <w:jc w:val="both"/>
            </w:pPr>
            <w:r>
              <w:rPr>
                <w:rFonts w:ascii="仿宋_GB2312" w:hAnsi="仿宋_GB2312" w:cs="仿宋_GB2312" w:eastAsia="仿宋_GB2312"/>
                <w:sz w:val="24"/>
              </w:rPr>
              <w:t>关键操作：全程一人负责清洗、一人负责安全保障</w:t>
            </w:r>
            <w:r>
              <w:rPr>
                <w:rFonts w:ascii="仿宋_GB2312" w:hAnsi="仿宋_GB2312" w:cs="仿宋_GB2312" w:eastAsia="仿宋_GB2312"/>
                <w:sz w:val="24"/>
              </w:rPr>
              <w:t>,水流避开耳、鼻，棉球塞耳防进水,搓洗力度轻柔（尤其服用抗凝药者）。</w:t>
            </w:r>
          </w:p>
          <w:p>
            <w:pPr>
              <w:pStyle w:val="null3"/>
              <w:ind w:firstLine="480"/>
              <w:jc w:val="both"/>
            </w:pPr>
            <w:r>
              <w:rPr>
                <w:rFonts w:ascii="仿宋_GB2312" w:hAnsi="仿宋_GB2312" w:cs="仿宋_GB2312" w:eastAsia="仿宋_GB2312"/>
                <w:sz w:val="24"/>
              </w:rPr>
              <w:t>3)结束后处理</w:t>
            </w:r>
          </w:p>
          <w:p>
            <w:pPr>
              <w:pStyle w:val="null3"/>
              <w:ind w:firstLine="480"/>
              <w:jc w:val="both"/>
            </w:pPr>
            <w:r>
              <w:rPr>
                <w:rFonts w:ascii="仿宋_GB2312" w:hAnsi="仿宋_GB2312" w:cs="仿宋_GB2312" w:eastAsia="仿宋_GB2312"/>
                <w:sz w:val="24"/>
              </w:rPr>
              <w:t>保暖：速用穿衣保暖，吹干头发（低温档，距离</w:t>
            </w:r>
            <w:r>
              <w:rPr>
                <w:rFonts w:ascii="仿宋_GB2312" w:hAnsi="仿宋_GB2312" w:cs="仿宋_GB2312" w:eastAsia="仿宋_GB2312"/>
                <w:sz w:val="24"/>
              </w:rPr>
              <w:t xml:space="preserve">30cm）。  </w:t>
            </w:r>
          </w:p>
          <w:p>
            <w:pPr>
              <w:pStyle w:val="null3"/>
              <w:ind w:firstLine="480"/>
              <w:jc w:val="both"/>
            </w:pPr>
            <w:r>
              <w:rPr>
                <w:rFonts w:ascii="仿宋_GB2312" w:hAnsi="仿宋_GB2312" w:cs="仿宋_GB2312" w:eastAsia="仿宋_GB2312"/>
                <w:sz w:val="24"/>
              </w:rPr>
              <w:t>皮肤护理：褶皱处（腋下、腹股沟）涂润肤露，检查有无压红。</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健康复查：测血压、体温，观察有无寒颤或面色苍白。</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设备消毒：浴椅用含氯消毒剂</w:t>
            </w:r>
            <w:r>
              <w:rPr>
                <w:rFonts w:ascii="仿宋_GB2312" w:hAnsi="仿宋_GB2312" w:cs="仿宋_GB2312" w:eastAsia="仿宋_GB2312"/>
                <w:sz w:val="24"/>
              </w:rPr>
              <w:t>/酒精喷洒消毒，毛巾高温清洗、搓澡巾一人一用。</w:t>
            </w:r>
          </w:p>
          <w:p>
            <w:pPr>
              <w:pStyle w:val="null3"/>
              <w:ind w:firstLine="480"/>
              <w:jc w:val="both"/>
            </w:pPr>
            <w:r>
              <w:rPr>
                <w:rFonts w:ascii="仿宋_GB2312" w:hAnsi="仿宋_GB2312" w:cs="仿宋_GB2312" w:eastAsia="仿宋_GB2312"/>
                <w:sz w:val="24"/>
              </w:rPr>
              <w:t>2.5风险应急预案</w:t>
            </w:r>
          </w:p>
          <w:p>
            <w:pPr>
              <w:pStyle w:val="null3"/>
              <w:ind w:firstLine="480"/>
              <w:jc w:val="both"/>
            </w:pPr>
            <w:r>
              <w:rPr>
                <w:rFonts w:ascii="仿宋_GB2312" w:hAnsi="仿宋_GB2312" w:cs="仿宋_GB2312" w:eastAsia="仿宋_GB2312"/>
                <w:sz w:val="24"/>
              </w:rPr>
              <w:t>1)突发晕厥：立即停止洗浴，平卧、抬高下肢，测血压/脉搏，通知医护人员。</w:t>
            </w:r>
          </w:p>
          <w:p>
            <w:pPr>
              <w:pStyle w:val="null3"/>
              <w:ind w:firstLine="480"/>
              <w:jc w:val="both"/>
            </w:pPr>
            <w:r>
              <w:rPr>
                <w:rFonts w:ascii="仿宋_GB2312" w:hAnsi="仿宋_GB2312" w:cs="仿宋_GB2312" w:eastAsia="仿宋_GB2312"/>
                <w:sz w:val="24"/>
              </w:rPr>
              <w:t>2)皮肤破损：用无菌敷料覆盖，碘伏消毒，记录并告知敬老院工作人员。</w:t>
            </w:r>
          </w:p>
          <w:p>
            <w:pPr>
              <w:pStyle w:val="null3"/>
              <w:ind w:firstLine="480"/>
              <w:jc w:val="both"/>
            </w:pPr>
            <w:r>
              <w:rPr>
                <w:rFonts w:ascii="仿宋_GB2312" w:hAnsi="仿宋_GB2312" w:cs="仿宋_GB2312" w:eastAsia="仿宋_GB2312"/>
                <w:sz w:val="24"/>
              </w:rPr>
              <w:t>3)水温异常：备冷水/热水桶现场调节，恒温器故障时手动测温（每2分钟1次）。</w:t>
            </w:r>
          </w:p>
          <w:p>
            <w:pPr>
              <w:pStyle w:val="null3"/>
              <w:ind w:firstLine="480"/>
              <w:jc w:val="both"/>
            </w:pPr>
            <w:r>
              <w:rPr>
                <w:rFonts w:ascii="仿宋_GB2312" w:hAnsi="仿宋_GB2312" w:cs="仿宋_GB2312" w:eastAsia="仿宋_GB2312"/>
                <w:sz w:val="24"/>
              </w:rPr>
              <w:t>4)老人抗拒：暂停服务，用安抚话术（如“我们慢慢来”），认知症老人可用分散注意力物品。</w:t>
            </w:r>
          </w:p>
          <w:p>
            <w:pPr>
              <w:pStyle w:val="null3"/>
              <w:ind w:firstLine="480"/>
              <w:jc w:val="both"/>
            </w:pPr>
            <w:r>
              <w:rPr>
                <w:rFonts w:ascii="仿宋_GB2312" w:hAnsi="仿宋_GB2312" w:cs="仿宋_GB2312" w:eastAsia="仿宋_GB2312"/>
                <w:sz w:val="24"/>
              </w:rPr>
              <w:t>2.6质量保障机制</w:t>
            </w:r>
          </w:p>
          <w:p>
            <w:pPr>
              <w:pStyle w:val="null3"/>
              <w:ind w:firstLine="480"/>
              <w:jc w:val="both"/>
            </w:pPr>
            <w:r>
              <w:rPr>
                <w:rFonts w:ascii="仿宋_GB2312" w:hAnsi="仿宋_GB2312" w:cs="仿宋_GB2312" w:eastAsia="仿宋_GB2312"/>
                <w:sz w:val="24"/>
              </w:rPr>
              <w:t>三方反馈：每次服务后收集老人、院方、服务人员满意度（</w:t>
            </w:r>
            <w:r>
              <w:rPr>
                <w:rFonts w:ascii="仿宋_GB2312" w:hAnsi="仿宋_GB2312" w:cs="仿宋_GB2312" w:eastAsia="仿宋_GB2312"/>
                <w:sz w:val="24"/>
              </w:rPr>
              <w:t>1-5分评分）。</w:t>
            </w:r>
          </w:p>
          <w:p>
            <w:pPr>
              <w:pStyle w:val="null3"/>
              <w:ind w:firstLine="480"/>
              <w:jc w:val="both"/>
            </w:pPr>
            <w:r>
              <w:rPr>
                <w:rFonts w:ascii="仿宋_GB2312" w:hAnsi="仿宋_GB2312" w:cs="仿宋_GB2312" w:eastAsia="仿宋_GB2312"/>
                <w:sz w:val="24"/>
              </w:rPr>
              <w:t>2) 事故追踪：分析跌倒/烫伤等事件根本原因，优化流程。</w:t>
            </w:r>
          </w:p>
          <w:p>
            <w:pPr>
              <w:pStyle w:val="null3"/>
              <w:ind w:firstLine="480"/>
              <w:jc w:val="both"/>
            </w:pPr>
            <w:r>
              <w:rPr>
                <w:rFonts w:ascii="仿宋_GB2312" w:hAnsi="仿宋_GB2312" w:cs="仿宋_GB2312" w:eastAsia="仿宋_GB2312"/>
                <w:sz w:val="24"/>
              </w:rPr>
              <w:t>3) 季度培训：更新急救知识、助浴技术。</w:t>
            </w:r>
          </w:p>
          <w:p>
            <w:pPr>
              <w:pStyle w:val="null3"/>
              <w:ind w:firstLine="480"/>
              <w:jc w:val="both"/>
            </w:pPr>
            <w:r>
              <w:rPr>
                <w:rFonts w:ascii="仿宋_GB2312" w:hAnsi="仿宋_GB2312" w:cs="仿宋_GB2312" w:eastAsia="仿宋_GB2312"/>
                <w:sz w:val="24"/>
              </w:rPr>
              <w:t>3.供应商服务人员的吃住、交通费用以及一切福利待遇等均由供应商服务公司自理。</w:t>
            </w:r>
          </w:p>
          <w:p>
            <w:pPr>
              <w:pStyle w:val="null3"/>
              <w:ind w:firstLine="480"/>
              <w:jc w:val="both"/>
            </w:pPr>
            <w:r>
              <w:rPr>
                <w:rFonts w:ascii="仿宋_GB2312" w:hAnsi="仿宋_GB2312" w:cs="仿宋_GB2312" w:eastAsia="仿宋_GB2312"/>
                <w:sz w:val="24"/>
              </w:rPr>
              <w:t>4.供应商服务公司应对供应商服务人员加强培训和考核，所有供应商服务人员需持证上岗，用以保障甲方住院老人住院期间的日常生活与安全。供应商服务人员服务期间应服从病房医务人员的业务指导，积极配合医院治疗工作，同时应主动接受甲方的检查、监督及指导。</w:t>
            </w:r>
          </w:p>
          <w:p>
            <w:pPr>
              <w:pStyle w:val="null3"/>
              <w:ind w:firstLine="480"/>
              <w:jc w:val="both"/>
            </w:pPr>
            <w:r>
              <w:rPr>
                <w:rFonts w:ascii="仿宋_GB2312" w:hAnsi="仿宋_GB2312" w:cs="仿宋_GB2312" w:eastAsia="仿宋_GB2312"/>
                <w:sz w:val="24"/>
              </w:rPr>
              <w:t>5.供应商服务公司应为每位供应商服务人员购买意外险并提供保险合同，并对其进行岗前培训，岗前培训合格者方可上岗；供应商服务公司需对供应商服务人员进行定期体检，并提供体检报告单，确保供应商服务人员能够胜任医院服务工作。供应商服务公司还应与服务人员存在雇佣合同关系，且需向采购人提供双方雇佣合同复印件。</w:t>
            </w:r>
          </w:p>
          <w:p>
            <w:pPr>
              <w:pStyle w:val="null3"/>
              <w:ind w:firstLine="480"/>
              <w:jc w:val="both"/>
            </w:pPr>
            <w:r>
              <w:rPr>
                <w:rFonts w:ascii="仿宋_GB2312" w:hAnsi="仿宋_GB2312" w:cs="仿宋_GB2312" w:eastAsia="仿宋_GB2312"/>
                <w:sz w:val="24"/>
              </w:rPr>
              <w:t>6.供应商服务公司及供应商服务人员不得以任何形式将采购人所有住院老人的个人信息及影像资料发布在公开网络平台，或泄露给其他第三方机构。如若发布或泄漏，采购人有权追究发布者、泄漏者的刑事责任和民事责任。</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）服务人员要求</w:t>
            </w:r>
          </w:p>
          <w:p>
            <w:pPr>
              <w:pStyle w:val="null3"/>
              <w:ind w:firstLine="480"/>
              <w:jc w:val="both"/>
            </w:pPr>
            <w:r>
              <w:rPr>
                <w:rFonts w:ascii="仿宋_GB2312" w:hAnsi="仿宋_GB2312" w:cs="仿宋_GB2312" w:eastAsia="仿宋_GB2312"/>
                <w:sz w:val="24"/>
              </w:rPr>
              <w:t>1.技能要求：所有陪护人员需持护士资格证、养老护理员证或其他相关专业资格证书，具备相应的专业知识和技能。</w:t>
            </w:r>
          </w:p>
          <w:p>
            <w:pPr>
              <w:pStyle w:val="null3"/>
              <w:ind w:firstLine="480"/>
              <w:jc w:val="both"/>
            </w:pPr>
            <w:r>
              <w:rPr>
                <w:rFonts w:ascii="仿宋_GB2312" w:hAnsi="仿宋_GB2312" w:cs="仿宋_GB2312" w:eastAsia="仿宋_GB2312"/>
                <w:sz w:val="24"/>
              </w:rPr>
              <w:t>2.经验要求：具有一年以上的陪护服务工作经验，熟悉各类老人的护理需求和特点，能独立应对常见突发情况。</w:t>
            </w:r>
          </w:p>
          <w:p>
            <w:pPr>
              <w:pStyle w:val="null3"/>
              <w:ind w:firstLine="480"/>
              <w:jc w:val="both"/>
            </w:pPr>
            <w:r>
              <w:rPr>
                <w:rFonts w:ascii="仿宋_GB2312" w:hAnsi="仿宋_GB2312" w:cs="仿宋_GB2312" w:eastAsia="仿宋_GB2312"/>
                <w:sz w:val="24"/>
              </w:rPr>
              <w:t>3.素质要求：热爱护理工作，具备良好的职业道德和责任心，身体健康，确保无传染性疾病。</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）服务质量要求</w:t>
            </w:r>
          </w:p>
          <w:p>
            <w:pPr>
              <w:pStyle w:val="null3"/>
              <w:ind w:firstLine="480"/>
              <w:jc w:val="both"/>
            </w:pPr>
            <w:r>
              <w:rPr>
                <w:rFonts w:ascii="仿宋_GB2312" w:hAnsi="仿宋_GB2312" w:cs="仿宋_GB2312" w:eastAsia="仿宋_GB2312"/>
                <w:sz w:val="24"/>
              </w:rPr>
              <w:t>1.接到服务需求后，一小时内要到达服务地点。</w:t>
            </w:r>
          </w:p>
          <w:p>
            <w:pPr>
              <w:pStyle w:val="null3"/>
              <w:ind w:firstLine="480"/>
              <w:jc w:val="both"/>
            </w:pPr>
            <w:r>
              <w:rPr>
                <w:rFonts w:ascii="仿宋_GB2312" w:hAnsi="仿宋_GB2312" w:cs="仿宋_GB2312" w:eastAsia="仿宋_GB2312"/>
                <w:sz w:val="24"/>
              </w:rPr>
              <w:t>2.护理记录：每天详细记录老人的护理情况，包括饮食、睡眠、病情变化、护理措施等。</w:t>
            </w:r>
          </w:p>
          <w:p>
            <w:pPr>
              <w:pStyle w:val="null3"/>
              <w:ind w:firstLine="480"/>
              <w:jc w:val="both"/>
            </w:pPr>
            <w:r>
              <w:rPr>
                <w:rFonts w:ascii="仿宋_GB2312" w:hAnsi="仿宋_GB2312" w:cs="仿宋_GB2312" w:eastAsia="仿宋_GB2312"/>
                <w:sz w:val="24"/>
              </w:rPr>
              <w:t>3.要有完善的管理制度和考核体系及突发事件应急预案和处置机制。</w:t>
            </w:r>
          </w:p>
          <w:p>
            <w:pPr>
              <w:pStyle w:val="null3"/>
              <w:ind w:firstLine="480"/>
              <w:jc w:val="both"/>
            </w:pPr>
            <w:r>
              <w:rPr>
                <w:rFonts w:ascii="仿宋_GB2312" w:hAnsi="仿宋_GB2312" w:cs="仿宋_GB2312" w:eastAsia="仿宋_GB2312"/>
                <w:sz w:val="24"/>
              </w:rPr>
              <w:t>4.针对每一位老人制定合理的服务方案。</w:t>
            </w:r>
          </w:p>
          <w:p>
            <w:pPr>
              <w:pStyle w:val="null3"/>
              <w:ind w:firstLine="480"/>
              <w:jc w:val="both"/>
            </w:pPr>
            <w:r>
              <w:rPr>
                <w:rFonts w:ascii="仿宋_GB2312" w:hAnsi="仿宋_GB2312" w:cs="仿宋_GB2312" w:eastAsia="仿宋_GB2312"/>
                <w:sz w:val="24"/>
              </w:rPr>
              <w:t>5.康复训练陪护每日单价固定，不因老人数量而改变。</w:t>
            </w:r>
          </w:p>
          <w:p>
            <w:pPr>
              <w:pStyle w:val="null3"/>
              <w:ind w:firstLine="482"/>
              <w:jc w:val="left"/>
            </w:pPr>
            <w:r>
              <w:rPr>
                <w:rFonts w:ascii="仿宋_GB2312" w:hAnsi="仿宋_GB2312" w:cs="仿宋_GB2312" w:eastAsia="仿宋_GB2312"/>
                <w:sz w:val="24"/>
                <w:b/>
                <w:color w:val="000000"/>
              </w:rPr>
              <w:t>三、商务要求</w:t>
            </w:r>
          </w:p>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期</w:t>
            </w:r>
            <w:r>
              <w:rPr>
                <w:rFonts w:ascii="仿宋_GB2312" w:hAnsi="仿宋_GB2312" w:cs="仿宋_GB2312" w:eastAsia="仿宋_GB2312"/>
                <w:sz w:val="24"/>
                <w:b/>
                <w:color w:val="000000"/>
              </w:rPr>
              <w:t>及</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地点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中标之日起至</w:t>
            </w:r>
            <w:r>
              <w:rPr>
                <w:rFonts w:ascii="仿宋_GB2312" w:hAnsi="仿宋_GB2312" w:cs="仿宋_GB2312" w:eastAsia="仿宋_GB2312"/>
                <w:sz w:val="24"/>
                <w:color w:val="000000"/>
              </w:rPr>
              <w:t>2026年底</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地点：采购人指定地点。</w:t>
            </w:r>
          </w:p>
          <w:p>
            <w:pPr>
              <w:pStyle w:val="null3"/>
              <w:ind w:firstLine="482"/>
              <w:jc w:val="both"/>
            </w:pPr>
            <w:r>
              <w:rPr>
                <w:rFonts w:ascii="仿宋_GB2312" w:hAnsi="仿宋_GB2312" w:cs="仿宋_GB2312" w:eastAsia="仿宋_GB2312"/>
                <w:sz w:val="24"/>
                <w:b/>
                <w:color w:val="000000"/>
              </w:rPr>
              <w:t>2.磋商报价要求：</w:t>
            </w:r>
            <w:r>
              <w:rPr>
                <w:rFonts w:ascii="仿宋_GB2312" w:hAnsi="仿宋_GB2312" w:cs="仿宋_GB2312" w:eastAsia="仿宋_GB2312"/>
                <w:sz w:val="24"/>
                <w:color w:val="000000"/>
              </w:rPr>
              <w:t>详见供应商须知前附表。</w:t>
            </w:r>
          </w:p>
          <w:p>
            <w:pPr>
              <w:pStyle w:val="null3"/>
              <w:ind w:firstLine="482"/>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.质量要求：</w:t>
            </w:r>
            <w:r>
              <w:rPr>
                <w:rFonts w:ascii="仿宋_GB2312" w:hAnsi="仿宋_GB2312" w:cs="仿宋_GB2312" w:eastAsia="仿宋_GB2312"/>
                <w:sz w:val="24"/>
                <w:color w:val="000000"/>
              </w:rPr>
              <w:t>合格（</w:t>
            </w:r>
            <w:r>
              <w:rPr>
                <w:rFonts w:ascii="仿宋_GB2312" w:hAnsi="仿宋_GB2312" w:cs="仿宋_GB2312" w:eastAsia="仿宋_GB2312"/>
                <w:sz w:val="24"/>
                <w:color w:val="000000"/>
              </w:rPr>
              <w:t>满足采购人服务需求</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.付款方式：</w:t>
            </w:r>
            <w:r>
              <w:rPr>
                <w:rFonts w:ascii="仿宋_GB2312" w:hAnsi="仿宋_GB2312" w:cs="仿宋_GB2312" w:eastAsia="仿宋_GB2312"/>
                <w:sz w:val="24"/>
                <w:color w:val="000000"/>
              </w:rPr>
              <w:t>合同生效后，成交供应商须根据采购人要求送货，待所有物资（设备）到达采购人指定地点，安装、调试完毕并验收合格后，采购人在办理完校内支付手续后支付合同总价的</w:t>
            </w:r>
            <w:r>
              <w:rPr>
                <w:rFonts w:ascii="仿宋_GB2312" w:hAnsi="仿宋_GB2312" w:cs="仿宋_GB2312" w:eastAsia="仿宋_GB2312"/>
                <w:sz w:val="24"/>
                <w:color w:val="000000"/>
              </w:rPr>
              <w:t>100%。</w:t>
            </w:r>
          </w:p>
          <w:p>
            <w:pPr>
              <w:pStyle w:val="null3"/>
              <w:ind w:firstLine="480"/>
              <w:jc w:val="both"/>
            </w:pPr>
            <w:r>
              <w:rPr>
                <w:rFonts w:ascii="仿宋_GB2312" w:hAnsi="仿宋_GB2312" w:cs="仿宋_GB2312" w:eastAsia="仿宋_GB2312"/>
                <w:sz w:val="24"/>
                <w:color w:val="000000"/>
              </w:rPr>
              <w:t>采购人向成交供应商付款前，成交供应商应向采购人开具符合采购人要求的发票，若因成交供应商未开具或逾期开具合法有效的发票，采购人有权顺延付款期限且不承担逾期付款责任。</w:t>
            </w:r>
          </w:p>
          <w:p>
            <w:pPr>
              <w:pStyle w:val="null3"/>
              <w:ind w:firstLine="482"/>
              <w:jc w:val="both"/>
            </w:pPr>
            <w:r>
              <w:rPr>
                <w:rFonts w:ascii="仿宋_GB2312" w:hAnsi="仿宋_GB2312" w:cs="仿宋_GB2312" w:eastAsia="仿宋_GB2312"/>
                <w:sz w:val="24"/>
                <w:b/>
                <w:color w:val="000000"/>
              </w:rPr>
              <w:t>7.知识产权：</w:t>
            </w:r>
            <w:r>
              <w:rPr>
                <w:rFonts w:ascii="仿宋_GB2312" w:hAnsi="仿宋_GB2312" w:cs="仿宋_GB2312" w:eastAsia="仿宋_GB2312"/>
                <w:sz w:val="24"/>
                <w:color w:val="000000"/>
              </w:rPr>
              <w:t>采购人在中华人民共和国境内使用供应商提供的货物时免受第三方提出的侵犯其专利权或其他知识产权的起诉。如果第三方提出侵权指控，成交供应商应承担由此而引起的一切法律责任和费用。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中标之日起至2026年底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合格（满足采购人服务需求）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成交供应商须根据采购人要求送货，待所有物资（设备）到达采购人指定地点，安装、调试完毕并验收合格后，采购人在办理完校内支付手续后支付合同总价的100%。采购人向成交供应商付款前，成交供应商应向采购人开具符合采购人要求的发票，若因成交供应商未开具或逾期开具合法有效的发票，采购人有权顺延付款期限且不承担逾期付款责任。</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供应商截止至响应文件递交截止时间之前，未被“信用中国”网站列入重点领域严重失信主体名单。</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供应商应授权合法的人员参加本项目磋商会议全过程；</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根据供应商针对本项目提供规范的总体服务方案，包含（1）整体服务思路；（2）整体服务流程；（3）整体人员调配；（4）整体服务沟通等进行评审： 服务方案科学合理、满足项目要求，合理性、针对性强得9-15分； 服务方案有一定的可行性，基本满足项目要求，具有一定的合理性、针对性得5-8分； 服务方案基本可行，合理性、针对性较差的得1.1-5分； 未提供服务方案得0分。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住院陪护专项服务方案</w:t>
            </w:r>
          </w:p>
        </w:tc>
        <w:tc>
          <w:tcPr>
            <w:tcW w:type="dxa" w:w="2492"/>
          </w:tcPr>
          <w:p>
            <w:pPr>
              <w:pStyle w:val="null3"/>
            </w:pPr>
            <w:r>
              <w:rPr>
                <w:rFonts w:ascii="仿宋_GB2312" w:hAnsi="仿宋_GB2312" w:cs="仿宋_GB2312" w:eastAsia="仿宋_GB2312"/>
              </w:rPr>
              <w:t>根据供应商提供的住院陪护服务方案，包含服务内容，服务过程控制，重点事项控制等，分别编制失能老人和半失能老人的陪护方案，进行评审： 陪护服务方案科学合理、满足项目要求，合理性、针对性强得3.1-5分； 陪护服务方案稍有欠缺，基本满足项目要求，具有一定的合理性、针对性得1.1-3分； 陪护服务方案基本可行，有缺项、漏项，合理性、针对性较差的得0-1分；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洗澡照料专项服务方案</w:t>
            </w:r>
          </w:p>
        </w:tc>
        <w:tc>
          <w:tcPr>
            <w:tcW w:type="dxa" w:w="2492"/>
          </w:tcPr>
          <w:p>
            <w:pPr>
              <w:pStyle w:val="null3"/>
            </w:pPr>
            <w:r>
              <w:rPr>
                <w:rFonts w:ascii="仿宋_GB2312" w:hAnsi="仿宋_GB2312" w:cs="仿宋_GB2312" w:eastAsia="仿宋_GB2312"/>
              </w:rPr>
              <w:t>根据供应商针对本项目拟定的洗澡照料服务方案，包含对服务内容，服务过程控制，重点事项控制等进行评审： 服务方案科学合理、满足项目要求，合理性、针对性强得3.1-5分； 服务方案稍有欠缺，基本满足项目要求，具有一定的合理性、针对性得1.1-3分； 服务方案基本可行，有缺项、漏项，合理性、针对性较差的得0-1分；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服务人员配备方案</w:t>
            </w:r>
          </w:p>
        </w:tc>
        <w:tc>
          <w:tcPr>
            <w:tcW w:type="dxa" w:w="2492"/>
          </w:tcPr>
          <w:p>
            <w:pPr>
              <w:pStyle w:val="null3"/>
            </w:pPr>
            <w:r>
              <w:rPr>
                <w:rFonts w:ascii="仿宋_GB2312" w:hAnsi="仿宋_GB2312" w:cs="仿宋_GB2312" w:eastAsia="仿宋_GB2312"/>
              </w:rPr>
              <w:t>4.1人员技能、经验 根据供应商提供的针对本项目提供的服务人员配备方案中人员的技能、经验进行评审： 所有陪护人员需持护士资格证、养老护理员证或其他相关专业资格证书，具备相应的专业知识和技能，经验丰富（5年以上），综合素质高，人员结果科学合理、优于项目要求的，得3.1-5分； 服务人员技能较为丰富，经验较为丰富（3年以上），综合素质较高的，得1.1-3分； 服务人员技能少，经验满足1年以上要求，综合素质较低的，得0.1-1分； 未提供方案的得0分。 4.2人员数量及结构 根据供应商提供的针对本项目提供的服务人员配备方案中人员的储备情况及人员结构进行评审： 人员配置：养老护理员：4人（2男2女）；护士：1人（可选）；后勤支持1人。 人员储备充足，人员年龄、性别结构合理的，得3.1-5分； 人员储备较为充足，或者人员年龄、性别结构较为合理的，得1.1-3分； 员储备较少，或者人员年龄、性别结构单一的，得0.1-1分； 未提供方案的得0分。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老人照料期间伙食搭配方案</w:t>
            </w:r>
          </w:p>
        </w:tc>
        <w:tc>
          <w:tcPr>
            <w:tcW w:type="dxa" w:w="2492"/>
          </w:tcPr>
          <w:p>
            <w:pPr>
              <w:pStyle w:val="null3"/>
            </w:pPr>
            <w:r>
              <w:rPr>
                <w:rFonts w:ascii="仿宋_GB2312" w:hAnsi="仿宋_GB2312" w:cs="仿宋_GB2312" w:eastAsia="仿宋_GB2312"/>
              </w:rPr>
              <w:t>根据供应商提供的针对老人照料期间伙食搭配方案评审： 伙食搭配方案科学合理，经济实惠的，得3.1-5分； 伙食搭配方案较为科学合理、经济实惠的，得1.1-3分； 伙食搭配方案科学合理，经济实惠的，得0.1-1分；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6.1根据供应商提供针对本项目的应急处理措施及解决方案（陪护服务过程中的各种突发状况及应对措施）进行评审： 应急方案科学合理、满足项目要求，得3.1-5分； 应急方案有一定的可行性，基本满足项目要求，得1.1-3分； 应急方案内容较为空洞，保证措施缺失的，得0-1分； 未提供服务方案得0分。 6.2根据供应商提供针对本项目的应急处理措施及解决方案（采购人突发安排的陪护服务）进行评审：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1.服务细节保证措施 供应商应针对每一位休养人员制定合理的服务方案，并精心服务，达到采购人的质量要求。根据供应商提供的服务细节保证措施进行评审： 措施科学合理、满足项目要求，合理性、针对性强得3.1-5分； 措施有一定的可行性，基本满足项目要求，具有一定的合理性、针对性得1.1-3分； 措施基本可行，合理性、针对性较差的得0-1分； 未提供的得0分。 2.服务流程保证措施 供应商应严格按照采购人要求的服务流程，确保服务质量。 保证措施科学合理、满足项目要求，合理性、针对性强得3.1-5分； 保证措施基本合理，基本满足项目要求，具有一定的合理性、可行性得1.1-3分； 保证措施可行性差的，得0-1分； 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管理制度及行为准则</w:t>
            </w:r>
          </w:p>
        </w:tc>
        <w:tc>
          <w:tcPr>
            <w:tcW w:type="dxa" w:w="2492"/>
          </w:tcPr>
          <w:p>
            <w:pPr>
              <w:pStyle w:val="null3"/>
            </w:pPr>
            <w:r>
              <w:rPr>
                <w:rFonts w:ascii="仿宋_GB2312" w:hAnsi="仿宋_GB2312" w:cs="仿宋_GB2312" w:eastAsia="仿宋_GB2312"/>
              </w:rPr>
              <w:t>1.管理制度 供应商应具备完善的管理制度，确保服务人员能够按照规定制度，并结合服务要求，更好的提供服务。 管理制度健全，内容完全满足服务要求的，得3.1-5分； 管理制度的内容基本满足服务要求的，得1.1-3分； 管理制度的内容基本不涵盖或者起不到对本项目服务约束的，得0-1分； 未提供的得0分。 2.行为准则 供应商应具备明确的行为准则，确保服务人员能够按照行为准则，更好的提供服务。 行为准则健全，内容完全满足服务要求的，得3.1-5分； 行为准则的内容基本满足服务要求的，得1.1-3分； 行为准则的内容较为片面，起不到约束作用的，得0-1分； 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供应商提供2023年1月1日至今类似业绩证明材料，每提供1项有效业绩证明材料的计2分，满分为10分；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 重症失能老人住院照料磋商报价得分=（磋商基准价/最后报价）×4； 半失能老人住院照料磋商报价得分=（磋商基准价/最后报价）×4； 失能老人洗澡照料服务磋商报价得分=（磋商基准价/最后报价）×4； 半失能老人洗澡照料服务磋商报价得分=（磋商基准价/最后报价）×4； 特困老人肢体和认知康复照料服务磋商报价得分=（磋商基准价/最后报价）×4。</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详见附件：西安市长安区子午区域敬老院 .合同模板docx.docx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