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版本号：ZBZB-2026-300620260907002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采购眼科生物测量仪、耳鼻喉内窥镜系统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ZBZB-2026-3006</w:t>
      </w:r>
      <w:r>
        <w:br/>
      </w:r>
      <w:r>
        <w:br/>
      </w:r>
      <w:r>
        <w:br/>
      </w:r>
    </w:p>
    <w:p>
      <w:pPr>
        <w:pStyle w:val="null3"/>
        <w:jc w:val="center"/>
        <w:outlineLvl w:val="2"/>
      </w:pPr>
      <w:r>
        <w:rPr>
          <w:rFonts w:ascii="仿宋_GB2312" w:hAnsi="仿宋_GB2312" w:cs="仿宋_GB2312" w:eastAsia="仿宋_GB2312"/>
          <w:sz w:val="28"/>
          <w:b/>
        </w:rPr>
        <w:t>西安市临潼区妇幼保健计划生育服务中心</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西安市临潼区妇幼保健计划生育服务中心</w:t>
      </w:r>
      <w:r>
        <w:rPr>
          <w:rFonts w:ascii="仿宋_GB2312" w:hAnsi="仿宋_GB2312" w:cs="仿宋_GB2312" w:eastAsia="仿宋_GB2312"/>
        </w:rPr>
        <w:t>委托，拟对</w:t>
      </w:r>
      <w:r>
        <w:rPr>
          <w:rFonts w:ascii="仿宋_GB2312" w:hAnsi="仿宋_GB2312" w:cs="仿宋_GB2312" w:eastAsia="仿宋_GB2312"/>
        </w:rPr>
        <w:t>采购眼科生物测量仪、耳鼻喉内窥镜系统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ZBZB-2026-3006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采购眼科生物测量仪、耳鼻喉内窥镜系统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采购眼科生物测量仪、耳鼻喉内窥镜系统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采购包1（采购眼科生物测量仪、耳鼻喉内窥镜系统）：属于专门面向中小企业采购。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1、营业执照：企业法人具有有效的营业执照（具备统一社会信用代码）；事业法人应具有有效的事业单位法人证；其他组织应具有合法证明文件；自然人应提供有效的自然人身份证明。并进行电子签章。</w:t>
      </w:r>
    </w:p>
    <w:p>
      <w:pPr>
        <w:pStyle w:val="null3"/>
      </w:pPr>
      <w:r>
        <w:rPr>
          <w:rFonts w:ascii="仿宋_GB2312" w:hAnsi="仿宋_GB2312" w:cs="仿宋_GB2312" w:eastAsia="仿宋_GB2312"/>
        </w:rPr>
        <w:t>2、资质要求：供应商为制造商的需提供《医疗器械生产许可证》及所投产品的《医疗器械注册证》;供应商为代理商的需提供《医疗器械经营许可证》或《第二类医疗器械经营备案凭证》和制造商的《医疗器械生产许可证》及所投产品的《医疗器械注册证》。</w:t>
      </w:r>
    </w:p>
    <w:p>
      <w:pPr>
        <w:pStyle w:val="null3"/>
      </w:pPr>
      <w:r>
        <w:rPr>
          <w:rFonts w:ascii="仿宋_GB2312" w:hAnsi="仿宋_GB2312" w:cs="仿宋_GB2312" w:eastAsia="仿宋_GB2312"/>
        </w:rPr>
        <w:t>3、法定代表人（负责人）授权委托书身份证明/法定代表人（负责人）授权委托书：供应商代表应提供法定代表人（负责人）授权委托书（附法定代表人（负责人）及被授权人身份证复印件或扫描件）及被授权人社保证明，法定代表人（负责人）直接参加须提供法定代表人（负责人）授权委托书身份证明书及身份证复印件或扫描件。并进行电子签章。</w:t>
      </w:r>
    </w:p>
    <w:p>
      <w:pPr>
        <w:pStyle w:val="null3"/>
      </w:pPr>
      <w:r>
        <w:rPr>
          <w:rFonts w:ascii="仿宋_GB2312" w:hAnsi="仿宋_GB2312" w:cs="仿宋_GB2312" w:eastAsia="仿宋_GB2312"/>
        </w:rPr>
        <w:t>4、财务状况报告：提供2025年度经审计的财务审计报告（成立时间至提交响应文件截止时间不足一年的单位，可提供成立后任意时间段的资产负债表、利润表、现金流量表）或其基本存款账户开户银行出具的本年度资信证明（附开户许可证或基本存款账户信息）。并进行电子签章。</w:t>
      </w:r>
    </w:p>
    <w:p>
      <w:pPr>
        <w:pStyle w:val="null3"/>
      </w:pPr>
      <w:r>
        <w:rPr>
          <w:rFonts w:ascii="仿宋_GB2312" w:hAnsi="仿宋_GB2312" w:cs="仿宋_GB2312" w:eastAsia="仿宋_GB2312"/>
        </w:rPr>
        <w:t>5、税收缴纳证明：提供2025年8月1日至投标截止日已缴纳任意一个月纳税证明或完税证明，依法免税的单位应提供相关证明材料。并进行电子签章。</w:t>
      </w:r>
    </w:p>
    <w:p>
      <w:pPr>
        <w:pStyle w:val="null3"/>
      </w:pPr>
      <w:r>
        <w:rPr>
          <w:rFonts w:ascii="仿宋_GB2312" w:hAnsi="仿宋_GB2312" w:cs="仿宋_GB2312" w:eastAsia="仿宋_GB2312"/>
        </w:rPr>
        <w:t>6、社会保障资金缴纳证明：提供2025年8月1日至投标截止日任意一个月的社会保障资金缴存单据或社保机构开具的社会保险参保缴费情况证明，依法不需要缴纳社会保障资金的单位应提供相关证明材料。并进行电子签章。</w:t>
      </w:r>
    </w:p>
    <w:p>
      <w:pPr>
        <w:pStyle w:val="null3"/>
      </w:pPr>
      <w:r>
        <w:rPr>
          <w:rFonts w:ascii="仿宋_GB2312" w:hAnsi="仿宋_GB2312" w:cs="仿宋_GB2312" w:eastAsia="仿宋_GB2312"/>
        </w:rPr>
        <w:t>7、投标人应具有履行合同所必需的设备和专业技术能力：提供具备履行合同所必需的设备和专业技术能力的证明材料承诺。并进行电子签章。</w:t>
      </w:r>
    </w:p>
    <w:p>
      <w:pPr>
        <w:pStyle w:val="null3"/>
      </w:pPr>
      <w:r>
        <w:rPr>
          <w:rFonts w:ascii="仿宋_GB2312" w:hAnsi="仿宋_GB2312" w:cs="仿宋_GB2312" w:eastAsia="仿宋_GB2312"/>
        </w:rPr>
        <w:t>8、无重大违法记录的书面声明：参加政府采购活动前3年内在经营活动中没有重大违法记录的书面声明。并进行电子签章。</w:t>
      </w:r>
    </w:p>
    <w:p>
      <w:pPr>
        <w:pStyle w:val="null3"/>
      </w:pPr>
      <w:r>
        <w:rPr>
          <w:rFonts w:ascii="仿宋_GB2312" w:hAnsi="仿宋_GB2312" w:cs="仿宋_GB2312" w:eastAsia="仿宋_GB2312"/>
        </w:rPr>
        <w:t>9、信用中国查询：供应商不得为“信用中国”网站（www.creditchi na.gov.cn）中列入失信被执行人和重大税收违法案件当事人名单的供应商，不得为中国政府采购网（www.ccgp.gov.cn）政府采购严重违法失信行为记录名单中被财政部门禁止参加政府采购活动的供应商。并进行电子签章。</w:t>
      </w:r>
    </w:p>
    <w:p>
      <w:pPr>
        <w:pStyle w:val="null3"/>
      </w:pPr>
      <w:r>
        <w:rPr>
          <w:rFonts w:ascii="仿宋_GB2312" w:hAnsi="仿宋_GB2312" w:cs="仿宋_GB2312" w:eastAsia="仿宋_GB2312"/>
        </w:rPr>
        <w:t>10、控股关系：单位负责人为同一人或者存在直接控股、管理关系的不同单位，不得参加同一合同项下的政府采购活动。并进行电子签章。</w:t>
      </w:r>
    </w:p>
    <w:p>
      <w:pPr>
        <w:pStyle w:val="null3"/>
      </w:pPr>
      <w:r>
        <w:rPr>
          <w:rFonts w:ascii="仿宋_GB2312" w:hAnsi="仿宋_GB2312" w:cs="仿宋_GB2312" w:eastAsia="仿宋_GB2312"/>
        </w:rPr>
        <w:t>11、本项目专门面向中小企业采购：本项目专门面向中小企业采购，供应商须为中小企业，并提供声明函。并进行电子签章。</w:t>
      </w:r>
    </w:p>
    <w:p>
      <w:pPr>
        <w:pStyle w:val="null3"/>
      </w:pPr>
      <w:r>
        <w:rPr>
          <w:rFonts w:ascii="仿宋_GB2312" w:hAnsi="仿宋_GB2312" w:cs="仿宋_GB2312" w:eastAsia="仿宋_GB2312"/>
        </w:rPr>
        <w:t>12、非联合体声明：本项目不接受联合体投标。并进行电子签章。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临潼区西关正街99号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029-83851009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经协商由中标供应商按国家发展和改革委员发改价格【2011】534号文规定取费标准向采购代理机构支付招标代理服务费（包含“招标代理费、会务费（如有）”）；代理服务费由中标供应商在领取成交通知书前，向陕西正邦招标有限责任公司支付。如本项目各包服务费不足伍仟元则供应商按伍仟元支付服务费；名称：陕西正邦招标有限责任公司 开户行：平安银行股西安分行营业部/平安银行西安分行 账号：30205380002149备注：请注明费用信息“ZBZB-2026-3006招标服务费”。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西安市临潼区妇幼保健计划生育服务中心</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西安市临潼区妇幼保健计划生育服务中心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（1）现场验收：设备及其备附件到达采购人指定地点后，采购人根据合同要求，在成交供应商和采购人双方同时在场的情况下，进行外观验收，确认产地、规格、型号和数量。 （2）安装调试：成交供应商应配合采购人的工期要求，负责在现场对设备进行安装、调试和试运行，直至验收合格。成交供应商应提供全部安装、调试过程中所需的材料、设施设备、人工等。 （3）成交供应商应向采购人提交项目实施过程中的所有资料，以便采购人日后管理和维护。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联系人：付工</w:t>
      </w:r>
    </w:p>
    <w:p>
      <w:pPr>
        <w:pStyle w:val="null3"/>
      </w:pPr>
      <w:r>
        <w:rPr>
          <w:rFonts w:ascii="仿宋_GB2312" w:hAnsi="仿宋_GB2312" w:cs="仿宋_GB2312" w:eastAsia="仿宋_GB2312"/>
        </w:rPr>
        <w:t>联系电话：029-85578186-830</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采购眼科生物测量仪、耳鼻喉内窥镜系统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采购眼科生物测量仪、耳鼻喉内窥镜系统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标的名称：采购眼科生物测量仪、耳鼻喉内窥镜系统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32"/>
                <w:b/>
              </w:rPr>
              <w:t>眼科光学生物测量仪（核心产品）</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.一次采集即可获得眼轴长AXL、中央角膜厚度CCT、角膜屈光度K、前房深度ACD、瞳孔直径PD、白到白距离WTW、角膜散光轴、晶体厚度（LT）等。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非接触式，</w:t>
            </w:r>
            <w:r>
              <w:rPr>
                <w:rFonts w:ascii="仿宋_GB2312" w:hAnsi="仿宋_GB2312" w:cs="仿宋_GB2312" w:eastAsia="仿宋_GB2312"/>
                <w:sz w:val="24"/>
              </w:rPr>
              <w:t>主机和电脑一体化的设计，高清触摸显示屏</w:t>
            </w:r>
            <w:r>
              <w:rPr>
                <w:rFonts w:ascii="仿宋_GB2312" w:hAnsi="仿宋_GB2312" w:cs="仿宋_GB2312" w:eastAsia="仿宋_GB2312"/>
                <w:sz w:val="24"/>
              </w:rPr>
              <w:t>，</w:t>
            </w:r>
            <w:r>
              <w:rPr>
                <w:rFonts w:ascii="仿宋_GB2312" w:hAnsi="仿宋_GB2312" w:cs="仿宋_GB2312" w:eastAsia="仿宋_GB2312"/>
                <w:sz w:val="24"/>
              </w:rPr>
              <w:t>可呈现角膜，视网膜层的</w:t>
            </w:r>
            <w:r>
              <w:rPr>
                <w:rFonts w:ascii="仿宋_GB2312" w:hAnsi="仿宋_GB2312" w:cs="仿宋_GB2312" w:eastAsia="仿宋_GB2312"/>
                <w:sz w:val="24"/>
              </w:rPr>
              <w:t>OCT图像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.眼轴长(AXL)测量范围: 1</w:t>
            </w: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 xml:space="preserve">mm </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3</w:t>
            </w:r>
            <w:r>
              <w:rPr>
                <w:rFonts w:ascii="仿宋_GB2312" w:hAnsi="仿宋_GB2312" w:cs="仿宋_GB2312" w:eastAsia="仿宋_GB2312"/>
                <w:sz w:val="24"/>
              </w:rPr>
              <w:t>7</w:t>
            </w:r>
            <w:r>
              <w:rPr>
                <w:rFonts w:ascii="仿宋_GB2312" w:hAnsi="仿宋_GB2312" w:cs="仿宋_GB2312" w:eastAsia="仿宋_GB2312"/>
                <w:sz w:val="24"/>
              </w:rPr>
              <w:t>.0mm</w:t>
            </w:r>
            <w:r>
              <w:rPr>
                <w:rFonts w:ascii="仿宋_GB2312" w:hAnsi="仿宋_GB2312" w:cs="仿宋_GB2312" w:eastAsia="仿宋_GB2312"/>
                <w:sz w:val="24"/>
              </w:rPr>
              <w:t>，</w:t>
            </w:r>
            <w:r>
              <w:rPr>
                <w:rFonts w:ascii="仿宋_GB2312" w:hAnsi="仿宋_GB2312" w:cs="仿宋_GB2312" w:eastAsia="仿宋_GB2312"/>
                <w:sz w:val="24"/>
              </w:rPr>
              <w:t>测量精度：</w:t>
            </w:r>
            <w:r>
              <w:rPr>
                <w:rFonts w:ascii="仿宋_GB2312" w:hAnsi="仿宋_GB2312" w:cs="仿宋_GB2312" w:eastAsia="仿宋_GB2312"/>
                <w:sz w:val="24"/>
              </w:rPr>
              <w:t>±</w:t>
            </w:r>
            <w:r>
              <w:rPr>
                <w:rFonts w:ascii="仿宋_GB2312" w:hAnsi="仿宋_GB2312" w:cs="仿宋_GB2312" w:eastAsia="仿宋_GB2312"/>
                <w:sz w:val="24"/>
              </w:rPr>
              <w:t>0.02mm</w:t>
            </w:r>
            <w:r>
              <w:rPr>
                <w:rFonts w:ascii="仿宋_GB2312" w:hAnsi="仿宋_GB2312" w:cs="仿宋_GB2312" w:eastAsia="仿宋_GB2312"/>
                <w:sz w:val="24"/>
              </w:rPr>
              <w:t xml:space="preserve">,显示精度： </w:t>
            </w:r>
            <w:r>
              <w:rPr>
                <w:rFonts w:ascii="仿宋_GB2312" w:hAnsi="仿宋_GB2312" w:cs="仿宋_GB2312" w:eastAsia="仿宋_GB2312"/>
                <w:sz w:val="24"/>
              </w:rPr>
              <w:t>0.01mm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.中央角膜厚度CCT测量范围0.2mm-1.4mm</w:t>
            </w:r>
            <w:r>
              <w:rPr>
                <w:rFonts w:ascii="仿宋_GB2312" w:hAnsi="仿宋_GB2312" w:cs="仿宋_GB2312" w:eastAsia="仿宋_GB2312"/>
                <w:sz w:val="24"/>
              </w:rPr>
              <w:t>，</w:t>
            </w:r>
            <w:r>
              <w:rPr>
                <w:rFonts w:ascii="仿宋_GB2312" w:hAnsi="仿宋_GB2312" w:cs="仿宋_GB2312" w:eastAsia="仿宋_GB2312"/>
                <w:sz w:val="24"/>
              </w:rPr>
              <w:t>测量精度</w:t>
            </w:r>
            <w:r>
              <w:rPr>
                <w:rFonts w:ascii="仿宋_GB2312" w:hAnsi="仿宋_GB2312" w:cs="仿宋_GB2312" w:eastAsia="仿宋_GB2312"/>
                <w:sz w:val="24"/>
              </w:rPr>
              <w:t>±</w:t>
            </w:r>
            <w:r>
              <w:rPr>
                <w:rFonts w:ascii="仿宋_GB2312" w:hAnsi="仿宋_GB2312" w:cs="仿宋_GB2312" w:eastAsia="仿宋_GB2312"/>
                <w:sz w:val="24"/>
              </w:rPr>
              <w:t>0.01mm</w:t>
            </w:r>
            <w:r>
              <w:rPr>
                <w:rFonts w:ascii="仿宋_GB2312" w:hAnsi="仿宋_GB2312" w:cs="仿宋_GB2312" w:eastAsia="仿宋_GB2312"/>
                <w:sz w:val="24"/>
              </w:rPr>
              <w:t>，显示精度：</w:t>
            </w:r>
            <w:r>
              <w:rPr>
                <w:rFonts w:ascii="仿宋_GB2312" w:hAnsi="仿宋_GB2312" w:cs="仿宋_GB2312" w:eastAsia="仿宋_GB2312"/>
                <w:sz w:val="24"/>
              </w:rPr>
              <w:t>0.001mm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.角膜屈光度K测量范围：28.1D-84.3D</w:t>
            </w:r>
            <w:r>
              <w:rPr>
                <w:rFonts w:ascii="仿宋_GB2312" w:hAnsi="仿宋_GB2312" w:cs="仿宋_GB2312" w:eastAsia="仿宋_GB2312"/>
                <w:sz w:val="24"/>
              </w:rPr>
              <w:t>，</w:t>
            </w:r>
            <w:r>
              <w:rPr>
                <w:rFonts w:ascii="仿宋_GB2312" w:hAnsi="仿宋_GB2312" w:cs="仿宋_GB2312" w:eastAsia="仿宋_GB2312"/>
                <w:sz w:val="24"/>
              </w:rPr>
              <w:t>测量精度：</w:t>
            </w:r>
            <w:r>
              <w:rPr>
                <w:rFonts w:ascii="仿宋_GB2312" w:hAnsi="仿宋_GB2312" w:cs="仿宋_GB2312" w:eastAsia="仿宋_GB2312"/>
                <w:sz w:val="24"/>
              </w:rPr>
              <w:t>±</w:t>
            </w:r>
            <w:r>
              <w:rPr>
                <w:rFonts w:ascii="仿宋_GB2312" w:hAnsi="仿宋_GB2312" w:cs="仿宋_GB2312" w:eastAsia="仿宋_GB2312"/>
                <w:sz w:val="24"/>
              </w:rPr>
              <w:t>0.25D；</w:t>
            </w:r>
            <w:r>
              <w:rPr>
                <w:rFonts w:ascii="仿宋_GB2312" w:hAnsi="仿宋_GB2312" w:cs="仿宋_GB2312" w:eastAsia="仿宋_GB2312"/>
                <w:sz w:val="24"/>
              </w:rPr>
              <w:t>显示精度：</w:t>
            </w:r>
            <w:r>
              <w:rPr>
                <w:rFonts w:ascii="仿宋_GB2312" w:hAnsi="仿宋_GB2312" w:cs="仿宋_GB2312" w:eastAsia="仿宋_GB2312"/>
                <w:sz w:val="24"/>
              </w:rPr>
              <w:t>0.01D</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.前房深度ACD测量范围：0.7mm-</w:t>
            </w:r>
            <w:r>
              <w:rPr>
                <w:rFonts w:ascii="仿宋_GB2312" w:hAnsi="仿宋_GB2312" w:cs="仿宋_GB2312" w:eastAsia="仿宋_GB2312"/>
                <w:sz w:val="24"/>
              </w:rPr>
              <w:t>5.4</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测量精度：</w:t>
            </w:r>
            <w:r>
              <w:rPr>
                <w:rFonts w:ascii="仿宋_GB2312" w:hAnsi="仿宋_GB2312" w:cs="仿宋_GB2312" w:eastAsia="仿宋_GB2312"/>
                <w:sz w:val="24"/>
              </w:rPr>
              <w:t>±0.0</w:t>
            </w:r>
            <w:r>
              <w:rPr>
                <w:rFonts w:ascii="仿宋_GB2312" w:hAnsi="仿宋_GB2312" w:cs="仿宋_GB2312" w:eastAsia="仿宋_GB2312"/>
                <w:sz w:val="24"/>
              </w:rPr>
              <w:t>2</w:t>
            </w:r>
            <w:r>
              <w:rPr>
                <w:rFonts w:ascii="仿宋_GB2312" w:hAnsi="仿宋_GB2312" w:cs="仿宋_GB2312" w:eastAsia="仿宋_GB2312"/>
                <w:sz w:val="24"/>
              </w:rPr>
              <w:t>mm,显示精度：0.01mm</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.瞳孔直径PD测量范围</w:t>
            </w:r>
            <w:r>
              <w:rPr>
                <w:rFonts w:ascii="仿宋_GB2312" w:hAnsi="仿宋_GB2312" w:cs="仿宋_GB2312" w:eastAsia="仿宋_GB2312"/>
                <w:sz w:val="24"/>
              </w:rPr>
              <w:t>1.9</w:t>
            </w:r>
            <w:r>
              <w:rPr>
                <w:rFonts w:ascii="仿宋_GB2312" w:hAnsi="仿宋_GB2312" w:cs="仿宋_GB2312" w:eastAsia="仿宋_GB2312"/>
                <w:sz w:val="24"/>
              </w:rPr>
              <w:t>mm-13.5mm</w:t>
            </w:r>
            <w:r>
              <w:rPr>
                <w:rFonts w:ascii="仿宋_GB2312" w:hAnsi="仿宋_GB2312" w:cs="仿宋_GB2312" w:eastAsia="仿宋_GB2312"/>
                <w:sz w:val="24"/>
              </w:rPr>
              <w:t>，</w:t>
            </w:r>
            <w:r>
              <w:rPr>
                <w:rFonts w:ascii="仿宋_GB2312" w:hAnsi="仿宋_GB2312" w:cs="仿宋_GB2312" w:eastAsia="仿宋_GB2312"/>
                <w:sz w:val="24"/>
              </w:rPr>
              <w:t>测量精度：</w:t>
            </w:r>
            <w:r>
              <w:rPr>
                <w:rFonts w:ascii="仿宋_GB2312" w:hAnsi="仿宋_GB2312" w:cs="仿宋_GB2312" w:eastAsia="仿宋_GB2312"/>
                <w:sz w:val="24"/>
              </w:rPr>
              <w:t>±0.09mm，显示精度：0.01mm</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.白到白距离WTW测量范围：</w:t>
            </w:r>
            <w:r>
              <w:rPr>
                <w:rFonts w:ascii="仿宋_GB2312" w:hAnsi="仿宋_GB2312" w:cs="仿宋_GB2312" w:eastAsia="仿宋_GB2312"/>
                <w:sz w:val="24"/>
              </w:rPr>
              <w:t>7</w:t>
            </w:r>
            <w:r>
              <w:rPr>
                <w:rFonts w:ascii="仿宋_GB2312" w:hAnsi="仿宋_GB2312" w:cs="仿宋_GB2312" w:eastAsia="仿宋_GB2312"/>
                <w:sz w:val="24"/>
              </w:rPr>
              <w:t>-16mm</w:t>
            </w:r>
            <w:r>
              <w:rPr>
                <w:rFonts w:ascii="仿宋_GB2312" w:hAnsi="仿宋_GB2312" w:cs="仿宋_GB2312" w:eastAsia="仿宋_GB2312"/>
                <w:sz w:val="24"/>
              </w:rPr>
              <w:t>，</w:t>
            </w:r>
            <w:r>
              <w:rPr>
                <w:rFonts w:ascii="仿宋_GB2312" w:hAnsi="仿宋_GB2312" w:cs="仿宋_GB2312" w:eastAsia="仿宋_GB2312"/>
                <w:sz w:val="24"/>
              </w:rPr>
              <w:t>测量精度：</w:t>
            </w:r>
            <w:r>
              <w:rPr>
                <w:rFonts w:ascii="仿宋_GB2312" w:hAnsi="仿宋_GB2312" w:cs="仿宋_GB2312" w:eastAsia="仿宋_GB2312"/>
                <w:sz w:val="24"/>
              </w:rPr>
              <w:t>±0.</w:t>
            </w:r>
            <w:r>
              <w:rPr>
                <w:rFonts w:ascii="仿宋_GB2312" w:hAnsi="仿宋_GB2312" w:cs="仿宋_GB2312" w:eastAsia="仿宋_GB2312"/>
                <w:sz w:val="24"/>
              </w:rPr>
              <w:t>02</w:t>
            </w:r>
            <w:r>
              <w:rPr>
                <w:rFonts w:ascii="仿宋_GB2312" w:hAnsi="仿宋_GB2312" w:cs="仿宋_GB2312" w:eastAsia="仿宋_GB2312"/>
                <w:sz w:val="24"/>
              </w:rPr>
              <w:t>mm, 显示精度：0.01mm</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.角膜散光轴测量范围：1</w:t>
            </w:r>
            <w:r>
              <w:rPr>
                <w:rFonts w:ascii="仿宋_GB2312" w:hAnsi="仿宋_GB2312" w:cs="仿宋_GB2312" w:eastAsia="仿宋_GB2312"/>
                <w:sz w:val="21"/>
              </w:rPr>
              <w:t xml:space="preserve"> </w:t>
            </w:r>
            <w:r>
              <w:rPr>
                <w:rFonts w:ascii="仿宋_GB2312" w:hAnsi="仿宋_GB2312" w:cs="仿宋_GB2312" w:eastAsia="仿宋_GB2312"/>
                <w:sz w:val="24"/>
              </w:rPr>
              <w:t>º-180 º</w:t>
            </w:r>
            <w:r>
              <w:rPr>
                <w:rFonts w:ascii="仿宋_GB2312" w:hAnsi="仿宋_GB2312" w:cs="仿宋_GB2312" w:eastAsia="仿宋_GB2312"/>
                <w:sz w:val="24"/>
              </w:rPr>
              <w:t>，</w:t>
            </w:r>
            <w:r>
              <w:rPr>
                <w:rFonts w:ascii="仿宋_GB2312" w:hAnsi="仿宋_GB2312" w:cs="仿宋_GB2312" w:eastAsia="仿宋_GB2312"/>
                <w:sz w:val="24"/>
              </w:rPr>
              <w:t>测量精度：</w:t>
            </w:r>
            <w:r>
              <w:rPr>
                <w:rFonts w:ascii="仿宋_GB2312" w:hAnsi="仿宋_GB2312" w:cs="仿宋_GB2312" w:eastAsia="仿宋_GB2312"/>
                <w:sz w:val="24"/>
              </w:rPr>
              <w:t>±5 º，显示精度：1</w:t>
            </w:r>
            <w:r>
              <w:rPr>
                <w:rFonts w:ascii="仿宋_GB2312" w:hAnsi="仿宋_GB2312" w:cs="仿宋_GB2312" w:eastAsia="仿宋_GB2312"/>
                <w:sz w:val="21"/>
              </w:rPr>
              <w:t xml:space="preserve"> </w:t>
            </w:r>
            <w:r>
              <w:rPr>
                <w:rFonts w:ascii="仿宋_GB2312" w:hAnsi="仿宋_GB2312" w:cs="仿宋_GB2312" w:eastAsia="仿宋_GB2312"/>
                <w:sz w:val="24"/>
              </w:rPr>
              <w:t>º</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.晶体厚度LT测量范围：1.</w:t>
            </w:r>
            <w:r>
              <w:rPr>
                <w:rFonts w:ascii="仿宋_GB2312" w:hAnsi="仿宋_GB2312" w:cs="仿宋_GB2312" w:eastAsia="仿宋_GB2312"/>
                <w:sz w:val="24"/>
              </w:rPr>
              <w:t>3</w:t>
            </w:r>
            <w:r>
              <w:rPr>
                <w:rFonts w:ascii="仿宋_GB2312" w:hAnsi="仿宋_GB2312" w:cs="仿宋_GB2312" w:eastAsia="仿宋_GB2312"/>
                <w:sz w:val="24"/>
              </w:rPr>
              <w:t>mm-</w:t>
            </w:r>
            <w:r>
              <w:rPr>
                <w:rFonts w:ascii="仿宋_GB2312" w:hAnsi="仿宋_GB2312" w:cs="仿宋_GB2312" w:eastAsia="仿宋_GB2312"/>
                <w:sz w:val="24"/>
              </w:rPr>
              <w:t>6</w:t>
            </w:r>
            <w:r>
              <w:rPr>
                <w:rFonts w:ascii="仿宋_GB2312" w:hAnsi="仿宋_GB2312" w:cs="仿宋_GB2312" w:eastAsia="仿宋_GB2312"/>
                <w:sz w:val="24"/>
              </w:rPr>
              <w:t>.0mm</w:t>
            </w:r>
            <w:r>
              <w:rPr>
                <w:rFonts w:ascii="仿宋_GB2312" w:hAnsi="仿宋_GB2312" w:cs="仿宋_GB2312" w:eastAsia="仿宋_GB2312"/>
                <w:sz w:val="24"/>
              </w:rPr>
              <w:t>，</w:t>
            </w:r>
            <w:r>
              <w:rPr>
                <w:rFonts w:ascii="仿宋_GB2312" w:hAnsi="仿宋_GB2312" w:cs="仿宋_GB2312" w:eastAsia="仿宋_GB2312"/>
                <w:sz w:val="24"/>
              </w:rPr>
              <w:t>测量精度：</w:t>
            </w:r>
            <w:r>
              <w:rPr>
                <w:rFonts w:ascii="仿宋_GB2312" w:hAnsi="仿宋_GB2312" w:cs="仿宋_GB2312" w:eastAsia="仿宋_GB2312"/>
                <w:sz w:val="24"/>
              </w:rPr>
              <w:t>±0.0</w:t>
            </w:r>
            <w:r>
              <w:rPr>
                <w:rFonts w:ascii="仿宋_GB2312" w:hAnsi="仿宋_GB2312" w:cs="仿宋_GB2312" w:eastAsia="仿宋_GB2312"/>
                <w:sz w:val="24"/>
              </w:rPr>
              <w:t>2</w:t>
            </w:r>
            <w:r>
              <w:rPr>
                <w:rFonts w:ascii="仿宋_GB2312" w:hAnsi="仿宋_GB2312" w:cs="仿宋_GB2312" w:eastAsia="仿宋_GB2312"/>
                <w:sz w:val="24"/>
              </w:rPr>
              <w:t>mm，显示精度：0.01mm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b/>
              </w:rPr>
              <w:t>耳鼻喉科内窥镜系统</w:t>
            </w:r>
          </w:p>
          <w:p>
            <w:pPr>
              <w:pStyle w:val="null3"/>
              <w:jc w:val="both"/>
            </w:pPr>
            <w:r>
              <w:rPr>
                <w:rFonts w:ascii="仿宋_GB2312" w:hAnsi="仿宋_GB2312" w:cs="仿宋_GB2312" w:eastAsia="仿宋_GB2312"/>
                <w:sz w:val="18"/>
                <w:b/>
              </w:rPr>
              <w:t>一、医用内窥镜摄像系统</w:t>
            </w:r>
          </w:p>
          <w:p>
            <w:pPr>
              <w:pStyle w:val="null3"/>
              <w:jc w:val="both"/>
            </w:pPr>
            <w:r>
              <w:rPr>
                <w:rFonts w:ascii="仿宋_GB2312" w:hAnsi="仿宋_GB2312" w:cs="仿宋_GB2312" w:eastAsia="仿宋_GB2312"/>
                <w:sz w:val="18"/>
              </w:rPr>
              <w:t>1、系统制式： PAL；</w:t>
            </w:r>
          </w:p>
          <w:p>
            <w:pPr>
              <w:pStyle w:val="null3"/>
              <w:jc w:val="both"/>
            </w:pPr>
            <w:r>
              <w:rPr>
                <w:rFonts w:ascii="仿宋_GB2312" w:hAnsi="仿宋_GB2312" w:cs="仿宋_GB2312" w:eastAsia="仿宋_GB2312"/>
                <w:sz w:val="18"/>
              </w:rPr>
              <w:t>2、摄像头传感器数量:≥3个</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3、水平解析度: ≥800线</w:t>
            </w:r>
          </w:p>
          <w:p>
            <w:pPr>
              <w:pStyle w:val="null3"/>
              <w:jc w:val="both"/>
            </w:pPr>
            <w:r>
              <w:rPr>
                <w:rFonts w:ascii="仿宋_GB2312" w:hAnsi="仿宋_GB2312" w:cs="仿宋_GB2312" w:eastAsia="仿宋_GB2312"/>
                <w:sz w:val="18"/>
              </w:rPr>
              <w:t>4、摄像头具备不低于4种遥控控制功能，冻结、白平衡、亮度调节；</w:t>
            </w:r>
          </w:p>
          <w:p>
            <w:pPr>
              <w:pStyle w:val="null3"/>
              <w:jc w:val="both"/>
            </w:pPr>
            <w:r>
              <w:rPr>
                <w:rFonts w:ascii="仿宋_GB2312" w:hAnsi="仿宋_GB2312" w:cs="仿宋_GB2312" w:eastAsia="仿宋_GB2312"/>
                <w:sz w:val="18"/>
              </w:rPr>
              <w:t>5、视频输出：S端子插座×1、RGB/YpbPr输出</w:t>
            </w:r>
          </w:p>
          <w:p>
            <w:pPr>
              <w:pStyle w:val="null3"/>
              <w:jc w:val="both"/>
            </w:pPr>
            <w:r>
              <w:rPr>
                <w:rFonts w:ascii="仿宋_GB2312" w:hAnsi="仿宋_GB2312" w:cs="仿宋_GB2312" w:eastAsia="仿宋_GB2312"/>
                <w:sz w:val="18"/>
              </w:rPr>
              <w:t>5、最低照度 F5.5时≤5Lux；</w:t>
            </w:r>
          </w:p>
          <w:p>
            <w:pPr>
              <w:pStyle w:val="null3"/>
              <w:jc w:val="both"/>
            </w:pPr>
            <w:r>
              <w:rPr>
                <w:rFonts w:ascii="仿宋_GB2312" w:hAnsi="仿宋_GB2312" w:cs="仿宋_GB2312" w:eastAsia="仿宋_GB2312"/>
                <w:sz w:val="18"/>
              </w:rPr>
              <w:t>6、白平衡：自动(AWC)、手动（MANU）</w:t>
            </w:r>
          </w:p>
          <w:p>
            <w:pPr>
              <w:pStyle w:val="null3"/>
              <w:jc w:val="both"/>
            </w:pPr>
            <w:r>
              <w:rPr>
                <w:rFonts w:ascii="仿宋_GB2312" w:hAnsi="仿宋_GB2312" w:cs="仿宋_GB2312" w:eastAsia="仿宋_GB2312"/>
                <w:sz w:val="18"/>
              </w:rPr>
              <w:t>7、电子快门AUTO（1/50—1/10000S）；</w:t>
            </w:r>
          </w:p>
          <w:p>
            <w:pPr>
              <w:pStyle w:val="null3"/>
              <w:jc w:val="both"/>
            </w:pPr>
            <w:r>
              <w:rPr>
                <w:rFonts w:ascii="仿宋_GB2312" w:hAnsi="仿宋_GB2312" w:cs="仿宋_GB2312" w:eastAsia="仿宋_GB2312"/>
                <w:sz w:val="18"/>
              </w:rPr>
              <w:t>8、具备≥2.5倍电子放大功能；</w:t>
            </w:r>
          </w:p>
          <w:p>
            <w:pPr>
              <w:pStyle w:val="null3"/>
              <w:jc w:val="both"/>
            </w:pPr>
            <w:r>
              <w:rPr>
                <w:rFonts w:ascii="仿宋_GB2312" w:hAnsi="仿宋_GB2312" w:cs="仿宋_GB2312" w:eastAsia="仿宋_GB2312"/>
                <w:sz w:val="18"/>
              </w:rPr>
              <w:t>9、具备触摸式操作屏，屏幕尺寸≥5；</w:t>
            </w:r>
          </w:p>
          <w:p>
            <w:pPr>
              <w:pStyle w:val="null3"/>
              <w:jc w:val="both"/>
            </w:pPr>
            <w:r>
              <w:rPr>
                <w:rFonts w:ascii="仿宋_GB2312" w:hAnsi="仿宋_GB2312" w:cs="仿宋_GB2312" w:eastAsia="仿宋_GB2312"/>
                <w:sz w:val="18"/>
              </w:rPr>
              <w:t>10、可冻结单幅画面进行静态观察图像；</w:t>
            </w:r>
          </w:p>
          <w:p>
            <w:pPr>
              <w:pStyle w:val="null3"/>
              <w:jc w:val="both"/>
            </w:pPr>
            <w:r>
              <w:rPr>
                <w:rFonts w:ascii="仿宋_GB2312" w:hAnsi="仿宋_GB2312" w:cs="仿宋_GB2312" w:eastAsia="仿宋_GB2312"/>
                <w:sz w:val="18"/>
              </w:rPr>
              <w:t>11、信噪比：≥62dB</w:t>
            </w:r>
          </w:p>
          <w:p>
            <w:pPr>
              <w:pStyle w:val="null3"/>
              <w:jc w:val="both"/>
            </w:pPr>
            <w:r>
              <w:rPr>
                <w:rFonts w:ascii="仿宋_GB2312" w:hAnsi="仿宋_GB2312" w:cs="仿宋_GB2312" w:eastAsia="仿宋_GB2312"/>
                <w:sz w:val="18"/>
              </w:rPr>
              <w:t>12、★摄像头防水等级：≥IPX8</w:t>
            </w:r>
          </w:p>
          <w:p>
            <w:pPr>
              <w:pStyle w:val="null3"/>
              <w:jc w:val="both"/>
            </w:pPr>
            <w:r>
              <w:rPr>
                <w:rFonts w:ascii="仿宋_GB2312" w:hAnsi="仿宋_GB2312" w:cs="仿宋_GB2312" w:eastAsia="仿宋_GB2312"/>
                <w:sz w:val="18"/>
              </w:rPr>
              <w:t>13、★设备使用寿命：≥10年</w:t>
            </w:r>
          </w:p>
          <w:p>
            <w:pPr>
              <w:pStyle w:val="null3"/>
              <w:jc w:val="both"/>
            </w:pPr>
            <w:r>
              <w:rPr>
                <w:rFonts w:ascii="仿宋_GB2312" w:hAnsi="仿宋_GB2312" w:cs="仿宋_GB2312" w:eastAsia="仿宋_GB2312"/>
                <w:sz w:val="18"/>
                <w:b/>
              </w:rPr>
              <w:t>二、医用内窥镜冷光源（</w:t>
            </w:r>
            <w:r>
              <w:rPr>
                <w:rFonts w:ascii="仿宋_GB2312" w:hAnsi="仿宋_GB2312" w:cs="仿宋_GB2312" w:eastAsia="仿宋_GB2312"/>
                <w:sz w:val="18"/>
                <w:b/>
              </w:rPr>
              <w:t>1台）</w:t>
            </w:r>
          </w:p>
          <w:p>
            <w:pPr>
              <w:pStyle w:val="null3"/>
              <w:jc w:val="both"/>
            </w:pPr>
            <w:r>
              <w:rPr>
                <w:rFonts w:ascii="仿宋_GB2312" w:hAnsi="仿宋_GB2312" w:cs="仿宋_GB2312" w:eastAsia="仿宋_GB2312"/>
                <w:sz w:val="18"/>
              </w:rPr>
              <w:t xml:space="preserve">1、具备触摸操作屏幕，尺寸≥5寸 </w:t>
            </w:r>
            <w:r>
              <w:br/>
            </w:r>
            <w:r>
              <w:rPr>
                <w:rFonts w:ascii="仿宋_GB2312" w:hAnsi="仿宋_GB2312" w:cs="仿宋_GB2312" w:eastAsia="仿宋_GB2312"/>
                <w:sz w:val="18"/>
              </w:rPr>
              <w:t>2、光源照度：≥1100000Lx</w:t>
            </w:r>
          </w:p>
          <w:p>
            <w:pPr>
              <w:pStyle w:val="null3"/>
              <w:jc w:val="both"/>
            </w:pPr>
            <w:r>
              <w:rPr>
                <w:rFonts w:ascii="仿宋_GB2312" w:hAnsi="仿宋_GB2312" w:cs="仿宋_GB2312" w:eastAsia="仿宋_GB2312"/>
                <w:sz w:val="18"/>
              </w:rPr>
              <w:t>3、光源色温：≤6000k</w:t>
            </w:r>
          </w:p>
          <w:p>
            <w:pPr>
              <w:pStyle w:val="null3"/>
              <w:jc w:val="both"/>
            </w:pPr>
            <w:r>
              <w:rPr>
                <w:rFonts w:ascii="仿宋_GB2312" w:hAnsi="仿宋_GB2312" w:cs="仿宋_GB2312" w:eastAsia="仿宋_GB2312"/>
                <w:sz w:val="18"/>
              </w:rPr>
              <w:t>4、光输出孔规格: ≥∮10</w:t>
            </w:r>
          </w:p>
          <w:p>
            <w:pPr>
              <w:pStyle w:val="null3"/>
              <w:jc w:val="both"/>
            </w:pPr>
            <w:r>
              <w:rPr>
                <w:rFonts w:ascii="仿宋_GB2312" w:hAnsi="仿宋_GB2312" w:cs="仿宋_GB2312" w:eastAsia="仿宋_GB2312"/>
                <w:sz w:val="18"/>
              </w:rPr>
              <w:t>5、★节能高效，LED功率：≤50VA；</w:t>
            </w:r>
          </w:p>
          <w:p>
            <w:pPr>
              <w:pStyle w:val="null3"/>
              <w:jc w:val="both"/>
            </w:pPr>
            <w:r>
              <w:rPr>
                <w:rFonts w:ascii="仿宋_GB2312" w:hAnsi="仿宋_GB2312" w:cs="仿宋_GB2312" w:eastAsia="仿宋_GB2312"/>
                <w:sz w:val="18"/>
              </w:rPr>
              <w:t>6、光源使用寿命：≥40000小时，亮度均匀无暗区</w:t>
            </w:r>
          </w:p>
          <w:p>
            <w:pPr>
              <w:pStyle w:val="null3"/>
              <w:jc w:val="both"/>
            </w:pPr>
            <w:r>
              <w:rPr>
                <w:rFonts w:ascii="仿宋_GB2312" w:hAnsi="仿宋_GB2312" w:cs="仿宋_GB2312" w:eastAsia="仿宋_GB2312"/>
                <w:sz w:val="18"/>
              </w:rPr>
              <w:t>7、亮度调节：LCD轻触式，方便操作选择</w:t>
            </w:r>
          </w:p>
          <w:p>
            <w:pPr>
              <w:pStyle w:val="null3"/>
              <w:jc w:val="both"/>
            </w:pPr>
            <w:r>
              <w:rPr>
                <w:rFonts w:ascii="仿宋_GB2312" w:hAnsi="仿宋_GB2312" w:cs="仿宋_GB2312" w:eastAsia="仿宋_GB2312"/>
                <w:sz w:val="18"/>
              </w:rPr>
              <w:t>8、具备智能键：可一键恢复亮度，方便医生操作</w:t>
            </w:r>
          </w:p>
          <w:p>
            <w:pPr>
              <w:pStyle w:val="null3"/>
              <w:jc w:val="both"/>
            </w:pPr>
            <w:r>
              <w:rPr>
                <w:rFonts w:ascii="仿宋_GB2312" w:hAnsi="仿宋_GB2312" w:cs="仿宋_GB2312" w:eastAsia="仿宋_GB2312"/>
                <w:sz w:val="18"/>
                <w:b/>
              </w:rPr>
              <w:t>三、医用监视器</w:t>
            </w:r>
          </w:p>
          <w:p>
            <w:pPr>
              <w:pStyle w:val="null3"/>
              <w:jc w:val="both"/>
            </w:pPr>
            <w:r>
              <w:rPr>
                <w:rFonts w:ascii="仿宋_GB2312" w:hAnsi="仿宋_GB2312" w:cs="仿宋_GB2312" w:eastAsia="仿宋_GB2312"/>
                <w:sz w:val="18"/>
              </w:rPr>
              <w:t>1、尺寸</w:t>
            </w:r>
            <w:r>
              <w:rPr>
                <w:rFonts w:ascii="仿宋_GB2312" w:hAnsi="仿宋_GB2312" w:cs="仿宋_GB2312" w:eastAsia="仿宋_GB2312"/>
                <w:sz w:val="18"/>
              </w:rPr>
              <w:t xml:space="preserve">: </w:t>
            </w:r>
            <w:r>
              <w:rPr>
                <w:rFonts w:ascii="仿宋_GB2312" w:hAnsi="仿宋_GB2312" w:cs="仿宋_GB2312" w:eastAsia="仿宋_GB2312"/>
                <w:sz w:val="18"/>
              </w:rPr>
              <w:t>≥</w:t>
            </w:r>
            <w:r>
              <w:rPr>
                <w:rFonts w:ascii="仿宋_GB2312" w:hAnsi="仿宋_GB2312" w:cs="仿宋_GB2312" w:eastAsia="仿宋_GB2312"/>
                <w:sz w:val="18"/>
              </w:rPr>
              <w:t>19</w:t>
            </w:r>
            <w:r>
              <w:rPr>
                <w:rFonts w:ascii="仿宋_GB2312" w:hAnsi="仿宋_GB2312" w:cs="仿宋_GB2312" w:eastAsia="仿宋_GB2312"/>
                <w:sz w:val="18"/>
              </w:rPr>
              <w:t>英寸</w:t>
            </w:r>
          </w:p>
          <w:p>
            <w:pPr>
              <w:pStyle w:val="null3"/>
              <w:jc w:val="both"/>
            </w:pPr>
            <w:r>
              <w:rPr>
                <w:rFonts w:ascii="仿宋_GB2312" w:hAnsi="仿宋_GB2312" w:cs="仿宋_GB2312" w:eastAsia="仿宋_GB2312"/>
                <w:sz w:val="18"/>
              </w:rPr>
              <w:t>2、分辨率：≥</w:t>
            </w:r>
            <w:r>
              <w:rPr>
                <w:rFonts w:ascii="仿宋_GB2312" w:hAnsi="仿宋_GB2312" w:cs="仿宋_GB2312" w:eastAsia="仿宋_GB2312"/>
                <w:sz w:val="18"/>
              </w:rPr>
              <w:t>19</w:t>
            </w:r>
            <w:r>
              <w:rPr>
                <w:rFonts w:ascii="仿宋_GB2312" w:hAnsi="仿宋_GB2312" w:cs="仿宋_GB2312" w:eastAsia="仿宋_GB2312"/>
                <w:sz w:val="18"/>
              </w:rPr>
              <w:t>英寸</w:t>
            </w:r>
          </w:p>
          <w:p>
            <w:pPr>
              <w:pStyle w:val="null3"/>
              <w:jc w:val="both"/>
            </w:pPr>
            <w:r>
              <w:rPr>
                <w:rFonts w:ascii="仿宋_GB2312" w:hAnsi="仿宋_GB2312" w:cs="仿宋_GB2312" w:eastAsia="仿宋_GB2312"/>
                <w:sz w:val="18"/>
              </w:rPr>
              <w:t>3、可视角度（</w:t>
            </w:r>
            <w:r>
              <w:rPr>
                <w:rFonts w:ascii="仿宋_GB2312" w:hAnsi="仿宋_GB2312" w:cs="仿宋_GB2312" w:eastAsia="仿宋_GB2312"/>
                <w:sz w:val="18"/>
              </w:rPr>
              <w:t>H/V</w:t>
            </w:r>
            <w:r>
              <w:rPr>
                <w:rFonts w:ascii="仿宋_GB2312" w:hAnsi="仿宋_GB2312" w:cs="仿宋_GB2312" w:eastAsia="仿宋_GB2312"/>
                <w:sz w:val="18"/>
              </w:rPr>
              <w:t>）</w:t>
            </w:r>
            <w:r>
              <w:rPr>
                <w:rFonts w:ascii="仿宋_GB2312" w:hAnsi="仿宋_GB2312" w:cs="仿宋_GB2312" w:eastAsia="仿宋_GB2312"/>
                <w:sz w:val="18"/>
              </w:rPr>
              <w:t>: 178</w:t>
            </w:r>
            <w:r>
              <w:rPr>
                <w:rFonts w:ascii="仿宋_GB2312" w:hAnsi="仿宋_GB2312" w:cs="仿宋_GB2312" w:eastAsia="仿宋_GB2312"/>
                <w:sz w:val="18"/>
              </w:rPr>
              <w:t>度</w:t>
            </w:r>
          </w:p>
          <w:p>
            <w:pPr>
              <w:pStyle w:val="null3"/>
              <w:jc w:val="both"/>
            </w:pPr>
            <w:r>
              <w:rPr>
                <w:rFonts w:ascii="仿宋_GB2312" w:hAnsi="仿宋_GB2312" w:cs="仿宋_GB2312" w:eastAsia="仿宋_GB2312"/>
                <w:sz w:val="18"/>
              </w:rPr>
              <w:t>4、显示亮度：≥</w:t>
            </w:r>
            <w:r>
              <w:rPr>
                <w:rFonts w:ascii="仿宋_GB2312" w:hAnsi="仿宋_GB2312" w:cs="仿宋_GB2312" w:eastAsia="仿宋_GB2312"/>
                <w:sz w:val="18"/>
              </w:rPr>
              <w:t>700cd/m2</w:t>
            </w:r>
          </w:p>
          <w:p>
            <w:pPr>
              <w:pStyle w:val="null3"/>
              <w:jc w:val="both"/>
            </w:pPr>
            <w:r>
              <w:rPr>
                <w:rFonts w:ascii="仿宋_GB2312" w:hAnsi="仿宋_GB2312" w:cs="仿宋_GB2312" w:eastAsia="仿宋_GB2312"/>
                <w:sz w:val="18"/>
                <w:b/>
              </w:rPr>
              <w:t>四、医用台车</w:t>
            </w:r>
          </w:p>
          <w:p>
            <w:pPr>
              <w:pStyle w:val="null3"/>
              <w:jc w:val="both"/>
            </w:pPr>
            <w:r>
              <w:rPr>
                <w:rFonts w:ascii="仿宋_GB2312" w:hAnsi="仿宋_GB2312" w:cs="仿宋_GB2312" w:eastAsia="仿宋_GB2312"/>
                <w:sz w:val="18"/>
              </w:rPr>
              <w:t>合金材质，</w:t>
            </w:r>
            <w:r>
              <w:rPr>
                <w:rFonts w:ascii="仿宋_GB2312" w:hAnsi="仿宋_GB2312" w:cs="仿宋_GB2312" w:eastAsia="仿宋_GB2312"/>
                <w:sz w:val="18"/>
              </w:rPr>
              <w:t>5</w:t>
            </w:r>
            <w:r>
              <w:rPr>
                <w:rFonts w:ascii="仿宋_GB2312" w:hAnsi="仿宋_GB2312" w:cs="仿宋_GB2312" w:eastAsia="仿宋_GB2312"/>
                <w:sz w:val="18"/>
              </w:rPr>
              <w:t>层间距可调，静音轮</w:t>
            </w:r>
            <w:r>
              <w:rPr>
                <w:rFonts w:ascii="仿宋_GB2312" w:hAnsi="仿宋_GB2312" w:cs="仿宋_GB2312" w:eastAsia="仿宋_GB2312"/>
                <w:sz w:val="18"/>
              </w:rPr>
              <w:t>*4</w:t>
            </w:r>
          </w:p>
          <w:p>
            <w:pPr>
              <w:pStyle w:val="null3"/>
              <w:jc w:val="both"/>
            </w:pPr>
            <w:r>
              <w:rPr>
                <w:rFonts w:ascii="仿宋_GB2312" w:hAnsi="仿宋_GB2312" w:cs="仿宋_GB2312" w:eastAsia="仿宋_GB2312"/>
                <w:sz w:val="18"/>
                <w:b/>
              </w:rPr>
              <w:t>五、耳镜</w:t>
            </w:r>
          </w:p>
          <w:p>
            <w:pPr>
              <w:pStyle w:val="null3"/>
              <w:jc w:val="both"/>
            </w:pPr>
            <w:r>
              <w:rPr>
                <w:rFonts w:ascii="仿宋_GB2312" w:hAnsi="仿宋_GB2312" w:cs="仿宋_GB2312" w:eastAsia="仿宋_GB2312"/>
                <w:sz w:val="18"/>
              </w:rPr>
              <w:t>1、视向角：</w:t>
            </w:r>
            <w:r>
              <w:rPr>
                <w:rFonts w:ascii="仿宋_GB2312" w:hAnsi="仿宋_GB2312" w:cs="仿宋_GB2312" w:eastAsia="仿宋_GB2312"/>
                <w:sz w:val="18"/>
              </w:rPr>
              <w:t>0</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2、工作长度：≤</w:t>
            </w:r>
            <w:r>
              <w:rPr>
                <w:rFonts w:ascii="仿宋_GB2312" w:hAnsi="仿宋_GB2312" w:cs="仿宋_GB2312" w:eastAsia="仿宋_GB2312"/>
                <w:sz w:val="18"/>
              </w:rPr>
              <w:t>110mm</w:t>
            </w:r>
            <w:r>
              <w:rPr>
                <w:rFonts w:ascii="仿宋_GB2312" w:hAnsi="仿宋_GB2312" w:cs="仿宋_GB2312" w:eastAsia="仿宋_GB2312"/>
                <w:sz w:val="18"/>
              </w:rPr>
              <w:t>，工作外径可选：</w:t>
            </w:r>
            <w:r>
              <w:rPr>
                <w:rFonts w:ascii="仿宋_GB2312" w:hAnsi="仿宋_GB2312" w:cs="仿宋_GB2312" w:eastAsia="仿宋_GB2312"/>
                <w:sz w:val="18"/>
              </w:rPr>
              <w:t>≤Φ</w:t>
            </w:r>
            <w:r>
              <w:rPr>
                <w:rFonts w:ascii="仿宋_GB2312" w:hAnsi="仿宋_GB2312" w:cs="仿宋_GB2312" w:eastAsia="仿宋_GB2312"/>
                <w:sz w:val="18"/>
              </w:rPr>
              <w:t>3.0mm</w:t>
            </w:r>
          </w:p>
          <w:p>
            <w:pPr>
              <w:pStyle w:val="null3"/>
              <w:jc w:val="both"/>
            </w:pPr>
            <w:r>
              <w:rPr>
                <w:rFonts w:ascii="仿宋_GB2312" w:hAnsi="仿宋_GB2312" w:cs="仿宋_GB2312" w:eastAsia="仿宋_GB2312"/>
                <w:sz w:val="18"/>
              </w:rPr>
              <w:t>3、在</w:t>
            </w:r>
            <w:r>
              <w:rPr>
                <w:rFonts w:ascii="仿宋_GB2312" w:hAnsi="仿宋_GB2312" w:cs="仿宋_GB2312" w:eastAsia="仿宋_GB2312"/>
                <w:sz w:val="18"/>
              </w:rPr>
              <w:t>A</w:t>
            </w:r>
            <w:r>
              <w:rPr>
                <w:rFonts w:ascii="仿宋_GB2312" w:hAnsi="仿宋_GB2312" w:cs="仿宋_GB2312" w:eastAsia="仿宋_GB2312"/>
                <w:sz w:val="18"/>
              </w:rPr>
              <w:t>标准照明体下的显色指数</w:t>
            </w:r>
            <w:r>
              <w:rPr>
                <w:rFonts w:ascii="仿宋_GB2312" w:hAnsi="仿宋_GB2312" w:cs="仿宋_GB2312" w:eastAsia="仿宋_GB2312"/>
                <w:sz w:val="18"/>
              </w:rPr>
              <w:t>Ra</w:t>
            </w:r>
            <w:r>
              <w:rPr>
                <w:rFonts w:ascii="仿宋_GB2312" w:hAnsi="仿宋_GB2312" w:cs="仿宋_GB2312" w:eastAsia="仿宋_GB2312"/>
                <w:sz w:val="18"/>
              </w:rPr>
              <w:t>：</w:t>
            </w:r>
            <w:r>
              <w:rPr>
                <w:rFonts w:ascii="仿宋_GB2312" w:hAnsi="仿宋_GB2312" w:cs="仿宋_GB2312" w:eastAsia="仿宋_GB2312"/>
                <w:sz w:val="18"/>
              </w:rPr>
              <w:t>90</w:t>
            </w:r>
          </w:p>
          <w:p>
            <w:pPr>
              <w:pStyle w:val="null3"/>
              <w:jc w:val="both"/>
            </w:pPr>
            <w:r>
              <w:rPr>
                <w:rFonts w:ascii="仿宋_GB2312" w:hAnsi="仿宋_GB2312" w:cs="仿宋_GB2312" w:eastAsia="仿宋_GB2312"/>
                <w:sz w:val="18"/>
              </w:rPr>
              <w:t>4、视场中心角分辨力≥3C/(°);</w:t>
            </w:r>
          </w:p>
          <w:p>
            <w:pPr>
              <w:pStyle w:val="null3"/>
              <w:jc w:val="both"/>
            </w:pPr>
            <w:r>
              <w:rPr>
                <w:rFonts w:ascii="仿宋_GB2312" w:hAnsi="仿宋_GB2312" w:cs="仿宋_GB2312" w:eastAsia="仿宋_GB2312"/>
                <w:sz w:val="18"/>
              </w:rPr>
              <w:t>5、景深范围：3mm～80mm;</w:t>
            </w:r>
          </w:p>
          <w:p>
            <w:pPr>
              <w:pStyle w:val="null3"/>
              <w:jc w:val="both"/>
            </w:pPr>
            <w:r>
              <w:rPr>
                <w:rFonts w:ascii="仿宋_GB2312" w:hAnsi="仿宋_GB2312" w:cs="仿宋_GB2312" w:eastAsia="仿宋_GB2312"/>
                <w:sz w:val="18"/>
              </w:rPr>
              <w:t>6、内窥镜摄像主机为同一制造商；</w:t>
            </w:r>
          </w:p>
          <w:p>
            <w:pPr>
              <w:pStyle w:val="null3"/>
              <w:jc w:val="both"/>
            </w:pPr>
            <w:r>
              <w:rPr>
                <w:rFonts w:ascii="仿宋_GB2312" w:hAnsi="仿宋_GB2312" w:cs="仿宋_GB2312" w:eastAsia="仿宋_GB2312"/>
                <w:sz w:val="18"/>
                <w:b/>
              </w:rPr>
              <w:t>六、图文信息管理系统</w:t>
            </w:r>
          </w:p>
          <w:p>
            <w:pPr>
              <w:pStyle w:val="null3"/>
              <w:jc w:val="both"/>
            </w:pPr>
            <w:r>
              <w:rPr>
                <w:rFonts w:ascii="仿宋_GB2312" w:hAnsi="仿宋_GB2312" w:cs="仿宋_GB2312" w:eastAsia="仿宋_GB2312"/>
                <w:sz w:val="18"/>
              </w:rPr>
              <w:t>1、图像清晰、色彩逼真，支持录像和回放；</w:t>
            </w:r>
          </w:p>
          <w:p>
            <w:pPr>
              <w:pStyle w:val="null3"/>
              <w:jc w:val="both"/>
            </w:pPr>
            <w:r>
              <w:rPr>
                <w:rFonts w:ascii="仿宋_GB2312" w:hAnsi="仿宋_GB2312" w:cs="仿宋_GB2312" w:eastAsia="仿宋_GB2312"/>
                <w:sz w:val="18"/>
              </w:rPr>
              <w:t>2、采用</w:t>
            </w:r>
            <w:r>
              <w:rPr>
                <w:rFonts w:ascii="仿宋_GB2312" w:hAnsi="仿宋_GB2312" w:cs="仿宋_GB2312" w:eastAsia="仿宋_GB2312"/>
                <w:sz w:val="18"/>
              </w:rPr>
              <w:t>Mpeg4</w:t>
            </w:r>
            <w:r>
              <w:rPr>
                <w:rFonts w:ascii="仿宋_GB2312" w:hAnsi="仿宋_GB2312" w:cs="仿宋_GB2312" w:eastAsia="仿宋_GB2312"/>
                <w:sz w:val="18"/>
              </w:rPr>
              <w:t>编码格式进行视频压缩；</w:t>
            </w:r>
          </w:p>
          <w:p>
            <w:pPr>
              <w:pStyle w:val="null3"/>
              <w:jc w:val="both"/>
            </w:pPr>
            <w:r>
              <w:rPr>
                <w:rFonts w:ascii="仿宋_GB2312" w:hAnsi="仿宋_GB2312" w:cs="仿宋_GB2312" w:eastAsia="仿宋_GB2312"/>
                <w:sz w:val="18"/>
              </w:rPr>
              <w:t>3、可采集超过</w:t>
            </w:r>
            <w:r>
              <w:rPr>
                <w:rFonts w:ascii="仿宋_GB2312" w:hAnsi="仿宋_GB2312" w:cs="仿宋_GB2312" w:eastAsia="仿宋_GB2312"/>
                <w:sz w:val="18"/>
              </w:rPr>
              <w:t>200</w:t>
            </w:r>
            <w:r>
              <w:rPr>
                <w:rFonts w:ascii="仿宋_GB2312" w:hAnsi="仿宋_GB2312" w:cs="仿宋_GB2312" w:eastAsia="仿宋_GB2312"/>
                <w:sz w:val="18"/>
              </w:rPr>
              <w:t>万幅高清静态图片或连续录像</w:t>
            </w:r>
            <w:r>
              <w:rPr>
                <w:rFonts w:ascii="仿宋_GB2312" w:hAnsi="仿宋_GB2312" w:cs="仿宋_GB2312" w:eastAsia="仿宋_GB2312"/>
                <w:sz w:val="18"/>
              </w:rPr>
              <w:t>200</w:t>
            </w:r>
            <w:r>
              <w:rPr>
                <w:rFonts w:ascii="仿宋_GB2312" w:hAnsi="仿宋_GB2312" w:cs="仿宋_GB2312" w:eastAsia="仿宋_GB2312"/>
                <w:sz w:val="18"/>
              </w:rPr>
              <w:t>小时以上；</w:t>
            </w:r>
          </w:p>
          <w:p>
            <w:pPr>
              <w:pStyle w:val="null3"/>
              <w:jc w:val="both"/>
            </w:pPr>
            <w:r>
              <w:rPr>
                <w:rFonts w:ascii="仿宋_GB2312" w:hAnsi="仿宋_GB2312" w:cs="仿宋_GB2312" w:eastAsia="仿宋_GB2312"/>
                <w:sz w:val="18"/>
              </w:rPr>
              <w:t>4、可对图像进行图形标注、文字标注、部位标注、病理描述、示意图标注、测量等功能处理，放大镜功能可局部放大图像，便于观察诊断；</w:t>
            </w:r>
          </w:p>
          <w:p>
            <w:pPr>
              <w:pStyle w:val="null3"/>
              <w:jc w:val="both"/>
            </w:pPr>
            <w:r>
              <w:rPr>
                <w:rFonts w:ascii="仿宋_GB2312" w:hAnsi="仿宋_GB2312" w:cs="仿宋_GB2312" w:eastAsia="仿宋_GB2312"/>
                <w:sz w:val="18"/>
              </w:rPr>
              <w:t>6、图像四画面观察模式，可方便医生观察和比较；</w:t>
            </w:r>
          </w:p>
          <w:p>
            <w:pPr>
              <w:pStyle w:val="null3"/>
              <w:jc w:val="both"/>
            </w:pPr>
            <w:r>
              <w:rPr>
                <w:rFonts w:ascii="仿宋_GB2312" w:hAnsi="仿宋_GB2312" w:cs="仿宋_GB2312" w:eastAsia="仿宋_GB2312"/>
                <w:sz w:val="18"/>
              </w:rPr>
              <w:t>5、可对采集的静态图片或动态录像加时间戳功能，便于记录图片和录像的采集时间；</w:t>
            </w:r>
          </w:p>
          <w:p>
            <w:pPr>
              <w:pStyle w:val="null3"/>
              <w:jc w:val="both"/>
            </w:pPr>
            <w:r>
              <w:rPr>
                <w:rFonts w:ascii="仿宋_GB2312" w:hAnsi="仿宋_GB2312" w:cs="仿宋_GB2312" w:eastAsia="仿宋_GB2312"/>
                <w:sz w:val="18"/>
              </w:rPr>
              <w:t>6、具有多种报告打印样式供选用，也可自行设计或修改报告打印样式；</w:t>
            </w:r>
          </w:p>
          <w:p>
            <w:pPr>
              <w:pStyle w:val="null3"/>
              <w:jc w:val="both"/>
            </w:pPr>
            <w:r>
              <w:rPr>
                <w:rFonts w:ascii="仿宋_GB2312" w:hAnsi="仿宋_GB2312" w:cs="仿宋_GB2312" w:eastAsia="仿宋_GB2312"/>
                <w:sz w:val="18"/>
              </w:rPr>
              <w:t>7、数据备份功能，可将病例打包刻录成光盘。</w:t>
            </w:r>
          </w:p>
          <w:p>
            <w:pPr>
              <w:pStyle w:val="null3"/>
              <w:jc w:val="both"/>
            </w:pPr>
            <w:r>
              <w:rPr>
                <w:rFonts w:ascii="仿宋_GB2312" w:hAnsi="仿宋_GB2312" w:cs="仿宋_GB2312" w:eastAsia="仿宋_GB2312"/>
                <w:sz w:val="18"/>
              </w:rPr>
              <w:t>8、工作站与摄像主机为同一制造商</w:t>
            </w:r>
          </w:p>
          <w:p>
            <w:pPr>
              <w:pStyle w:val="null3"/>
              <w:jc w:val="center"/>
            </w:pPr>
            <w:r>
              <w:rPr>
                <w:rFonts w:ascii="仿宋_GB2312" w:hAnsi="仿宋_GB2312" w:cs="仿宋_GB2312" w:eastAsia="仿宋_GB2312"/>
                <w:sz w:val="18"/>
                <w:b/>
              </w:rPr>
              <w:t>配置清单</w:t>
            </w:r>
          </w:p>
          <w:tbl>
            <w:tblPr>
              <w:tblBorders>
                <w:top w:val="none" w:color="000000" w:sz="4"/>
                <w:left w:val="none" w:color="000000" w:sz="4"/>
                <w:bottom w:val="none" w:color="000000" w:sz="4"/>
                <w:right w:val="none" w:color="000000" w:sz="4"/>
                <w:insideH w:val="none"/>
                <w:insideV w:val="none"/>
              </w:tblBorders>
            </w:tblPr>
            <w:tblGrid>
              <w:gridCol w:w="302"/>
              <w:gridCol w:w="1708"/>
              <w:gridCol w:w="543"/>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序号</w:t>
                  </w:r>
                </w:p>
              </w:tc>
              <w:tc>
                <w:tcPr>
                  <w:tcW w:type="dxa" w:w="1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名称</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数量单位</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1</w:t>
                  </w:r>
                </w:p>
              </w:tc>
              <w:tc>
                <w:tcPr>
                  <w:tcW w:type="dxa" w:w="1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医用内窥镜摄像系统（含摄像头）</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1台</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3</w:t>
                  </w:r>
                </w:p>
              </w:tc>
              <w:tc>
                <w:tcPr>
                  <w:tcW w:type="dxa" w:w="1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医用内窥镜冷光源（含导光束）</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1套</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4</w:t>
                  </w:r>
                </w:p>
              </w:tc>
              <w:tc>
                <w:tcPr>
                  <w:tcW w:type="dxa" w:w="1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医用显示器</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1台</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5</w:t>
                  </w:r>
                </w:p>
              </w:tc>
              <w:tc>
                <w:tcPr>
                  <w:tcW w:type="dxa" w:w="1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医用台车</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1部</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6</w:t>
                  </w:r>
                </w:p>
              </w:tc>
              <w:tc>
                <w:tcPr>
                  <w:tcW w:type="dxa" w:w="1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医学影像图文信息管理系统（含软件系统、电脑、打印机）</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1套</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7</w:t>
                  </w:r>
                </w:p>
              </w:tc>
              <w:tc>
                <w:tcPr>
                  <w:tcW w:type="dxa" w:w="1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耳镜</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rFonts w:ascii="仿宋_GB2312" w:hAnsi="仿宋_GB2312" w:cs="仿宋_GB2312" w:eastAsia="仿宋_GB2312"/>
                      <w:sz w:val="18"/>
                      <w:color w:val="000000"/>
                    </w:rPr>
                    <w:t>3支</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耳鼻喉检查治疗台</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项目</w:t>
                  </w:r>
                </w:p>
              </w:tc>
              <w:tc>
                <w:tcPr>
                  <w:tcW w:type="dxa" w:w="851"/>
                </w:tcPr>
                <w:p>
                  <w:pPr>
                    <w:pStyle w:val="null3"/>
                  </w:pPr>
                  <w:r>
                    <w:rPr>
                      <w:rFonts w:ascii="仿宋_GB2312" w:hAnsi="仿宋_GB2312" w:cs="仿宋_GB2312" w:eastAsia="仿宋_GB2312"/>
                    </w:rPr>
                    <w:t>技术参数</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台面</w:t>
                  </w:r>
                </w:p>
              </w:tc>
              <w:tc>
                <w:tcPr>
                  <w:tcW w:type="dxa" w:w="851"/>
                </w:tcPr>
                <w:p>
                  <w:pPr>
                    <w:pStyle w:val="null3"/>
                  </w:pPr>
                  <w:r>
                    <w:rPr>
                      <w:rFonts w:ascii="仿宋_GB2312" w:hAnsi="仿宋_GB2312" w:cs="仿宋_GB2312" w:eastAsia="仿宋_GB2312"/>
                    </w:rPr>
                    <w:t>钢化玻璃材质，手感润滑、耐摩擦、耐磨、耐腐蚀、易消毒清洗、不渗透、不粘油、高硬度。</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整机</w:t>
                  </w:r>
                </w:p>
              </w:tc>
              <w:tc>
                <w:tcPr>
                  <w:tcW w:type="dxa" w:w="851"/>
                </w:tcPr>
                <w:p>
                  <w:pPr>
                    <w:pStyle w:val="null3"/>
                  </w:pPr>
                  <w:r>
                    <w:rPr>
                      <w:rFonts w:ascii="仿宋_GB2312" w:hAnsi="仿宋_GB2312" w:cs="仿宋_GB2312" w:eastAsia="仿宋_GB2312"/>
                    </w:rPr>
                    <w:t>箱体采用优质ABS材质加工成型，符合人体工学造型，一体式计算机储物柜，整机内外面环保烤漆：防腐蚀、外观时尚、设计合理、坚固耐用、操作方便</w:t>
                  </w:r>
                </w:p>
                <w:p>
                  <w:pPr>
                    <w:pStyle w:val="null3"/>
                  </w:pPr>
                  <w:r>
                    <w:rPr>
                      <w:rFonts w:ascii="仿宋_GB2312" w:hAnsi="仿宋_GB2312" w:cs="仿宋_GB2312" w:eastAsia="仿宋_GB2312"/>
                    </w:rPr>
                    <w:t>整机尺寸1700×660×810mm，万向脚轮设计便于移动机体，万向脚轮带锁定功能。多个电源输出嵌入式备用插座节省空间，避免因为电源插座需求量大，另接电源不美观增加安全隐患，整机具有电路保护装置漏电自动停止工作。*固定时间内无操作自动进入待机状态。</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操作界面</w:t>
                  </w:r>
                </w:p>
              </w:tc>
              <w:tc>
                <w:tcPr>
                  <w:tcW w:type="dxa" w:w="851"/>
                </w:tcPr>
                <w:p>
                  <w:pPr>
                    <w:pStyle w:val="null3"/>
                  </w:pPr>
                  <w:r>
                    <w:rPr>
                      <w:rFonts w:ascii="仿宋_GB2312" w:hAnsi="仿宋_GB2312" w:cs="仿宋_GB2312" w:eastAsia="仿宋_GB2312"/>
                    </w:rPr>
                    <w:t>功能键为防水不锈钢按键，坚固耐用，性能稳定，操作简单明了</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工作条件</w:t>
                  </w:r>
                </w:p>
              </w:tc>
              <w:tc>
                <w:tcPr>
                  <w:tcW w:type="dxa" w:w="851"/>
                </w:tcPr>
                <w:p>
                  <w:pPr>
                    <w:pStyle w:val="null3"/>
                  </w:pPr>
                  <w:r>
                    <w:rPr>
                      <w:rFonts w:ascii="仿宋_GB2312" w:hAnsi="仿宋_GB2312" w:cs="仿宋_GB2312" w:eastAsia="仿宋_GB2312"/>
                    </w:rPr>
                    <w:t>环境温度：10℃~40℃</w:t>
                  </w:r>
                </w:p>
                <w:p>
                  <w:pPr>
                    <w:pStyle w:val="null3"/>
                  </w:pPr>
                  <w:r>
                    <w:rPr>
                      <w:rFonts w:ascii="仿宋_GB2312" w:hAnsi="仿宋_GB2312" w:cs="仿宋_GB2312" w:eastAsia="仿宋_GB2312"/>
                    </w:rPr>
                    <w:t>相对湿度：30%~75%</w:t>
                  </w:r>
                </w:p>
                <w:p>
                  <w:pPr>
                    <w:pStyle w:val="null3"/>
                  </w:pPr>
                  <w:r>
                    <w:rPr>
                      <w:rFonts w:ascii="仿宋_GB2312" w:hAnsi="仿宋_GB2312" w:cs="仿宋_GB2312" w:eastAsia="仿宋_GB2312"/>
                    </w:rPr>
                    <w:t>大气压力：700hPa~1060hPa</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电源</w:t>
                  </w:r>
                </w:p>
              </w:tc>
              <w:tc>
                <w:tcPr>
                  <w:tcW w:type="dxa" w:w="851"/>
                </w:tcPr>
                <w:p>
                  <w:pPr>
                    <w:pStyle w:val="null3"/>
                  </w:pPr>
                  <w:r>
                    <w:rPr>
                      <w:rFonts w:ascii="仿宋_GB2312" w:hAnsi="仿宋_GB2312" w:cs="仿宋_GB2312" w:eastAsia="仿宋_GB2312"/>
                    </w:rPr>
                    <w:t>电压AC220V±22V  频率50Hz±1Hz</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正压泵</w:t>
                  </w:r>
                </w:p>
              </w:tc>
              <w:tc>
                <w:tcPr>
                  <w:tcW w:type="dxa" w:w="851"/>
                </w:tcPr>
                <w:p>
                  <w:pPr>
                    <w:pStyle w:val="null3"/>
                  </w:pPr>
                  <w:r>
                    <w:rPr>
                      <w:rFonts w:ascii="仿宋_GB2312" w:hAnsi="仿宋_GB2312" w:cs="仿宋_GB2312" w:eastAsia="仿宋_GB2312"/>
                    </w:rPr>
                    <w:t>无油压缩机，体积小、噪音低，压力达到0.4Mpa自动停机</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负压泵</w:t>
                  </w:r>
                </w:p>
              </w:tc>
              <w:tc>
                <w:tcPr>
                  <w:tcW w:type="dxa" w:w="851"/>
                </w:tcPr>
                <w:p>
                  <w:pPr>
                    <w:pStyle w:val="null3"/>
                  </w:pPr>
                  <w:r>
                    <w:rPr>
                      <w:rFonts w:ascii="仿宋_GB2312" w:hAnsi="仿宋_GB2312" w:cs="仿宋_GB2312" w:eastAsia="仿宋_GB2312"/>
                    </w:rPr>
                    <w:t>双缸无油压缩机，体积小、噪音低,真空度可达-0.08Mpa。</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喷枪</w:t>
                  </w:r>
                </w:p>
              </w:tc>
              <w:tc>
                <w:tcPr>
                  <w:tcW w:type="dxa" w:w="851"/>
                </w:tcPr>
                <w:p>
                  <w:pPr>
                    <w:pStyle w:val="null3"/>
                  </w:pPr>
                  <w:r>
                    <w:rPr>
                      <w:rFonts w:ascii="仿宋_GB2312" w:hAnsi="仿宋_GB2312" w:cs="仿宋_GB2312" w:eastAsia="仿宋_GB2312"/>
                    </w:rPr>
                    <w:t>3把（2直1弯），不锈钢喷头，不生锈，不堵塞，手感好，可手动控制喷药水量，喷枪装置能喷出雾状液体，雾化效果好，无滴水现象；可拆卸，分体式喷枪可高温高压消毒，（喷枪内的药液瓶可配置不同药液，可医治鼻塞，收缩鼻黏膜，鼻充血，咽喉炎及手术前麻醉等效果）。</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吸枪</w:t>
                  </w:r>
                </w:p>
              </w:tc>
              <w:tc>
                <w:tcPr>
                  <w:tcW w:type="dxa" w:w="851"/>
                </w:tcPr>
                <w:p>
                  <w:pPr>
                    <w:pStyle w:val="null3"/>
                  </w:pPr>
                  <w:r>
                    <w:rPr>
                      <w:rFonts w:ascii="仿宋_GB2312" w:hAnsi="仿宋_GB2312" w:cs="仿宋_GB2312" w:eastAsia="仿宋_GB2312"/>
                    </w:rPr>
                    <w:t>1把，吸枪负压0~0.07MPa可调，外挂式装置，枪头可拆卸，吸力可调，有吸力调节指孔，防回流装置，安全保护，易清洁；阻塞几率低，（吸枪可吸除鼻腔分泌物，伤口处血块，脓液等）。</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吹枪</w:t>
                  </w:r>
                </w:p>
              </w:tc>
              <w:tc>
                <w:tcPr>
                  <w:tcW w:type="dxa" w:w="851"/>
                </w:tcPr>
                <w:p>
                  <w:pPr>
                    <w:pStyle w:val="null3"/>
                  </w:pPr>
                  <w:r>
                    <w:rPr>
                      <w:rFonts w:ascii="仿宋_GB2312" w:hAnsi="仿宋_GB2312" w:cs="仿宋_GB2312" w:eastAsia="仿宋_GB2312"/>
                    </w:rPr>
                    <w:t>1把，压力0.1~0.15MPa可调；吹枪可用于耳鼻喉吹张，创面的干化等。</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污物瓶</w:t>
                  </w:r>
                </w:p>
              </w:tc>
              <w:tc>
                <w:tcPr>
                  <w:tcW w:type="dxa" w:w="851"/>
                </w:tcPr>
                <w:p>
                  <w:pPr>
                    <w:pStyle w:val="null3"/>
                  </w:pPr>
                  <w:r>
                    <w:rPr>
                      <w:rFonts w:ascii="仿宋_GB2312" w:hAnsi="仿宋_GB2312" w:cs="仿宋_GB2312" w:eastAsia="仿宋_GB2312"/>
                    </w:rPr>
                    <w:t>2000ml污物瓶1套，污物瓶内含可更换收集废液袋，集满后可直接更换废液袋，使用过的废液袋当医疗废物处理。有防逆流装置，废液袋自带封闭盖，可承受50KG的压力，防止破裂导致废液外溢，防止交叉感染，便于更换。</w:t>
                  </w:r>
                </w:p>
                <w:p>
                  <w:pPr>
                    <w:pStyle w:val="null3"/>
                  </w:pPr>
                  <w:r>
                    <w:rPr>
                      <w:rFonts w:ascii="仿宋_GB2312" w:hAnsi="仿宋_GB2312" w:cs="仿宋_GB2312" w:eastAsia="仿宋_GB2312"/>
                    </w:rPr>
                    <w:t>*具备ISO13485认证。</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内置污物</w:t>
                  </w:r>
                </w:p>
                <w:p>
                  <w:pPr>
                    <w:pStyle w:val="null3"/>
                  </w:pPr>
                  <w:r>
                    <w:rPr>
                      <w:rFonts w:ascii="仿宋_GB2312" w:hAnsi="仿宋_GB2312" w:cs="仿宋_GB2312" w:eastAsia="仿宋_GB2312"/>
                    </w:rPr>
                    <w:t>收集装置</w:t>
                  </w:r>
                </w:p>
              </w:tc>
              <w:tc>
                <w:tcPr>
                  <w:tcW w:type="dxa" w:w="851"/>
                </w:tcPr>
                <w:p>
                  <w:pPr>
                    <w:pStyle w:val="null3"/>
                  </w:pPr>
                  <w:r>
                    <w:rPr>
                      <w:rFonts w:ascii="仿宋_GB2312" w:hAnsi="仿宋_GB2312" w:cs="仿宋_GB2312" w:eastAsia="仿宋_GB2312"/>
                    </w:rPr>
                    <w:t>内置式污染器械盘×1</w:t>
                  </w:r>
                </w:p>
                <w:p>
                  <w:pPr>
                    <w:pStyle w:val="null3"/>
                  </w:pPr>
                  <w:r>
                    <w:rPr>
                      <w:rFonts w:ascii="仿宋_GB2312" w:hAnsi="仿宋_GB2312" w:cs="仿宋_GB2312" w:eastAsia="仿宋_GB2312"/>
                    </w:rPr>
                    <w:t>内置式污物桶×1</w:t>
                  </w:r>
                </w:p>
                <w:p>
                  <w:pPr>
                    <w:pStyle w:val="null3"/>
                  </w:pPr>
                  <w:r>
                    <w:rPr>
                      <w:rFonts w:ascii="仿宋_GB2312" w:hAnsi="仿宋_GB2312" w:cs="仿宋_GB2312" w:eastAsia="仿宋_GB2312"/>
                    </w:rPr>
                    <w:t>可用于检查治疗后污染器械及医疗垃圾的收集放置。</w:t>
                  </w:r>
                </w:p>
              </w:tc>
            </w:tr>
            <w:tr>
              <w:tc>
                <w:tcPr>
                  <w:tcW w:type="dxa" w:w="851"/>
                </w:tcPr>
                <w:p>
                  <w:pPr>
                    <w:pStyle w:val="null3"/>
                  </w:pPr>
                  <w:r>
                    <w:rPr>
                      <w:rFonts w:ascii="仿宋_GB2312" w:hAnsi="仿宋_GB2312" w:cs="仿宋_GB2312" w:eastAsia="仿宋_GB2312"/>
                    </w:rPr>
                    <w:t>13</w:t>
                  </w:r>
                </w:p>
              </w:tc>
              <w:tc>
                <w:tcPr>
                  <w:tcW w:type="dxa" w:w="851"/>
                </w:tcPr>
                <w:p>
                  <w:pPr>
                    <w:pStyle w:val="null3"/>
                  </w:pPr>
                  <w:r>
                    <w:rPr>
                      <w:rFonts w:ascii="仿宋_GB2312" w:hAnsi="仿宋_GB2312" w:cs="仿宋_GB2312" w:eastAsia="仿宋_GB2312"/>
                    </w:rPr>
                    <w:t>除雾预热装置</w:t>
                  </w:r>
                </w:p>
              </w:tc>
              <w:tc>
                <w:tcPr>
                  <w:tcW w:type="dxa" w:w="851"/>
                </w:tcPr>
                <w:p>
                  <w:pPr>
                    <w:pStyle w:val="null3"/>
                  </w:pPr>
                  <w:r>
                    <w:rPr>
                      <w:rFonts w:ascii="仿宋_GB2312" w:hAnsi="仿宋_GB2312" w:cs="仿宋_GB2312" w:eastAsia="仿宋_GB2312"/>
                    </w:rPr>
                    <w:t>特殊除雾装置设计，可有效延长除雾装置使用寿命。开启后升温不小于30℃，*加热时间控制在20±3s，自动停止，可根据需求任意设置。烘烤间接喉镜、鼻咽镜等，使镜面温度适应人体温度。</w:t>
                  </w:r>
                </w:p>
              </w:tc>
            </w:tr>
            <w:tr>
              <w:tc>
                <w:tcPr>
                  <w:tcW w:type="dxa" w:w="851"/>
                </w:tcPr>
                <w:p>
                  <w:pPr>
                    <w:pStyle w:val="null3"/>
                  </w:pPr>
                  <w:r>
                    <w:rPr>
                      <w:rFonts w:ascii="仿宋_GB2312" w:hAnsi="仿宋_GB2312" w:cs="仿宋_GB2312" w:eastAsia="仿宋_GB2312"/>
                    </w:rPr>
                    <w:t>14</w:t>
                  </w:r>
                </w:p>
              </w:tc>
              <w:tc>
                <w:tcPr>
                  <w:tcW w:type="dxa" w:w="851"/>
                </w:tcPr>
                <w:p>
                  <w:pPr>
                    <w:pStyle w:val="null3"/>
                  </w:pPr>
                  <w:r>
                    <w:rPr>
                      <w:rFonts w:ascii="仿宋_GB2312" w:hAnsi="仿宋_GB2312" w:cs="仿宋_GB2312" w:eastAsia="仿宋_GB2312"/>
                    </w:rPr>
                    <w:t>关节万向转动</w:t>
                  </w:r>
                </w:p>
                <w:p>
                  <w:pPr>
                    <w:pStyle w:val="null3"/>
                  </w:pPr>
                  <w:r>
                    <w:rPr>
                      <w:rFonts w:ascii="仿宋_GB2312" w:hAnsi="仿宋_GB2312" w:cs="仿宋_GB2312" w:eastAsia="仿宋_GB2312"/>
                    </w:rPr>
                    <w:t>照明系统</w:t>
                  </w:r>
                </w:p>
              </w:tc>
              <w:tc>
                <w:tcPr>
                  <w:tcW w:type="dxa" w:w="851"/>
                </w:tcPr>
                <w:p>
                  <w:pPr>
                    <w:pStyle w:val="null3"/>
                  </w:pPr>
                  <w:r>
                    <w:rPr>
                      <w:rFonts w:ascii="仿宋_GB2312" w:hAnsi="仿宋_GB2312" w:cs="仿宋_GB2312" w:eastAsia="仿宋_GB2312"/>
                    </w:rPr>
                    <w:t>采用三关节方向LED冷射灯设计，全方位任意伸缩，可调高度，任意角度，准确定位。LED自然光；连续工作10分钟灯罩表面温度≤30°；其光源可由额带反射镜折射入耳鼻咽喉等部位，做检查用，使用寿命≥30000h，色温6000-6500K。</w:t>
                  </w:r>
                </w:p>
              </w:tc>
            </w:tr>
            <w:tr>
              <w:tc>
                <w:tcPr>
                  <w:tcW w:type="dxa" w:w="851"/>
                </w:tcPr>
                <w:p>
                  <w:pPr>
                    <w:pStyle w:val="null3"/>
                  </w:pPr>
                  <w:r>
                    <w:rPr>
                      <w:rFonts w:ascii="仿宋_GB2312" w:hAnsi="仿宋_GB2312" w:cs="仿宋_GB2312" w:eastAsia="仿宋_GB2312"/>
                    </w:rPr>
                    <w:t>15</w:t>
                  </w:r>
                </w:p>
              </w:tc>
              <w:tc>
                <w:tcPr>
                  <w:tcW w:type="dxa" w:w="851"/>
                </w:tcPr>
                <w:p>
                  <w:pPr>
                    <w:pStyle w:val="null3"/>
                  </w:pPr>
                  <w:r>
                    <w:rPr>
                      <w:rFonts w:ascii="仿宋_GB2312" w:hAnsi="仿宋_GB2312" w:cs="仿宋_GB2312" w:eastAsia="仿宋_GB2312"/>
                    </w:rPr>
                    <w:t>器械盘</w:t>
                  </w:r>
                </w:p>
              </w:tc>
              <w:tc>
                <w:tcPr>
                  <w:tcW w:type="dxa" w:w="851"/>
                </w:tcPr>
                <w:p>
                  <w:pPr>
                    <w:pStyle w:val="null3"/>
                  </w:pPr>
                  <w:r>
                    <w:rPr>
                      <w:rFonts w:ascii="仿宋_GB2312" w:hAnsi="仿宋_GB2312" w:cs="仿宋_GB2312" w:eastAsia="仿宋_GB2312"/>
                    </w:rPr>
                    <w:t>2件 300mm×200mm×50mm 医用不锈钢器械盘带盖</w:t>
                  </w:r>
                </w:p>
              </w:tc>
            </w:tr>
            <w:tr>
              <w:tc>
                <w:tcPr>
                  <w:tcW w:type="dxa" w:w="851"/>
                </w:tcPr>
                <w:p>
                  <w:pPr>
                    <w:pStyle w:val="null3"/>
                  </w:pPr>
                  <w:r>
                    <w:rPr>
                      <w:rFonts w:ascii="仿宋_GB2312" w:hAnsi="仿宋_GB2312" w:cs="仿宋_GB2312" w:eastAsia="仿宋_GB2312"/>
                    </w:rPr>
                    <w:t>16</w:t>
                  </w:r>
                </w:p>
              </w:tc>
              <w:tc>
                <w:tcPr>
                  <w:tcW w:type="dxa" w:w="851"/>
                </w:tcPr>
                <w:p>
                  <w:pPr>
                    <w:pStyle w:val="null3"/>
                  </w:pPr>
                  <w:r>
                    <w:rPr>
                      <w:rFonts w:ascii="仿宋_GB2312" w:hAnsi="仿宋_GB2312" w:cs="仿宋_GB2312" w:eastAsia="仿宋_GB2312"/>
                    </w:rPr>
                    <w:t>药棉罐</w:t>
                  </w:r>
                </w:p>
              </w:tc>
              <w:tc>
                <w:tcPr>
                  <w:tcW w:type="dxa" w:w="851"/>
                </w:tcPr>
                <w:p>
                  <w:pPr>
                    <w:pStyle w:val="null3"/>
                  </w:pPr>
                  <w:r>
                    <w:rPr>
                      <w:rFonts w:ascii="仿宋_GB2312" w:hAnsi="仿宋_GB2312" w:cs="仿宋_GB2312" w:eastAsia="仿宋_GB2312"/>
                    </w:rPr>
                    <w:t>80mm医用304不锈钢带盖药棉罐×2</w:t>
                  </w:r>
                </w:p>
              </w:tc>
            </w:tr>
            <w:tr>
              <w:tc>
                <w:tcPr>
                  <w:tcW w:type="dxa" w:w="851"/>
                </w:tcPr>
                <w:p>
                  <w:pPr>
                    <w:pStyle w:val="null3"/>
                  </w:pPr>
                  <w:r>
                    <w:rPr>
                      <w:rFonts w:ascii="仿宋_GB2312" w:hAnsi="仿宋_GB2312" w:cs="仿宋_GB2312" w:eastAsia="仿宋_GB2312"/>
                    </w:rPr>
                    <w:t>17</w:t>
                  </w:r>
                </w:p>
              </w:tc>
              <w:tc>
                <w:tcPr>
                  <w:tcW w:type="dxa" w:w="851"/>
                </w:tcPr>
                <w:p>
                  <w:pPr>
                    <w:pStyle w:val="null3"/>
                  </w:pPr>
                  <w:r>
                    <w:rPr>
                      <w:rFonts w:ascii="仿宋_GB2312" w:hAnsi="仿宋_GB2312" w:cs="仿宋_GB2312" w:eastAsia="仿宋_GB2312"/>
                    </w:rPr>
                    <w:t>试剂瓶</w:t>
                  </w:r>
                </w:p>
              </w:tc>
              <w:tc>
                <w:tcPr>
                  <w:tcW w:type="dxa" w:w="851"/>
                </w:tcPr>
                <w:p>
                  <w:pPr>
                    <w:pStyle w:val="null3"/>
                  </w:pPr>
                  <w:r>
                    <w:rPr>
                      <w:rFonts w:ascii="仿宋_GB2312" w:hAnsi="仿宋_GB2312" w:cs="仿宋_GB2312" w:eastAsia="仿宋_GB2312"/>
                    </w:rPr>
                    <w:t>60ml透明色×3，棕色×3</w:t>
                  </w:r>
                </w:p>
              </w:tc>
            </w:tr>
            <w:tr>
              <w:tc>
                <w:tcPr>
                  <w:tcW w:type="dxa" w:w="851"/>
                </w:tcPr>
                <w:p>
                  <w:pPr>
                    <w:pStyle w:val="null3"/>
                  </w:pPr>
                  <w:r>
                    <w:rPr>
                      <w:rFonts w:ascii="仿宋_GB2312" w:hAnsi="仿宋_GB2312" w:cs="仿宋_GB2312" w:eastAsia="仿宋_GB2312"/>
                    </w:rPr>
                    <w:t>18</w:t>
                  </w:r>
                </w:p>
              </w:tc>
              <w:tc>
                <w:tcPr>
                  <w:tcW w:type="dxa" w:w="851"/>
                </w:tcPr>
                <w:p>
                  <w:pPr>
                    <w:pStyle w:val="null3"/>
                  </w:pPr>
                  <w:r>
                    <w:rPr>
                      <w:rFonts w:ascii="仿宋_GB2312" w:hAnsi="仿宋_GB2312" w:cs="仿宋_GB2312" w:eastAsia="仿宋_GB2312"/>
                    </w:rPr>
                    <w:t>键盘托盘</w:t>
                  </w:r>
                </w:p>
              </w:tc>
              <w:tc>
                <w:tcPr>
                  <w:tcW w:type="dxa" w:w="851"/>
                </w:tcPr>
                <w:p>
                  <w:pPr>
                    <w:pStyle w:val="null3"/>
                  </w:pPr>
                  <w:r>
                    <w:rPr>
                      <w:rFonts w:ascii="仿宋_GB2312" w:hAnsi="仿宋_GB2312" w:cs="仿宋_GB2312" w:eastAsia="仿宋_GB2312"/>
                    </w:rPr>
                    <w:t>1只</w:t>
                  </w:r>
                </w:p>
              </w:tc>
            </w:tr>
            <w:tr>
              <w:tc>
                <w:tcPr>
                  <w:tcW w:type="dxa" w:w="851"/>
                </w:tcPr>
                <w:p>
                  <w:pPr>
                    <w:pStyle w:val="null3"/>
                  </w:pPr>
                  <w:r>
                    <w:rPr>
                      <w:rFonts w:ascii="仿宋_GB2312" w:hAnsi="仿宋_GB2312" w:cs="仿宋_GB2312" w:eastAsia="仿宋_GB2312"/>
                    </w:rPr>
                    <w:t>19</w:t>
                  </w:r>
                </w:p>
              </w:tc>
              <w:tc>
                <w:tcPr>
                  <w:tcW w:type="dxa" w:w="851"/>
                </w:tcPr>
                <w:p>
                  <w:pPr>
                    <w:pStyle w:val="null3"/>
                  </w:pPr>
                  <w:r>
                    <w:rPr>
                      <w:rFonts w:ascii="仿宋_GB2312" w:hAnsi="仿宋_GB2312" w:cs="仿宋_GB2312" w:eastAsia="仿宋_GB2312"/>
                    </w:rPr>
                    <w:t>储物抽屉</w:t>
                  </w:r>
                </w:p>
              </w:tc>
              <w:tc>
                <w:tcPr>
                  <w:tcW w:type="dxa" w:w="851"/>
                </w:tcPr>
                <w:p>
                  <w:pPr>
                    <w:pStyle w:val="null3"/>
                  </w:pPr>
                  <w:r>
                    <w:rPr>
                      <w:rFonts w:ascii="仿宋_GB2312" w:hAnsi="仿宋_GB2312" w:cs="仿宋_GB2312" w:eastAsia="仿宋_GB2312"/>
                    </w:rPr>
                    <w:t>2只</w:t>
                  </w:r>
                </w:p>
              </w:tc>
            </w:tr>
            <w:tr>
              <w:tc>
                <w:tcPr>
                  <w:tcW w:type="dxa" w:w="851"/>
                </w:tcPr>
                <w:p>
                  <w:pPr>
                    <w:pStyle w:val="null3"/>
                  </w:pPr>
                  <w:r>
                    <w:rPr>
                      <w:rFonts w:ascii="仿宋_GB2312" w:hAnsi="仿宋_GB2312" w:cs="仿宋_GB2312" w:eastAsia="仿宋_GB2312"/>
                    </w:rPr>
                    <w:t>20</w:t>
                  </w:r>
                </w:p>
              </w:tc>
              <w:tc>
                <w:tcPr>
                  <w:tcW w:type="dxa" w:w="851"/>
                </w:tcPr>
                <w:p>
                  <w:pPr>
                    <w:pStyle w:val="null3"/>
                  </w:pPr>
                  <w:r>
                    <w:rPr>
                      <w:rFonts w:ascii="仿宋_GB2312" w:hAnsi="仿宋_GB2312" w:cs="仿宋_GB2312" w:eastAsia="仿宋_GB2312"/>
                    </w:rPr>
                    <w:t>医用诊疗椅</w:t>
                  </w:r>
                </w:p>
              </w:tc>
              <w:tc>
                <w:tcPr>
                  <w:tcW w:type="dxa" w:w="851"/>
                </w:tcPr>
                <w:p>
                  <w:pPr>
                    <w:pStyle w:val="null3"/>
                  </w:pPr>
                  <w:r>
                    <w:rPr>
                      <w:rFonts w:ascii="仿宋_GB2312" w:hAnsi="仿宋_GB2312" w:cs="仿宋_GB2312" w:eastAsia="仿宋_GB2312"/>
                    </w:rPr>
                    <w:t>液压病人椅</w:t>
                  </w:r>
                </w:p>
                <w:p>
                  <w:pPr>
                    <w:pStyle w:val="null3"/>
                  </w:pPr>
                  <w:r>
                    <w:rPr>
                      <w:rFonts w:ascii="仿宋_GB2312" w:hAnsi="仿宋_GB2312" w:cs="仿宋_GB2312" w:eastAsia="仿宋_GB2312"/>
                    </w:rPr>
                    <w:t>规格尺寸：680*650*1210/1340mm</w:t>
                  </w:r>
                </w:p>
                <w:p>
                  <w:pPr>
                    <w:pStyle w:val="null3"/>
                  </w:pPr>
                  <w:r>
                    <w:rPr>
                      <w:rFonts w:ascii="仿宋_GB2312" w:hAnsi="仿宋_GB2312" w:cs="仿宋_GB2312" w:eastAsia="仿宋_GB2312"/>
                    </w:rPr>
                    <w:t>最大负载：135Kg</w:t>
                  </w:r>
                </w:p>
                <w:p>
                  <w:pPr>
                    <w:pStyle w:val="null3"/>
                  </w:pPr>
                  <w:r>
                    <w:rPr>
                      <w:rFonts w:ascii="仿宋_GB2312" w:hAnsi="仿宋_GB2312" w:cs="仿宋_GB2312" w:eastAsia="仿宋_GB2312"/>
                    </w:rPr>
                    <w:t>头枕延伸：0-120mm</w:t>
                  </w:r>
                </w:p>
                <w:p>
                  <w:pPr>
                    <w:pStyle w:val="null3"/>
                  </w:pPr>
                  <w:r>
                    <w:rPr>
                      <w:rFonts w:ascii="仿宋_GB2312" w:hAnsi="仿宋_GB2312" w:cs="仿宋_GB2312" w:eastAsia="仿宋_GB2312"/>
                    </w:rPr>
                    <w:t>靠背俯仰角度：90°-180°</w:t>
                  </w:r>
                </w:p>
                <w:p>
                  <w:pPr>
                    <w:pStyle w:val="null3"/>
                  </w:pPr>
                  <w:r>
                    <w:rPr>
                      <w:rFonts w:ascii="仿宋_GB2312" w:hAnsi="仿宋_GB2312" w:cs="仿宋_GB2312" w:eastAsia="仿宋_GB2312"/>
                    </w:rPr>
                    <w:t>坐垫升降范围：≥120mm</w:t>
                  </w:r>
                </w:p>
                <w:p>
                  <w:pPr>
                    <w:pStyle w:val="null3"/>
                  </w:pPr>
                  <w:r>
                    <w:rPr>
                      <w:rFonts w:ascii="仿宋_GB2312" w:hAnsi="仿宋_GB2312" w:cs="仿宋_GB2312" w:eastAsia="仿宋_GB2312"/>
                    </w:rPr>
                    <w:t>座椅旋转角度：360°</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32"/>
                <w:b/>
              </w:rPr>
              <w:t>电子鼻咽喉内窥镜</w:t>
            </w:r>
          </w:p>
          <w:p>
            <w:pPr>
              <w:pStyle w:val="null3"/>
              <w:jc w:val="both"/>
            </w:pPr>
            <w:r>
              <w:rPr>
                <w:rFonts w:ascii="仿宋_GB2312" w:hAnsi="仿宋_GB2312" w:cs="仿宋_GB2312" w:eastAsia="仿宋_GB2312"/>
                <w:sz w:val="28"/>
                <w:b/>
              </w:rPr>
              <w:t>一、电子鼻咽喉内窥镜（</w:t>
            </w:r>
            <w:r>
              <w:rPr>
                <w:rFonts w:ascii="仿宋_GB2312" w:hAnsi="仿宋_GB2312" w:cs="仿宋_GB2312" w:eastAsia="仿宋_GB2312"/>
                <w:sz w:val="28"/>
                <w:b/>
              </w:rPr>
              <w:t>1条）</w:t>
            </w:r>
          </w:p>
          <w:p>
            <w:pPr>
              <w:pStyle w:val="null3"/>
              <w:jc w:val="both"/>
            </w:pPr>
            <w:r>
              <w:rPr>
                <w:rFonts w:ascii="仿宋_GB2312" w:hAnsi="仿宋_GB2312" w:cs="仿宋_GB2312" w:eastAsia="仿宋_GB2312"/>
                <w:sz w:val="28"/>
              </w:rPr>
              <w:t>1、视场角≥120°；</w:t>
            </w:r>
          </w:p>
          <w:p>
            <w:pPr>
              <w:pStyle w:val="null3"/>
              <w:jc w:val="both"/>
            </w:pPr>
            <w:r>
              <w:rPr>
                <w:rFonts w:ascii="仿宋_GB2312" w:hAnsi="仿宋_GB2312" w:cs="仿宋_GB2312" w:eastAsia="仿宋_GB2312"/>
                <w:sz w:val="28"/>
              </w:rPr>
              <w:t>2、工作长度≥365mm；</w:t>
            </w:r>
          </w:p>
          <w:p>
            <w:pPr>
              <w:pStyle w:val="null3"/>
              <w:jc w:val="both"/>
            </w:pPr>
            <w:r>
              <w:rPr>
                <w:rFonts w:ascii="仿宋_GB2312" w:hAnsi="仿宋_GB2312" w:cs="仿宋_GB2312" w:eastAsia="仿宋_GB2312"/>
                <w:sz w:val="28"/>
              </w:rPr>
              <w:t>3、分辨率：≥9.92Lp/mm；</w:t>
            </w:r>
          </w:p>
          <w:p>
            <w:pPr>
              <w:pStyle w:val="null3"/>
              <w:jc w:val="both"/>
            </w:pPr>
            <w:r>
              <w:rPr>
                <w:rFonts w:ascii="仿宋_GB2312" w:hAnsi="仿宋_GB2312" w:cs="仿宋_GB2312" w:eastAsia="仿宋_GB2312"/>
                <w:sz w:val="28"/>
              </w:rPr>
              <w:t>4、★景深3mm-120mm；</w:t>
            </w:r>
          </w:p>
          <w:p>
            <w:pPr>
              <w:pStyle w:val="null3"/>
              <w:jc w:val="both"/>
            </w:pPr>
            <w:r>
              <w:rPr>
                <w:rFonts w:ascii="仿宋_GB2312" w:hAnsi="仿宋_GB2312" w:cs="仿宋_GB2312" w:eastAsia="仿宋_GB2312"/>
                <w:sz w:val="28"/>
              </w:rPr>
              <w:t>5、★插入管外径≤2.8mm；</w:t>
            </w:r>
          </w:p>
          <w:p>
            <w:pPr>
              <w:pStyle w:val="null3"/>
              <w:jc w:val="both"/>
            </w:pPr>
            <w:r>
              <w:rPr>
                <w:rFonts w:ascii="仿宋_GB2312" w:hAnsi="仿宋_GB2312" w:cs="仿宋_GB2312" w:eastAsia="仿宋_GB2312"/>
                <w:sz w:val="28"/>
              </w:rPr>
              <w:t>6、镜体插入管软管前端蛇骨弯曲角度：向上≥130°，向下≥130°；</w:t>
            </w:r>
          </w:p>
          <w:p>
            <w:pPr>
              <w:pStyle w:val="null3"/>
              <w:jc w:val="both"/>
            </w:pPr>
            <w:r>
              <w:rPr>
                <w:rFonts w:ascii="仿宋_GB2312" w:hAnsi="仿宋_GB2312" w:cs="仿宋_GB2312" w:eastAsia="仿宋_GB2312"/>
                <w:sz w:val="28"/>
              </w:rPr>
              <w:t>7、前端内置LED光源，LED光源光照度≥1000Lux；</w:t>
            </w:r>
          </w:p>
          <w:p>
            <w:pPr>
              <w:pStyle w:val="null3"/>
              <w:jc w:val="both"/>
            </w:pPr>
            <w:r>
              <w:rPr>
                <w:rFonts w:ascii="仿宋_GB2312" w:hAnsi="仿宋_GB2312" w:cs="仿宋_GB2312" w:eastAsia="仿宋_GB2312"/>
                <w:sz w:val="28"/>
              </w:rPr>
              <w:t>8、操控部手柄具备2个功能按键，可进行图像摄录，图像冻结，图像缩放等预设功能；</w:t>
            </w:r>
          </w:p>
          <w:p>
            <w:pPr>
              <w:pStyle w:val="null3"/>
              <w:jc w:val="both"/>
            </w:pPr>
            <w:r>
              <w:rPr>
                <w:rFonts w:ascii="仿宋_GB2312" w:hAnsi="仿宋_GB2312" w:cs="仿宋_GB2312" w:eastAsia="仿宋_GB2312"/>
                <w:sz w:val="28"/>
              </w:rPr>
              <w:t>9、成像原理：全电子CMOS成像技术，工作软管内不含导像及导光纤维；</w:t>
            </w:r>
          </w:p>
          <w:p>
            <w:pPr>
              <w:pStyle w:val="null3"/>
              <w:jc w:val="both"/>
            </w:pPr>
            <w:r>
              <w:rPr>
                <w:rFonts w:ascii="仿宋_GB2312" w:hAnsi="仿宋_GB2312" w:cs="仿宋_GB2312" w:eastAsia="仿宋_GB2312"/>
                <w:sz w:val="28"/>
              </w:rPr>
              <w:t>10、插入部前端部采用医用高分子材质，具备良好的生物相容性，内外绝缘，确保手术安全；</w:t>
            </w:r>
          </w:p>
          <w:p>
            <w:pPr>
              <w:pStyle w:val="null3"/>
              <w:jc w:val="both"/>
            </w:pPr>
            <w:r>
              <w:rPr>
                <w:rFonts w:ascii="仿宋_GB2312" w:hAnsi="仿宋_GB2312" w:cs="仿宋_GB2312" w:eastAsia="仿宋_GB2312"/>
                <w:sz w:val="28"/>
              </w:rPr>
              <w:t>11、前端内置LED光源，全密封防水设计，具备防雾功能，无需预热，即可观察；</w:t>
            </w:r>
          </w:p>
          <w:p>
            <w:pPr>
              <w:pStyle w:val="null3"/>
              <w:jc w:val="both"/>
            </w:pPr>
            <w:r>
              <w:rPr>
                <w:rFonts w:ascii="仿宋_GB2312" w:hAnsi="仿宋_GB2312" w:cs="仿宋_GB2312" w:eastAsia="仿宋_GB2312"/>
                <w:sz w:val="28"/>
              </w:rPr>
              <w:t>12、电子鼻咽喉内窥镜接触患者部分的插入管采用聚氨酯材料、弯曲部采用氟橡胶材料、头端部使用PEEK材料，轻质化设计，安全无危害、更耐磨损及耐腐蚀；</w:t>
            </w:r>
          </w:p>
          <w:p>
            <w:pPr>
              <w:pStyle w:val="null3"/>
              <w:jc w:val="both"/>
            </w:pPr>
            <w:r>
              <w:rPr>
                <w:rFonts w:ascii="仿宋_GB2312" w:hAnsi="仿宋_GB2312" w:cs="仿宋_GB2312" w:eastAsia="仿宋_GB2312"/>
                <w:sz w:val="28"/>
              </w:rPr>
              <w:t>13、色彩还原：在显示器上观察标准色板，能分辨标准色板≥24种颜色；</w:t>
            </w:r>
          </w:p>
          <w:p>
            <w:pPr>
              <w:pStyle w:val="null3"/>
              <w:jc w:val="both"/>
            </w:pPr>
            <w:r>
              <w:rPr>
                <w:rFonts w:ascii="仿宋_GB2312" w:hAnsi="仿宋_GB2312" w:cs="仿宋_GB2312" w:eastAsia="仿宋_GB2312"/>
                <w:sz w:val="28"/>
              </w:rPr>
              <w:t>14、洗消方式≥2种，自带保护帽，ETO帽，可进行全镜体的浸泡洗消或低温等离子灭菌洗消；</w:t>
            </w:r>
          </w:p>
          <w:p>
            <w:pPr>
              <w:pStyle w:val="null3"/>
              <w:jc w:val="both"/>
            </w:pPr>
            <w:r>
              <w:rPr>
                <w:rFonts w:ascii="仿宋_GB2312" w:hAnsi="仿宋_GB2312" w:cs="仿宋_GB2312" w:eastAsia="仿宋_GB2312"/>
                <w:sz w:val="28"/>
              </w:rPr>
              <w:t>15、轻质化镜体：镜体总重量＜300g，镜体轻质材料设计，减少临床医生长时间使用的疲劳度；</w:t>
            </w:r>
          </w:p>
          <w:p>
            <w:pPr>
              <w:pStyle w:val="null3"/>
              <w:jc w:val="both"/>
            </w:pPr>
            <w:r>
              <w:rPr>
                <w:rFonts w:ascii="仿宋_GB2312" w:hAnsi="仿宋_GB2312" w:cs="仿宋_GB2312" w:eastAsia="仿宋_GB2312"/>
                <w:sz w:val="28"/>
              </w:rPr>
              <w:t>16、注册证：产品与图像处理器配合使用，可提供影像，用于鼻咽喉上呼吸道的观察、诊断和治疗；</w:t>
            </w:r>
          </w:p>
          <w:p>
            <w:pPr>
              <w:pStyle w:val="null3"/>
              <w:jc w:val="both"/>
            </w:pPr>
            <w:r>
              <w:rPr>
                <w:rFonts w:ascii="仿宋_GB2312" w:hAnsi="仿宋_GB2312" w:cs="仿宋_GB2312" w:eastAsia="仿宋_GB2312"/>
                <w:sz w:val="28"/>
                <w:b/>
              </w:rPr>
              <w:t>二、图像处理器（</w:t>
            </w:r>
            <w:r>
              <w:rPr>
                <w:rFonts w:ascii="仿宋_GB2312" w:hAnsi="仿宋_GB2312" w:cs="仿宋_GB2312" w:eastAsia="仿宋_GB2312"/>
                <w:sz w:val="28"/>
                <w:b/>
              </w:rPr>
              <w:t>1个）</w:t>
            </w:r>
          </w:p>
          <w:p>
            <w:pPr>
              <w:pStyle w:val="null3"/>
              <w:jc w:val="both"/>
            </w:pPr>
            <w:r>
              <w:rPr>
                <w:rFonts w:ascii="仿宋_GB2312" w:hAnsi="仿宋_GB2312" w:cs="仿宋_GB2312" w:eastAsia="仿宋_GB2312"/>
                <w:sz w:val="28"/>
              </w:rPr>
              <w:t>1、★搭载10英寸高清触摸显示屏，≥1920×1200分辨率</w:t>
            </w:r>
          </w:p>
          <w:p>
            <w:pPr>
              <w:pStyle w:val="null3"/>
              <w:jc w:val="both"/>
            </w:pPr>
            <w:r>
              <w:rPr>
                <w:rFonts w:ascii="仿宋_GB2312" w:hAnsi="仿宋_GB2312" w:cs="仿宋_GB2312" w:eastAsia="仿宋_GB2312"/>
                <w:sz w:val="28"/>
              </w:rPr>
              <w:t>2、具备高性能图像处理功能，支持拍照、录像、冻结、缩放、截屏、录屏、画面轮廓选择、显示模式切换等</w:t>
            </w:r>
          </w:p>
          <w:p>
            <w:pPr>
              <w:pStyle w:val="null3"/>
              <w:jc w:val="both"/>
            </w:pPr>
            <w:r>
              <w:rPr>
                <w:rFonts w:ascii="仿宋_GB2312" w:hAnsi="仿宋_GB2312" w:cs="仿宋_GB2312" w:eastAsia="仿宋_GB2312"/>
                <w:sz w:val="28"/>
              </w:rPr>
              <w:t>3、具备≥128G存储，支持影像数据采集、保存、拷贝读取</w:t>
            </w:r>
          </w:p>
          <w:p>
            <w:pPr>
              <w:pStyle w:val="null3"/>
              <w:jc w:val="both"/>
            </w:pPr>
            <w:r>
              <w:rPr>
                <w:rFonts w:ascii="仿宋_GB2312" w:hAnsi="仿宋_GB2312" w:cs="仿宋_GB2312" w:eastAsia="仿宋_GB2312"/>
                <w:sz w:val="28"/>
              </w:rPr>
              <w:t>4、内置图文报告模板，支持自主创建，外连打印</w:t>
            </w:r>
          </w:p>
          <w:p>
            <w:pPr>
              <w:pStyle w:val="null3"/>
              <w:jc w:val="both"/>
            </w:pPr>
            <w:r>
              <w:rPr>
                <w:rFonts w:ascii="仿宋_GB2312" w:hAnsi="仿宋_GB2312" w:cs="仿宋_GB2312" w:eastAsia="仿宋_GB2312"/>
                <w:sz w:val="28"/>
              </w:rPr>
              <w:t>6、配置HDMI，支持外接显示设备扩展输出</w:t>
            </w:r>
          </w:p>
          <w:p>
            <w:pPr>
              <w:pStyle w:val="null3"/>
              <w:jc w:val="both"/>
            </w:pPr>
            <w:r>
              <w:rPr>
                <w:rFonts w:ascii="仿宋_GB2312" w:hAnsi="仿宋_GB2312" w:cs="仿宋_GB2312" w:eastAsia="仿宋_GB2312"/>
                <w:sz w:val="28"/>
              </w:rPr>
              <w:t>7、具备可充电锂离子电池，电池规格≥6700mAh，支持插电使用；</w:t>
            </w:r>
          </w:p>
          <w:p>
            <w:pPr>
              <w:pStyle w:val="null3"/>
              <w:jc w:val="both"/>
            </w:pPr>
            <w:r>
              <w:rPr>
                <w:rFonts w:ascii="仿宋_GB2312" w:hAnsi="仿宋_GB2312" w:cs="仿宋_GB2312" w:eastAsia="仿宋_GB2312"/>
                <w:sz w:val="28"/>
              </w:rPr>
              <w:t>8、双WiFi功能，WIFI-1(2.4G/5G)，WIFI-2（2.4G）,可同时无线连接局域网和同品牌可视化产品</w:t>
            </w:r>
          </w:p>
          <w:p>
            <w:pPr>
              <w:pStyle w:val="null3"/>
              <w:jc w:val="both"/>
            </w:pPr>
            <w:r>
              <w:rPr>
                <w:rFonts w:ascii="仿宋_GB2312" w:hAnsi="仿宋_GB2312" w:cs="仿宋_GB2312" w:eastAsia="仿宋_GB2312"/>
                <w:sz w:val="28"/>
              </w:rPr>
              <w:t>9、≥3个航空插头，USB2.0端口≥2，HDMI端口≥1，TYPE-C端口≥1，支持同时输入多路信号</w:t>
            </w:r>
          </w:p>
          <w:p>
            <w:pPr>
              <w:pStyle w:val="null3"/>
              <w:jc w:val="both"/>
            </w:pPr>
            <w:r>
              <w:rPr>
                <w:rFonts w:ascii="仿宋_GB2312" w:hAnsi="仿宋_GB2312" w:cs="仿宋_GB2312" w:eastAsia="仿宋_GB2312"/>
                <w:sz w:val="28"/>
              </w:rPr>
              <w:t>10、≥4路信号输入，画中画、双屏、一拖三、四画共显功能，可根据接入信号数量自动调节</w:t>
            </w:r>
          </w:p>
          <w:p>
            <w:pPr>
              <w:pStyle w:val="null3"/>
              <w:jc w:val="both"/>
            </w:pPr>
            <w:r>
              <w:rPr>
                <w:rFonts w:ascii="仿宋_GB2312" w:hAnsi="仿宋_GB2312" w:cs="仿宋_GB2312" w:eastAsia="仿宋_GB2312"/>
                <w:sz w:val="28"/>
              </w:rPr>
              <w:t>11、具备图像缩放功能，在多分屏的情况下，双击画面可以实现全屏放大/缩小功能</w:t>
            </w:r>
          </w:p>
          <w:p>
            <w:pPr>
              <w:pStyle w:val="null3"/>
              <w:jc w:val="both"/>
            </w:pPr>
            <w:r>
              <w:rPr>
                <w:rFonts w:ascii="仿宋_GB2312" w:hAnsi="仿宋_GB2312" w:cs="仿宋_GB2312" w:eastAsia="仿宋_GB2312"/>
                <w:sz w:val="28"/>
              </w:rPr>
              <w:t>12、色彩还原：在显示器上观察标准色板，能分辨标准色板≥24种颜色；</w:t>
            </w:r>
          </w:p>
          <w:p>
            <w:pPr>
              <w:pStyle w:val="null3"/>
              <w:jc w:val="both"/>
            </w:pPr>
            <w:r>
              <w:rPr>
                <w:rFonts w:ascii="仿宋_GB2312" w:hAnsi="仿宋_GB2312" w:cs="仿宋_GB2312" w:eastAsia="仿宋_GB2312"/>
                <w:sz w:val="28"/>
              </w:rPr>
              <w:t>13、配备专用内镜小台车；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签订合同后30个日历日内交付。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其他，半年，达到付款条件起15个工作日内，支付合同总金额的40.0%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其他，质保期满，达到付款条件起15个工作日内，支付合同总金额的10.0%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（1）现场验收：设备及其备附件到达采购人指定地点后，采购人根据合同要求，在成交供应商和采购人双方同时在场的情况下，进行外观验收，确认产地、规格、型号和数量。 （2）安装调试：成交供应商应配合采购人的工期要求，负责在现场对设备进行安装、调试和试运行，直至验收合格。成交供应商应提供全部安装、调试过程中所需的材料、设施设备、人工等。 （3）成交供应商应向采购人提交项目实施过程中的所有资料，以便采购人日后管理和维护。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（1）从验收合格之日起开始计算，整机保修时间≥1年； （2）出具售后服务承诺书，报修后及时修理，不超过24小时；（3）质保期内凡本项目所涉及的产品在正常使用中出现的故障，均由成交供应商负责提供免费检测维修、更换，更换的零部件应保证自更换之日起提供相同的质量保证期； （4）具有完整的售后服务响应体系：1小时内响应，2小时内到达现场，专业的技术服务售后服务人员（提供人员资质证明）；（5）保修期内反复维修仍不能排除故障的，由供货商换货； （6）质量保证期过后，硬件更换仅收取成本费用。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1.供应商在投标时提供投标产品的宣传彩页（企业官方印刷，含产品真实彩色图片）； 2.提供投标产品标识内容（生产厂家、注册证号、型号规格、标准号、产品编号或系列号）； 3.合同总价包括：设备供应价、运杂费（含保险）、安装调试费、培训费、及其它相关费用。 4.培训要求：供应商应提供现场技术培训，保证使用人员正确操作设备； 5.交付需提供速查卡、保修卡、验收单、货品清单、合格证、说明书； 6.温馨提示：为顺利推进政府采购电子化交易平台应用工作，供应商需要在线提交所有通过电子化交易平台实施的政府采购项目的响应文件，同时线下提交纸质响应文件正本壹份、副本贰份。 纸质响应文件正副本分别胶装，标明供应商名称密封递交，递交截止时间同在线递交电子响应文件截止时间一致。 若电子响应文件与纸质响应文件不一致的，以电子响应文件为准；若正本和副本不符，以正本为准。 线下递交文件时间：开标截止时间后两个工作日之内。线下递交文件地点：西安市雁塔区朱雀大街南段69号长丰园三区5号楼9层。 纸质响应文件可邮寄，开标后两个工作日内，以签收时间为准。（联系人：付工；联系电话：029-85578186-830；邮寄地址：西安市雁塔区朱雀大街南段69号长丰园三区5号楼9层。）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企业法人具有有效的营业执照（具备统一社会信用代码）；事业法人应具有有效的事业单位法人证；其他组织应具有合法证明文件；自然人应提供有效的自然人身份证明。并进行电子签章。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需提供《医疗器械生产许可证》及所投产品的《医疗器械注册证》;供应商为代理商的需提供《医疗器械经营许可证》或《第二类医疗器械经营备案凭证》和制造商的《医疗器械生产许可证》及所投产品的《医疗器械注册证》。</w:t>
            </w:r>
          </w:p>
        </w:tc>
        <w:tc>
          <w:tcPr>
            <w:tcW w:type="dxa" w:w="1661"/>
          </w:tcPr>
          <w:p>
            <w:pPr>
              <w:pStyle w:val="null3"/>
            </w:pPr>
            <w:r>
              <w:rPr>
                <w:rFonts w:ascii="仿宋_GB2312" w:hAnsi="仿宋_GB2312" w:cs="仿宋_GB2312" w:eastAsia="仿宋_GB2312"/>
              </w:rPr>
              <w:t>关于符合本国产品标准的声明函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法定代表人（负责人）授权委托书身份证明/法定代表人（负责人）授权委托书</w:t>
            </w:r>
          </w:p>
        </w:tc>
        <w:tc>
          <w:tcPr>
            <w:tcW w:type="dxa" w:w="3322"/>
          </w:tcPr>
          <w:p>
            <w:pPr>
              <w:pStyle w:val="null3"/>
            </w:pPr>
            <w:r>
              <w:rPr>
                <w:rFonts w:ascii="仿宋_GB2312" w:hAnsi="仿宋_GB2312" w:cs="仿宋_GB2312" w:eastAsia="仿宋_GB2312"/>
              </w:rPr>
              <w:t>供应商代表应提供法定代表人（负责人）授权委托书（附法定代表人（负责人）及被授权人身份证复印件或扫描件）及被授权人社保证明，法定代表人（负责人）直接参加须提供法定代表人（负责人）授权委托书身份证明书及身份证复印件或扫描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审计报告（成立时间至提交响应文件截止时间不足一年的单位，可提供成立后任意时间段的资产负债表、利润表、现金流量表）或其基本存款账户开户银行出具的本年度资信证明（附开户许可证或基本存款账户信息）。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提供2025年8月1日至投标截止日已缴纳任意一个月纳税证明或完税证明，依法免税的单位应提供相关证明材料。并进行电子签章。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提供2025年8月1日至投标截止日任意一个月的社会保障资金缴存单据或社保机构开具的社会保险参保缴费情况证明，依法不需要缴纳社会保障资金的单位应提供相关证明材料。并进行电子签章。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投标人应具有履行合同所必需的设备和专业技术能力</w:t>
            </w:r>
          </w:p>
        </w:tc>
        <w:tc>
          <w:tcPr>
            <w:tcW w:type="dxa" w:w="3322"/>
          </w:tcPr>
          <w:p>
            <w:pPr>
              <w:pStyle w:val="null3"/>
            </w:pPr>
            <w:r>
              <w:rPr>
                <w:rFonts w:ascii="仿宋_GB2312" w:hAnsi="仿宋_GB2312" w:cs="仿宋_GB2312" w:eastAsia="仿宋_GB2312"/>
              </w:rPr>
              <w:t>提供具备履行合同所必需的设备和专业技术能力的证明材料承诺。并进行电子签章。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信用中国查询</w:t>
            </w:r>
          </w:p>
        </w:tc>
        <w:tc>
          <w:tcPr>
            <w:tcW w:type="dxa" w:w="3322"/>
          </w:tcPr>
          <w:p>
            <w:pPr>
              <w:pStyle w:val="null3"/>
            </w:pPr>
            <w:r>
              <w:rPr>
                <w:rFonts w:ascii="仿宋_GB2312" w:hAnsi="仿宋_GB2312" w:cs="仿宋_GB2312" w:eastAsia="仿宋_GB2312"/>
              </w:rPr>
              <w:t>供应商不得为“信用中国”网站（www.creditchi na.gov.cn）中列入失信被执行人和重大税收违法案件当事人名单的供应商，不得为中国政府采购网（www.ccgp.gov.cn）政府采购严重违法失信行为记录名单中被财政部门禁止参加政府采购活动的供应商。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本项目专门面向中小企业采购，供应商须为中小企业，并提供声明函。并进行电子签章。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投标产品技术参数清晰明确，符合使用要求，数量准确无缺漏项，技术指标完全响应招标文件要求，满足采购需求，计基本分27分；每负偏离一项扣1分，扣完为止。应逐条对应技术参数进行应答。 注（备注：提供相关技术参数佐证材料，如第三方检测报告或厂家检测报告或产品说明书或产品彩页或官网介绍截图等内容，标注页码并加盖供应商公章，予以证明其技术参数的响应性，如参数响应文字描述与证明材料不一致的以证明材料为准。），不提供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产品供应方案</w:t>
            </w:r>
          </w:p>
        </w:tc>
        <w:tc>
          <w:tcPr>
            <w:tcW w:type="dxa" w:w="2492"/>
          </w:tcPr>
          <w:p>
            <w:pPr>
              <w:pStyle w:val="null3"/>
            </w:pPr>
            <w:r>
              <w:rPr>
                <w:rFonts w:ascii="仿宋_GB2312" w:hAnsi="仿宋_GB2312" w:cs="仿宋_GB2312" w:eastAsia="仿宋_GB2312"/>
              </w:rPr>
              <w:t>一、评审内容 针对本项目提供具体可行的产品供应方案，包括但不限于： ①所投产品型号、功能、技术规格等详细信息描述； ②根据所投产品品牌与配置清单，设备配置先进、选型科学合理，配置完整性、性能、稳定性、兼容性、使用广泛性等； ③确保设备供应渠道正常、检验手续合法有效、无产权纠纷（不限于授权函、销售协议、代理协议等）。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0.5分，每有一项评审内容存在缺陷，扣（0-2)分，扣完为止。说明：缺陷是指内容没有结合项目实际需求、虽有内容但不完善、内容表述前后不一致、套用其他项目方案或与项目需求不匹配及其他不利于项目实施的等任意一种情形。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针对本项目提供具体可行的实施方案，包括但不限于： ①详细的实施计划及进度安排； ②具有完善供货组织安排、详细的人员、财力调配、运输、配送措施； ③具有健全产品安装、检测、调试、试运行及验收方案。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0.5分，每有一项评审内容存在缺陷，扣（0-2）分，扣完为止。说明：缺陷是指内容没有结合项目实际需求、虽有内容但不完善、内容表述前后不一致、套用其他项目方案或与项目需求不匹配及其他不利于项目实施的等任意一种情形。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针对本项目提供保障措施，包括但不限于 ①质量保障措施及承诺； ②针对本项目的服务承诺。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0.5分，每有一项评审内容存在缺陷，扣（0-2）分，扣完为止。说明：缺陷是指内容没有结合项目实际需求、虽有内容但不完善、内容表述前后不一致、套用其他项目方案或与项目需求不匹配及其他不利于项目实施的等任意一种情形。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提供2023年4月1日至今类似业绩合同（以合同签订时间为准）；一个业绩得5分，最高得15分； 评审依据：提供完整合同复印件并加盖公章。不提供不得分。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根据本项目特点制定应急方案，方案应包括但不限于： ①设备故障响应时限； ②维修服务到场响应时限； ③备品备件不足的紧急措施； ④应急突发状况处置措施。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针对本项目提供具体可行的售后服务方案及承诺，包括但不限于： ①针对本项目的售后服务方案、售后服务机构及承诺； ②巡检服务计划及方案； ③提供具体的培训方案、培训内容、培训方式等。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4分，每有一个评审内容缺项扣0.5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 且投标价格最低的投标报价为评标基准价，其价格分为满分。其他投标人的价格分统一按照下列公式计算：投标报价得分=(评标基准价／投标报价)×30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