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版本号：GCZB2026-03-028-Q20260708002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民用航空器维护实训室项目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GCZB2026-03-028-Q</w:t>
      </w:r>
      <w:r>
        <w:br/>
      </w:r>
      <w:r>
        <w:br/>
      </w:r>
      <w:r>
        <w:br/>
      </w:r>
    </w:p>
    <w:p>
      <w:pPr>
        <w:pStyle w:val="null3"/>
        <w:jc w:val="center"/>
        <w:outlineLvl w:val="2"/>
      </w:pPr>
      <w:r>
        <w:rPr>
          <w:rFonts w:ascii="仿宋_GB2312" w:hAnsi="仿宋_GB2312" w:cs="仿宋_GB2312" w:eastAsia="仿宋_GB2312"/>
          <w:sz w:val="28"/>
          <w:b/>
        </w:rPr>
        <w:t>西安航空职业技术学院</w:t>
      </w:r>
    </w:p>
    <w:p>
      <w:pPr>
        <w:pStyle w:val="null3"/>
        <w:jc w:val="center"/>
        <w:outlineLvl w:val="2"/>
      </w:pPr>
      <w:r>
        <w:rPr>
          <w:rFonts w:ascii="仿宋_GB2312" w:hAnsi="仿宋_GB2312" w:cs="仿宋_GB2312" w:eastAsia="仿宋_GB2312"/>
          <w:sz w:val="28"/>
          <w:b/>
        </w:rPr>
        <w:t>陕西国创招标有限公司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陕西国创招标有限公司</w:t>
      </w:r>
      <w:r>
        <w:rPr>
          <w:rFonts w:ascii="仿宋_GB2312" w:hAnsi="仿宋_GB2312" w:cs="仿宋_GB2312" w:eastAsia="仿宋_GB2312"/>
        </w:rPr>
        <w:t>（以下简称“代理机构”）受</w:t>
      </w:r>
      <w:r>
        <w:rPr>
          <w:rFonts w:ascii="仿宋_GB2312" w:hAnsi="仿宋_GB2312" w:cs="仿宋_GB2312" w:eastAsia="仿宋_GB2312"/>
        </w:rPr>
        <w:t>西安航空职业技术学院</w:t>
      </w:r>
      <w:r>
        <w:rPr>
          <w:rFonts w:ascii="仿宋_GB2312" w:hAnsi="仿宋_GB2312" w:cs="仿宋_GB2312" w:eastAsia="仿宋_GB2312"/>
        </w:rPr>
        <w:t>委托，拟对</w:t>
      </w:r>
      <w:r>
        <w:rPr>
          <w:rFonts w:ascii="仿宋_GB2312" w:hAnsi="仿宋_GB2312" w:cs="仿宋_GB2312" w:eastAsia="仿宋_GB2312"/>
        </w:rPr>
        <w:t>民用航空器维护实训室项目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GCZB2026-03-028-Q</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民用航空器维护实训室项目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西安航空职业技术学院民用航空器维护实训室项目，1批，具体内容详见招标文件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2、财务状况报告：提供经审计完整的2024年度或2025年度的财务报告或提交投标文件截止时间前六个月内其基本账户开户银行出具的资信证明；其他组织和自然人提供银行出具的资信证明或财务报表；</w:t>
      </w:r>
    </w:p>
    <w:p>
      <w:pPr>
        <w:pStyle w:val="null3"/>
      </w:pPr>
      <w:r>
        <w:rPr>
          <w:rFonts w:ascii="仿宋_GB2312" w:hAnsi="仿宋_GB2312" w:cs="仿宋_GB2312" w:eastAsia="仿宋_GB2312"/>
        </w:rPr>
        <w:t>3、税收缴纳证明：提供递交投标文件截止之日前一年内任意一个月的依法缴纳税收的相关凭据，凭据应有税务机关或代收机关的公章或业务专用章。依法免税或无须缴纳税收的投标人应提供相应证明文件；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纳证明：提供投标文件递交截止日前一年内已缴存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pPr>
        <w:pStyle w:val="null3"/>
      </w:pPr>
      <w:r>
        <w:rPr>
          <w:rFonts w:ascii="仿宋_GB2312" w:hAnsi="仿宋_GB2312" w:cs="仿宋_GB2312" w:eastAsia="仿宋_GB2312"/>
        </w:rPr>
        <w:t>6、具有履行合同所必需的设备和专业技术能力：具有履行合同所必需的设备和专业技术能力的承诺及说明；</w:t>
      </w:r>
    </w:p>
    <w:p>
      <w:pPr>
        <w:pStyle w:val="null3"/>
      </w:pPr>
      <w:r>
        <w:rPr>
          <w:rFonts w:ascii="仿宋_GB2312" w:hAnsi="仿宋_GB2312" w:cs="仿宋_GB2312" w:eastAsia="仿宋_GB2312"/>
        </w:rPr>
        <w:t>7、法定代表人授权书：投标人应授权合法的人员参加投标，其中法定代表人直接参加的，须出具法定代表人证明书；被授权代表参加的，须出具法定代表人授权书；</w:t>
      </w:r>
    </w:p>
    <w:p>
      <w:pPr>
        <w:pStyle w:val="null3"/>
      </w:pPr>
      <w:r>
        <w:rPr>
          <w:rFonts w:ascii="仿宋_GB2312" w:hAnsi="仿宋_GB2312" w:cs="仿宋_GB2312" w:eastAsia="仿宋_GB2312"/>
        </w:rPr>
        <w:t>8、直接控股、管理关系：单位负责人为同一人或存在直接控股、管理关系的不同单位，不得同时参加本项目投标活动。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西安航空职业技术学院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西安市阎良区迎宾大道500号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029-86852376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陕西国创招标有限公司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西安市莲湖区高新一路5号正信大厦A座24楼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任倩 任亚明 魏存刚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029-88899362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采购包1：17,850,000.00元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采购包1保证金金额：350,000.00元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开户名称：陕西国创招标有限公司</w:t>
            </w:r>
          </w:p>
          <w:p>
            <w:pPr>
              <w:pStyle w:val="null3"/>
            </w:pPr>
            <w:r>
              <w:rPr>
                <w:rFonts w:ascii="仿宋_GB2312" w:hAnsi="仿宋_GB2312" w:cs="仿宋_GB2312" w:eastAsia="仿宋_GB2312"/>
              </w:rPr>
              <w:t>开户银行：招商银行股份有限公司西安高新技术开发区支行</w:t>
            </w:r>
          </w:p>
          <w:p>
            <w:pPr>
              <w:pStyle w:val="null3"/>
            </w:pPr>
            <w:r>
              <w:rPr>
                <w:rFonts w:ascii="仿宋_GB2312" w:hAnsi="仿宋_GB2312" w:cs="仿宋_GB2312" w:eastAsia="仿宋_GB2312"/>
              </w:rPr>
              <w:t>银行账号：129905629810401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代理服务费收费标准：参照国家发展和改革委员会《招标代理服务收费暂行办法》（计价格[20 02]1980号）及发改办价格[2003]857号文件的规定下浮20%收取。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踏勘时间：2026-06-27 10:00:00</w:t>
            </w:r>
          </w:p>
          <w:p>
            <w:pPr>
              <w:pStyle w:val="null3"/>
              <w:ind w:firstLine="975"/>
            </w:pPr>
            <w:r>
              <w:rPr>
                <w:rFonts w:ascii="仿宋_GB2312" w:hAnsi="仿宋_GB2312" w:cs="仿宋_GB2312" w:eastAsia="仿宋_GB2312"/>
              </w:rPr>
              <w:t>踏勘地点：西安航空职业技术学院北校区</w:t>
            </w:r>
          </w:p>
          <w:p>
            <w:pPr>
              <w:pStyle w:val="null3"/>
              <w:ind w:firstLine="975"/>
            </w:pPr>
            <w:r>
              <w:rPr>
                <w:rFonts w:ascii="仿宋_GB2312" w:hAnsi="仿宋_GB2312" w:cs="仿宋_GB2312" w:eastAsia="仿宋_GB2312"/>
              </w:rPr>
              <w:t>联系人：焦旭东老师</w:t>
            </w:r>
          </w:p>
          <w:p>
            <w:pPr>
              <w:pStyle w:val="null3"/>
              <w:ind w:firstLine="975"/>
            </w:pPr>
            <w:r>
              <w:rPr>
                <w:rFonts w:ascii="仿宋_GB2312" w:hAnsi="仿宋_GB2312" w:cs="仿宋_GB2312" w:eastAsia="仿宋_GB2312"/>
              </w:rPr>
              <w:t>联系电话号码：18681845870</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西安航空职业技术学院</w:t>
      </w:r>
      <w:r>
        <w:rPr>
          <w:rFonts w:ascii="仿宋_GB2312" w:hAnsi="仿宋_GB2312" w:cs="仿宋_GB2312" w:eastAsia="仿宋_GB2312"/>
        </w:rPr>
        <w:t>和</w:t>
      </w:r>
      <w:r>
        <w:rPr>
          <w:rFonts w:ascii="仿宋_GB2312" w:hAnsi="仿宋_GB2312" w:cs="仿宋_GB2312" w:eastAsia="仿宋_GB2312"/>
        </w:rPr>
        <w:t>陕西国创招标有限公司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西安航空职业技术学院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陕西国创招标有限公司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西安航空职业技术学院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陕西国创招标有限公司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根据投标文件、招标文件及合同约定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联系人：任亚明</w:t>
      </w:r>
    </w:p>
    <w:p>
      <w:pPr>
        <w:pStyle w:val="null3"/>
      </w:pPr>
      <w:r>
        <w:rPr>
          <w:rFonts w:ascii="仿宋_GB2312" w:hAnsi="仿宋_GB2312" w:cs="仿宋_GB2312" w:eastAsia="仿宋_GB2312"/>
        </w:rPr>
        <w:t>联系电话：029-88899362</w:t>
      </w:r>
    </w:p>
    <w:p>
      <w:pPr>
        <w:pStyle w:val="null3"/>
      </w:pPr>
      <w:r>
        <w:rPr>
          <w:rFonts w:ascii="仿宋_GB2312" w:hAnsi="仿宋_GB2312" w:cs="仿宋_GB2312" w:eastAsia="仿宋_GB2312"/>
        </w:rPr>
        <w:t>地址：西安市莲湖区高新一路5号正信大厦A座24楼（1152611386@qq.com）</w:t>
      </w:r>
    </w:p>
    <w:p>
      <w:pPr>
        <w:pStyle w:val="null3"/>
      </w:pPr>
      <w:r>
        <w:rPr>
          <w:rFonts w:ascii="仿宋_GB2312" w:hAnsi="仿宋_GB2312" w:cs="仿宋_GB2312" w:eastAsia="仿宋_GB2312"/>
        </w:rPr>
        <w:t>邮编：710077</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选址于西安航空职业技术学院北校区航空工程技术机库，地处西安阎良国家级航空产业基地，选址遵循民航实训规范，交通便捷、安全合规，依托学校现有航空实训资源便于产教融合，且预留拓展空间。拟建设场地为独立区域，总规划面积约2000平方米，承重、通风、采光达标，可满足退役民航大飞机相关重型实训设备安装。场地已接入稳定供电、给排水及高速网络，配备完善消防设施，周边配套齐全。具备相应师资力量，可满足民航飞机机型维护各类实训需求，保障项目顺利建设运营。</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17,850,000.00</w:t>
      </w:r>
    </w:p>
    <w:p>
      <w:pPr>
        <w:pStyle w:val="null3"/>
      </w:pPr>
      <w:r>
        <w:rPr>
          <w:rFonts w:ascii="仿宋_GB2312" w:hAnsi="仿宋_GB2312" w:cs="仿宋_GB2312" w:eastAsia="仿宋_GB2312"/>
        </w:rPr>
        <w:t>采购包最高限价（元）: 17,850,000.00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民用航空器维护实训室</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17,850,000.00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标的名称：民用航空器维护实训室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rPr>
              <w:t>一、建设目标</w:t>
            </w:r>
          </w:p>
          <w:p>
            <w:pPr>
              <w:pStyle w:val="null3"/>
              <w:ind w:firstLine="210"/>
            </w:pPr>
            <w:r>
              <w:rPr>
                <w:rFonts w:ascii="仿宋_GB2312" w:hAnsi="仿宋_GB2312" w:cs="仿宋_GB2312" w:eastAsia="仿宋_GB2312"/>
              </w:rPr>
              <w:t>（一）硬件建设</w:t>
            </w:r>
          </w:p>
          <w:p>
            <w:pPr>
              <w:pStyle w:val="null3"/>
              <w:ind w:firstLine="210"/>
              <w:jc w:val="left"/>
            </w:pPr>
            <w:r>
              <w:rPr>
                <w:rFonts w:ascii="仿宋_GB2312" w:hAnsi="仿宋_GB2312" w:cs="仿宋_GB2312" w:eastAsia="仿宋_GB2312"/>
                <w:sz w:val="21"/>
                <w:color w:val="000000"/>
              </w:rPr>
              <w:t>1.核心硬件采购：采购1架空客A320退役飞机，要求飞机主体结构完整，保留发动机、起落架、航电系统、液压系统、燃油系统等关键部件，无重大结构损伤，可通过翻新调试达到实训教学标准；同时采购飞机运输、拆解、组装、翻新及喷漆相关服务，确保飞机运抵后可快速投入实训使用，</w:t>
            </w:r>
            <w:r>
              <w:rPr>
                <w:rFonts w:ascii="仿宋_GB2312" w:hAnsi="仿宋_GB2312" w:cs="仿宋_GB2312" w:eastAsia="仿宋_GB2312"/>
                <w:sz w:val="21"/>
                <w:color w:val="000000"/>
              </w:rPr>
              <w:t>提供配套空客</w:t>
            </w:r>
            <w:r>
              <w:rPr>
                <w:rFonts w:ascii="仿宋_GB2312" w:hAnsi="仿宋_GB2312" w:cs="仿宋_GB2312" w:eastAsia="仿宋_GB2312"/>
                <w:sz w:val="21"/>
                <w:color w:val="000000"/>
              </w:rPr>
              <w:t>A320手册</w:t>
            </w:r>
            <w:r>
              <w:rPr>
                <w:rFonts w:ascii="仿宋_GB2312" w:hAnsi="仿宋_GB2312" w:cs="仿宋_GB2312" w:eastAsia="仿宋_GB2312"/>
                <w:sz w:val="21"/>
                <w:color w:val="000000"/>
              </w:rPr>
              <w:t>、技术资料等，为实训教学、科研及培训提供支撑。</w:t>
            </w:r>
          </w:p>
          <w:p>
            <w:pPr>
              <w:pStyle w:val="null3"/>
              <w:ind w:firstLine="210"/>
            </w:pPr>
            <w:r>
              <w:rPr>
                <w:rFonts w:ascii="仿宋_GB2312" w:hAnsi="仿宋_GB2312" w:cs="仿宋_GB2312" w:eastAsia="仿宋_GB2312"/>
              </w:rPr>
              <w:t>2.配套实训设备采购：围绕空客A320实训需求，采购专用维护工具、检测设备、安全防护设备，补充完善实训工具和设备，确保实训项目顺利开展；采购外场空调车、电源车、登机梯、各类梯架等配套设备，满足飞机日常维护及实训操作需求。</w:t>
            </w:r>
          </w:p>
          <w:p>
            <w:pPr>
              <w:pStyle w:val="null3"/>
            </w:pPr>
            <w:r>
              <w:rPr>
                <w:rFonts w:ascii="仿宋_GB2312" w:hAnsi="仿宋_GB2312" w:cs="仿宋_GB2312" w:eastAsia="仿宋_GB2312"/>
                <w:sz w:val="21"/>
                <w:color w:val="000000"/>
              </w:rPr>
              <w:t>3.场地改造：对现有实训场地进行改造，平整空客A320停放区域地面，确保满足飞机停放承重要求；划分实训操作区、工具存放区、安全警示区、教学研讨区，设置安全防护栏、警示标识、应急通道，完善场地安全设施；改造现有水电线路，新增专用供电接口和供水管道，满足飞机调试、设备运行及实训操作需求；对场地通风系统进行优化，确保室内空气流通，改善实训环境。</w:t>
            </w:r>
          </w:p>
          <w:p>
            <w:pPr>
              <w:pStyle w:val="null3"/>
            </w:pPr>
            <w:r>
              <w:rPr>
                <w:rFonts w:ascii="仿宋_GB2312" w:hAnsi="仿宋_GB2312" w:cs="仿宋_GB2312" w:eastAsia="仿宋_GB2312"/>
                <w:sz w:val="21"/>
                <w:color w:val="000000"/>
              </w:rPr>
              <w:t>二、采购需求及技术参数</w:t>
            </w:r>
          </w:p>
          <w:tbl>
            <w:tblPr>
              <w:tblBorders>
                <w:top w:val="none" w:color="000000" w:sz="4"/>
                <w:left w:val="none" w:color="000000" w:sz="4"/>
                <w:bottom w:val="none" w:color="000000" w:sz="4"/>
                <w:right w:val="none" w:color="000000" w:sz="4"/>
                <w:insideH w:val="none"/>
                <w:insideV w:val="none"/>
              </w:tblBorders>
            </w:tblPr>
            <w:tblGrid>
              <w:gridCol w:w="145"/>
              <w:gridCol w:w="217"/>
              <w:gridCol w:w="1743"/>
              <w:gridCol w:w="145"/>
              <w:gridCol w:w="290"/>
            </w:tblGrid>
            <w:tr>
              <w:tc>
                <w:tcPr>
                  <w:tcW w:type="dxa" w:w="1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2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设备名称</w:t>
                  </w:r>
                </w:p>
              </w:tc>
              <w:tc>
                <w:tcPr>
                  <w:tcW w:type="dxa" w:w="17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基本规格</w:t>
                  </w:r>
                </w:p>
              </w:tc>
              <w:tc>
                <w:tcPr>
                  <w:tcW w:type="dxa" w:w="1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主要用途</w:t>
                  </w:r>
                </w:p>
              </w:tc>
              <w:tc>
                <w:tcPr>
                  <w:tcW w:type="dxa" w:w="2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1"/>
                      <w:color w:val="000000"/>
                    </w:rPr>
                    <w:t>单位</w:t>
                  </w:r>
                  <w:r>
                    <w:rPr>
                      <w:rFonts w:ascii="仿宋_GB2312" w:hAnsi="仿宋_GB2312" w:cs="仿宋_GB2312" w:eastAsia="仿宋_GB2312"/>
                      <w:sz w:val="21"/>
                      <w:color w:val="000000"/>
                    </w:rPr>
                    <w:t>）</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退役空客</w:t>
                  </w:r>
                  <w:r>
                    <w:rPr>
                      <w:rFonts w:ascii="仿宋_GB2312" w:hAnsi="仿宋_GB2312" w:cs="仿宋_GB2312" w:eastAsia="仿宋_GB2312"/>
                      <w:sz w:val="21"/>
                      <w:color w:val="000000"/>
                    </w:rPr>
                    <w:t>A320飞机</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1.飞机基本信息：</w:t>
                  </w:r>
                </w:p>
                <w:p>
                  <w:pPr>
                    <w:pStyle w:val="null3"/>
                    <w:jc w:val="left"/>
                  </w:pPr>
                  <w:r>
                    <w:rPr>
                      <w:rFonts w:ascii="仿宋_GB2312" w:hAnsi="仿宋_GB2312" w:cs="仿宋_GB2312" w:eastAsia="仿宋_GB2312"/>
                      <w:sz w:val="21"/>
                      <w:color w:val="000000"/>
                    </w:rPr>
                    <w:t>▲1.1飞机型号为空客A320，飞机的飞行年限不大于38年（按照首飞时间至目前为止）；</w:t>
                  </w:r>
                </w:p>
                <w:p>
                  <w:pPr>
                    <w:pStyle w:val="null3"/>
                    <w:jc w:val="left"/>
                  </w:pPr>
                  <w:r>
                    <w:rPr>
                      <w:rFonts w:ascii="仿宋_GB2312" w:hAnsi="仿宋_GB2312" w:cs="仿宋_GB2312" w:eastAsia="仿宋_GB2312"/>
                      <w:sz w:val="21"/>
                      <w:color w:val="000000"/>
                    </w:rPr>
                    <w:t>▲1.2客舱座椅数≥160座，最大起飞重量≥75500kg，最大着陆重量≥ 64500kg 。</w:t>
                  </w:r>
                </w:p>
                <w:p>
                  <w:pPr>
                    <w:pStyle w:val="null3"/>
                    <w:jc w:val="left"/>
                  </w:pPr>
                  <w:r>
                    <w:rPr>
                      <w:rFonts w:ascii="仿宋_GB2312" w:hAnsi="仿宋_GB2312" w:cs="仿宋_GB2312" w:eastAsia="仿宋_GB2312"/>
                      <w:sz w:val="21"/>
                      <w:color w:val="000000"/>
                    </w:rPr>
                    <w:t>1.3飞机配备一台原装型号辅助动力装置系列APU，满足转场飞行要求，前起落架、主起落架部件齐全，</w:t>
                  </w:r>
                  <w:r>
                    <w:rPr>
                      <w:rFonts w:ascii="仿宋_GB2312" w:hAnsi="仿宋_GB2312" w:cs="仿宋_GB2312" w:eastAsia="仿宋_GB2312"/>
                      <w:sz w:val="21"/>
                      <w:color w:val="000000"/>
                    </w:rPr>
                    <w:t>所有部附件均为航材件，</w:t>
                  </w:r>
                  <w:r>
                    <w:rPr>
                      <w:rFonts w:ascii="仿宋_GB2312" w:hAnsi="仿宋_GB2312" w:cs="仿宋_GB2312" w:eastAsia="仿宋_GB2312"/>
                      <w:sz w:val="21"/>
                      <w:color w:val="000000"/>
                    </w:rPr>
                    <w:t>功能完好。</w:t>
                  </w:r>
                </w:p>
                <w:p>
                  <w:pPr>
                    <w:pStyle w:val="null3"/>
                    <w:jc w:val="left"/>
                  </w:pPr>
                  <w:r>
                    <w:rPr>
                      <w:rFonts w:ascii="仿宋_GB2312" w:hAnsi="仿宋_GB2312" w:cs="仿宋_GB2312" w:eastAsia="仿宋_GB2312"/>
                      <w:sz w:val="21"/>
                      <w:color w:val="000000"/>
                    </w:rPr>
                    <w:t>▲1.4提供飞机的全套手册以及技术资料，包括不限于飞机维护手册AMM、图解零件目录IPC、飞机系统原理图手册ASM、飞机布线清单AWL、故障排除手册TSM、飞机线路图手册AWM；装机清单、无事故证明、飞机飞行记录本、产权证明等。</w:t>
                  </w:r>
                </w:p>
                <w:p>
                  <w:pPr>
                    <w:pStyle w:val="null3"/>
                    <w:jc w:val="left"/>
                  </w:pPr>
                  <w:r>
                    <w:rPr>
                      <w:rFonts w:ascii="仿宋_GB2312" w:hAnsi="仿宋_GB2312" w:cs="仿宋_GB2312" w:eastAsia="仿宋_GB2312"/>
                      <w:sz w:val="21"/>
                      <w:color w:val="000000"/>
                    </w:rPr>
                    <w:t>▲1.5所投构型的飞机电子舱计算机完整在位，驾驶舱可通电，通电后飞机仪表可正常显示。</w:t>
                  </w:r>
                </w:p>
                <w:p>
                  <w:pPr>
                    <w:pStyle w:val="null3"/>
                    <w:jc w:val="left"/>
                  </w:pPr>
                  <w:r>
                    <w:rPr>
                      <w:rFonts w:ascii="仿宋_GB2312" w:hAnsi="仿宋_GB2312" w:cs="仿宋_GB2312" w:eastAsia="仿宋_GB2312"/>
                      <w:sz w:val="21"/>
                      <w:color w:val="000000"/>
                    </w:rPr>
                    <w:t>2.飞机拆解安装复原后可使用外部电源进行飞机通电，驾驶舱、客舱灯光以及外部灯光正常点亮、客舱内话系统完好。飞机按要求组装完成，系统/部件在接通外部电源后，能实现其基本功能，仪表正常显示，无影响教学使用的故障（涉及拆解组装的故障除外）。组装完成后需根据学校要求完成校名与校徽的喷涂。</w:t>
                  </w:r>
                </w:p>
                <w:p>
                  <w:pPr>
                    <w:pStyle w:val="null3"/>
                    <w:jc w:val="left"/>
                  </w:pPr>
                  <w:r>
                    <w:rPr>
                      <w:rFonts w:ascii="仿宋_GB2312" w:hAnsi="仿宋_GB2312" w:cs="仿宋_GB2312" w:eastAsia="仿宋_GB2312"/>
                      <w:sz w:val="21"/>
                      <w:color w:val="000000"/>
                    </w:rPr>
                    <w:t>3.飞机复原后要求飞机各系统完整，部附件、管路、线束均在位。</w:t>
                  </w:r>
                </w:p>
                <w:p>
                  <w:pPr>
                    <w:pStyle w:val="null3"/>
                    <w:jc w:val="left"/>
                  </w:pPr>
                  <w:r>
                    <w:rPr>
                      <w:rFonts w:ascii="仿宋_GB2312" w:hAnsi="仿宋_GB2312" w:cs="仿宋_GB2312" w:eastAsia="仿宋_GB2312"/>
                      <w:sz w:val="21"/>
                      <w:color w:val="000000"/>
                    </w:rPr>
                    <w:t>基本要求：</w:t>
                  </w:r>
                </w:p>
                <w:p>
                  <w:pPr>
                    <w:pStyle w:val="null3"/>
                    <w:ind w:firstLine="420"/>
                    <w:jc w:val="left"/>
                  </w:pPr>
                  <w:r>
                    <w:rPr>
                      <w:rFonts w:ascii="仿宋_GB2312" w:hAnsi="仿宋_GB2312" w:cs="仿宋_GB2312" w:eastAsia="仿宋_GB2312"/>
                      <w:sz w:val="21"/>
                      <w:color w:val="000000"/>
                    </w:rPr>
                    <w:t>满足航空器入位和离港实训：内话系统可用；前起接耳在位，功能完整（或抱轮式前轮及转弯机构正常）；</w:t>
                  </w:r>
                </w:p>
                <w:p>
                  <w:pPr>
                    <w:pStyle w:val="null3"/>
                    <w:jc w:val="left"/>
                  </w:pPr>
                  <w:r>
                    <w:rPr>
                      <w:rFonts w:ascii="仿宋_GB2312" w:hAnsi="仿宋_GB2312" w:cs="仿宋_GB2312" w:eastAsia="仿宋_GB2312"/>
                      <w:sz w:val="21"/>
                      <w:color w:val="000000"/>
                    </w:rPr>
                    <w:t>1）内话系统功能正常，通话清晰、信号稳定，满足勤务通话实训需求。</w:t>
                  </w:r>
                </w:p>
                <w:p>
                  <w:pPr>
                    <w:pStyle w:val="null3"/>
                    <w:jc w:val="left"/>
                  </w:pPr>
                  <w:r>
                    <w:rPr>
                      <w:rFonts w:ascii="仿宋_GB2312" w:hAnsi="仿宋_GB2312" w:cs="仿宋_GB2312" w:eastAsia="仿宋_GB2312"/>
                      <w:sz w:val="21"/>
                      <w:color w:val="000000"/>
                    </w:rPr>
                    <w:t>2）前起落架接耳装置在位完好、结构完整、功能正常；满足推拖飞机、前轮转弯实训。</w:t>
                  </w:r>
                </w:p>
                <w:p>
                  <w:pPr>
                    <w:pStyle w:val="null3"/>
                    <w:ind w:firstLine="420"/>
                    <w:jc w:val="left"/>
                  </w:pPr>
                  <w:r>
                    <w:rPr>
                      <w:rFonts w:ascii="仿宋_GB2312" w:hAnsi="仿宋_GB2312" w:cs="仿宋_GB2312" w:eastAsia="仿宋_GB2312"/>
                      <w:sz w:val="21"/>
                      <w:color w:val="000000"/>
                    </w:rPr>
                    <w:t>满足航空器停放和系留实训：起落架完整，舱门可操作；安全销在位；前、主起落架结构完整、锁止可靠，无渗漏、无变形，支撑状态稳定，满足系留实训操作。</w:t>
                  </w:r>
                </w:p>
                <w:p>
                  <w:pPr>
                    <w:pStyle w:val="null3"/>
                    <w:ind w:firstLine="420"/>
                    <w:jc w:val="left"/>
                  </w:pPr>
                  <w:r>
                    <w:rPr>
                      <w:rFonts w:ascii="仿宋_GB2312" w:hAnsi="仿宋_GB2312" w:cs="仿宋_GB2312" w:eastAsia="仿宋_GB2312"/>
                      <w:sz w:val="21"/>
                      <w:color w:val="000000"/>
                    </w:rPr>
                    <w:t>满足地面设备的使用实训：地面电源接头在位完好，盖板在位完好，电源系统所有的部件在位，可通电进行功能测试，包括交流发电、直流发电、外部电源、交流电源负载分配等子系统。外部电源面板所有插钉正常，所有指示灯显示正常，盖板及锁扣无损伤变形，开关正常。飞机可满足外部电源供电。</w:t>
                  </w:r>
                </w:p>
                <w:p>
                  <w:pPr>
                    <w:pStyle w:val="null3"/>
                    <w:ind w:firstLine="420"/>
                    <w:jc w:val="left"/>
                  </w:pPr>
                  <w:r>
                    <w:rPr>
                      <w:rFonts w:ascii="仿宋_GB2312" w:hAnsi="仿宋_GB2312" w:cs="仿宋_GB2312" w:eastAsia="仿宋_GB2312"/>
                      <w:sz w:val="21"/>
                      <w:color w:val="000000"/>
                    </w:rPr>
                    <w:t>满足航空器清洁实训：航空器外部机身、机翼、尾翼、发动机短舱等表面可正常开展清洁实训。</w:t>
                  </w:r>
                  <w:r>
                    <w:rPr>
                      <w:rFonts w:ascii="仿宋_GB2312" w:hAnsi="仿宋_GB2312" w:cs="仿宋_GB2312" w:eastAsia="仿宋_GB2312"/>
                      <w:sz w:val="21"/>
                      <w:color w:val="000000"/>
                    </w:rPr>
                    <w:t>EIS系统正常，显示器无破损，操纵面板结构完整，开关旋钮功能正常，  满足设备识别与清洁操作实训。</w:t>
                  </w:r>
                </w:p>
                <w:p>
                  <w:pPr>
                    <w:pStyle w:val="null3"/>
                    <w:ind w:firstLine="420"/>
                    <w:jc w:val="left"/>
                  </w:pPr>
                  <w:r>
                    <w:rPr>
                      <w:rFonts w:ascii="仿宋_GB2312" w:hAnsi="仿宋_GB2312" w:cs="仿宋_GB2312" w:eastAsia="仿宋_GB2312"/>
                      <w:sz w:val="21"/>
                      <w:color w:val="000000"/>
                    </w:rPr>
                    <w:t>满足开关舱门和盖板实训：飞机舱门可操作；客舱门、货舱门、勤务门等可正常开启、关闭、锁止，满足开关操作实训。勤务盖板在位，完整；满足开关实训要求。</w:t>
                  </w:r>
                </w:p>
                <w:p>
                  <w:pPr>
                    <w:pStyle w:val="null3"/>
                    <w:ind w:firstLine="420"/>
                    <w:jc w:val="left"/>
                  </w:pPr>
                  <w:r>
                    <w:rPr>
                      <w:rFonts w:ascii="仿宋_GB2312" w:hAnsi="仿宋_GB2312" w:cs="仿宋_GB2312" w:eastAsia="仿宋_GB2312"/>
                      <w:sz w:val="21"/>
                      <w:color w:val="000000"/>
                    </w:rPr>
                    <w:t>满足水和油液勤务实训：饮用水系统正常可操作；水箱无渗漏，系统功能完整；燃油排放口完整，改装后可实现</w:t>
                  </w:r>
                  <w:r>
                    <w:rPr>
                      <w:rFonts w:ascii="仿宋_GB2312" w:hAnsi="仿宋_GB2312" w:cs="仿宋_GB2312" w:eastAsia="仿宋_GB2312"/>
                      <w:sz w:val="21"/>
                      <w:color w:val="000000"/>
                    </w:rPr>
                    <w:t>2个大翼油箱和中央油箱放沉淀操作。</w:t>
                  </w:r>
                </w:p>
                <w:p>
                  <w:pPr>
                    <w:pStyle w:val="null3"/>
                    <w:ind w:firstLine="420"/>
                    <w:jc w:val="left"/>
                  </w:pPr>
                  <w:r>
                    <w:rPr>
                      <w:rFonts w:ascii="仿宋_GB2312" w:hAnsi="仿宋_GB2312" w:cs="仿宋_GB2312" w:eastAsia="仿宋_GB2312"/>
                      <w:sz w:val="21"/>
                      <w:color w:val="000000"/>
                    </w:rPr>
                    <w:t>满足润滑勤务实训：飞行舵面可操作；起落架机构正常，部件齐全；舱门机构正常；部件齐全无缺失。各系统润滑点齐全，可开展润滑、检查实训。</w:t>
                  </w:r>
                </w:p>
                <w:p>
                  <w:pPr>
                    <w:pStyle w:val="null3"/>
                    <w:ind w:firstLine="420"/>
                    <w:jc w:val="left"/>
                  </w:pPr>
                  <w:r>
                    <w:rPr>
                      <w:rFonts w:ascii="仿宋_GB2312" w:hAnsi="仿宋_GB2312" w:cs="仿宋_GB2312" w:eastAsia="仿宋_GB2312"/>
                      <w:sz w:val="21"/>
                      <w:color w:val="000000"/>
                    </w:rPr>
                    <w:t>满足机轮勤务实训：前、主起落架轮胎、气门芯机构正常。轮胎无严重磨损，轮毂结构正常，可满足轮胎的充气勤务与轮胎、刹车的拆装实训。</w:t>
                  </w:r>
                </w:p>
                <w:p>
                  <w:pPr>
                    <w:pStyle w:val="null3"/>
                    <w:ind w:firstLine="420"/>
                    <w:jc w:val="left"/>
                  </w:pPr>
                  <w:r>
                    <w:rPr>
                      <w:rFonts w:ascii="仿宋_GB2312" w:hAnsi="仿宋_GB2312" w:cs="仿宋_GB2312" w:eastAsia="仿宋_GB2312"/>
                      <w:sz w:val="21"/>
                      <w:color w:val="000000"/>
                    </w:rPr>
                    <w:t>飞机的液压系统完整，包括液压油箱增压系统、黄液压系统、绿液压系统、蓝液压系统、液压指示系统、液压警告系统等，功能完好，可实现各储压器充气勤务与加油勤务。</w:t>
                  </w:r>
                </w:p>
                <w:p>
                  <w:pPr>
                    <w:pStyle w:val="null3"/>
                    <w:ind w:firstLine="420"/>
                    <w:jc w:val="left"/>
                  </w:pPr>
                  <w:r>
                    <w:rPr>
                      <w:rFonts w:ascii="仿宋_GB2312" w:hAnsi="仿宋_GB2312" w:cs="仿宋_GB2312" w:eastAsia="仿宋_GB2312"/>
                      <w:sz w:val="21"/>
                      <w:color w:val="000000"/>
                    </w:rPr>
                    <w:t>飞机复原后可通过外部空调车采用飞机原有管路进行供气。</w:t>
                  </w:r>
                </w:p>
                <w:p>
                  <w:pPr>
                    <w:pStyle w:val="null3"/>
                    <w:jc w:val="left"/>
                  </w:pPr>
                  <w:r>
                    <w:rPr>
                      <w:rFonts w:ascii="仿宋_GB2312" w:hAnsi="仿宋_GB2312" w:cs="仿宋_GB2312" w:eastAsia="仿宋_GB2312"/>
                      <w:sz w:val="21"/>
                      <w:color w:val="000000"/>
                    </w:rPr>
                    <w:t>4.客舱和驾驶舱深度清洁，客舱内重新翻新。</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5.提供不少于20项适用于教学的操作项目工卡及工具。包括不限于以下名称：</w:t>
                  </w:r>
                </w:p>
                <w:tbl>
                  <w:tblPr>
                    <w:tblBorders>
                      <w:top w:val="none" w:color="000000" w:sz="4"/>
                      <w:left w:val="none" w:color="000000" w:sz="4"/>
                      <w:bottom w:val="none" w:color="000000" w:sz="4"/>
                      <w:right w:val="none" w:color="000000" w:sz="4"/>
                      <w:insideH w:val="none"/>
                      <w:insideV w:val="none"/>
                    </w:tblBorders>
                  </w:tblPr>
                  <w:tblGrid>
                    <w:gridCol w:w="271"/>
                    <w:gridCol w:w="1006"/>
                    <w:gridCol w:w="242"/>
                  </w:tblGrid>
                  <w:tr>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10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项目名称</w:t>
                        </w:r>
                      </w:p>
                    </w:tc>
                    <w:tc>
                      <w:tcPr>
                        <w:tcW w:type="dxa" w:w="2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备注</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航空器的牵引</w:t>
                        </w: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航空器机轮组件的拆装</w:t>
                        </w: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航空器系留</w:t>
                        </w: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机轮充气</w:t>
                        </w: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系统储压器充气</w:t>
                        </w: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客舱门、电子舱门开关</w:t>
                        </w: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发动机整流罩的开关</w:t>
                        </w: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排放燃油沉淀</w:t>
                        </w: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发动机滑油、</w:t>
                        </w:r>
                        <w:r>
                          <w:rPr>
                            <w:rFonts w:ascii="仿宋_GB2312" w:hAnsi="仿宋_GB2312" w:cs="仿宋_GB2312" w:eastAsia="仿宋_GB2312"/>
                            <w:sz w:val="21"/>
                            <w:color w:val="000000"/>
                          </w:rPr>
                          <w:t>APU滑油勤务</w:t>
                        </w: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液压油勤务</w:t>
                        </w: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拆装点火激励器</w:t>
                        </w: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拆装发动机滑油回油滤</w:t>
                        </w: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航线绕机检查</w:t>
                        </w: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起飞灯的拆装</w:t>
                        </w: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着陆灯的拆装</w:t>
                        </w: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飞机外部上电、断电</w:t>
                        </w: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甚高频天线的拆装</w:t>
                        </w: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电瓶的拆装</w:t>
                        </w: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机组氧气瓶的拆装</w:t>
                        </w: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拆装前轮转弯电子控制盒</w:t>
                        </w: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飞机设备清单满足不限于以下要求</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ATA21 </w:t>
                  </w:r>
                  <w:r>
                    <w:rPr>
                      <w:rFonts w:ascii="仿宋_GB2312" w:hAnsi="仿宋_GB2312" w:cs="仿宋_GB2312" w:eastAsia="仿宋_GB2312"/>
                      <w:sz w:val="21"/>
                      <w:color w:val="000000"/>
                    </w:rPr>
                    <w:t>空调系统</w:t>
                  </w:r>
                </w:p>
                <w:p>
                  <w:pPr>
                    <w:pStyle w:val="null3"/>
                    <w:jc w:val="both"/>
                  </w:pPr>
                  <w:r>
                    <w:rPr>
                      <w:rFonts w:ascii="仿宋_GB2312" w:hAnsi="仿宋_GB2312" w:cs="仿宋_GB2312" w:eastAsia="仿宋_GB2312"/>
                      <w:sz w:val="21"/>
                      <w:color w:val="000000"/>
                    </w:rPr>
                    <w:t>包括制冷系统、温度控制系统、增压系统、设备冷却系统、分配系统；系统所有部件都要在翼，能保障电子仓内电子设备和仪表工作正常。系统应包含以下子系统及其主要部件：</w:t>
                  </w:r>
                </w:p>
                <w:tbl>
                  <w:tblPr>
                    <w:tblBorders>
                      <w:top w:val="none" w:color="000000" w:sz="4"/>
                      <w:left w:val="none" w:color="000000" w:sz="4"/>
                      <w:bottom w:val="none" w:color="000000" w:sz="4"/>
                      <w:right w:val="none" w:color="000000" w:sz="4"/>
                      <w:insideH w:val="none"/>
                      <w:insideV w:val="none"/>
                    </w:tblBorders>
                  </w:tblPr>
                  <w:tblGrid>
                    <w:gridCol w:w="367"/>
                    <w:gridCol w:w="672"/>
                    <w:gridCol w:w="243"/>
                    <w:gridCol w:w="243"/>
                  </w:tblGrid>
                  <w:tr>
                    <w:tc>
                      <w:tcPr>
                        <w:tcW w:type="dxa" w:w="3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子系统</w:t>
                        </w:r>
                      </w:p>
                    </w:tc>
                    <w:tc>
                      <w:tcPr>
                        <w:tcW w:type="dxa" w:w="6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主要部件</w:t>
                        </w:r>
                      </w:p>
                    </w:tc>
                    <w:tc>
                      <w:tcPr>
                        <w:tcW w:type="dxa" w:w="2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c>
                      <w:tcPr>
                        <w:tcW w:type="dxa" w:w="2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备注</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温控系统</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空调系统控制器</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2个</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367"/>
                        <w:vMerge/>
                        <w:tcBorders>
                          <w:top w:val="none" w:color="000000" w:sz="4"/>
                          <w:left w:val="single" w:color="000000" w:sz="4"/>
                          <w:bottom w:val="single" w:color="000000" w:sz="4"/>
                          <w:right w:val="single" w:color="000000" w:sz="4"/>
                        </w:tcBorders>
                      </w:tcP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流量控制活门</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2个</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367"/>
                        <w:vMerge/>
                        <w:tcBorders>
                          <w:top w:val="none" w:color="000000" w:sz="4"/>
                          <w:left w:val="single" w:color="000000" w:sz="4"/>
                          <w:bottom w:val="single" w:color="000000" w:sz="4"/>
                          <w:right w:val="single" w:color="000000" w:sz="4"/>
                        </w:tcBorders>
                      </w:tcP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配平空气压力调节活门</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367"/>
                        <w:vMerge/>
                        <w:tcBorders>
                          <w:top w:val="none" w:color="000000" w:sz="4"/>
                          <w:left w:val="single" w:color="000000" w:sz="4"/>
                          <w:bottom w:val="single" w:color="000000" w:sz="4"/>
                          <w:right w:val="single" w:color="000000" w:sz="4"/>
                        </w:tcBorders>
                      </w:tcP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配平空气活门</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3个</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367"/>
                        <w:vMerge/>
                        <w:tcBorders>
                          <w:top w:val="none" w:color="000000" w:sz="4"/>
                          <w:left w:val="single" w:color="000000" w:sz="4"/>
                          <w:bottom w:val="single" w:color="000000" w:sz="4"/>
                          <w:right w:val="single" w:color="000000" w:sz="4"/>
                        </w:tcBorders>
                      </w:tcP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初级热交换器</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2个</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367"/>
                        <w:vMerge/>
                        <w:tcBorders>
                          <w:top w:val="none" w:color="000000" w:sz="4"/>
                          <w:left w:val="single" w:color="000000" w:sz="4"/>
                          <w:bottom w:val="single" w:color="000000" w:sz="4"/>
                          <w:right w:val="single" w:color="000000" w:sz="4"/>
                        </w:tcBorders>
                      </w:tcP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主级热交换器</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2个</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367"/>
                        <w:vMerge/>
                        <w:tcBorders>
                          <w:top w:val="none" w:color="000000" w:sz="4"/>
                          <w:left w:val="single" w:color="000000" w:sz="4"/>
                          <w:bottom w:val="single" w:color="000000" w:sz="4"/>
                          <w:right w:val="single" w:color="000000" w:sz="4"/>
                        </w:tcBorders>
                      </w:tcP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涡轮冷却器</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2个</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367"/>
                        <w:vMerge/>
                        <w:tcBorders>
                          <w:top w:val="none" w:color="000000" w:sz="4"/>
                          <w:left w:val="single" w:color="000000" w:sz="4"/>
                          <w:bottom w:val="single" w:color="000000" w:sz="4"/>
                          <w:right w:val="single" w:color="000000" w:sz="4"/>
                        </w:tcBorders>
                      </w:tcP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回热器</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2个</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367"/>
                        <w:vMerge/>
                        <w:tcBorders>
                          <w:top w:val="none" w:color="000000" w:sz="4"/>
                          <w:left w:val="single" w:color="000000" w:sz="4"/>
                          <w:bottom w:val="single" w:color="000000" w:sz="4"/>
                          <w:right w:val="single" w:color="000000" w:sz="4"/>
                        </w:tcBorders>
                      </w:tcP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冷凝器</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2个</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增压系统</w:t>
                        </w:r>
                      </w:p>
                      <w:p>
                        <w:pPr>
                          <w:pStyle w:val="null3"/>
                          <w:jc w:val="center"/>
                        </w:pP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座舱压力控制器</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2个</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367"/>
                        <w:vMerge/>
                        <w:tcBorders>
                          <w:top w:val="none" w:color="000000" w:sz="4"/>
                          <w:left w:val="single" w:color="000000" w:sz="4"/>
                          <w:bottom w:val="single" w:color="000000" w:sz="4"/>
                          <w:right w:val="single" w:color="000000" w:sz="4"/>
                        </w:tcBorders>
                      </w:tcP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余压控制器</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367"/>
                        <w:vMerge/>
                        <w:tcBorders>
                          <w:top w:val="none" w:color="000000" w:sz="4"/>
                          <w:left w:val="single" w:color="000000" w:sz="4"/>
                          <w:bottom w:val="single" w:color="000000" w:sz="4"/>
                          <w:right w:val="single" w:color="000000" w:sz="4"/>
                        </w:tcBorders>
                      </w:tcP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外流活门</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367"/>
                        <w:vMerge/>
                        <w:tcBorders>
                          <w:top w:val="none" w:color="000000" w:sz="4"/>
                          <w:left w:val="single" w:color="000000" w:sz="4"/>
                          <w:bottom w:val="single" w:color="000000" w:sz="4"/>
                          <w:right w:val="single" w:color="000000" w:sz="4"/>
                        </w:tcBorders>
                      </w:tcP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安全活门</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2个</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分配系统</w:t>
                        </w:r>
                      </w:p>
                      <w:p>
                        <w:pPr>
                          <w:pStyle w:val="null3"/>
                          <w:jc w:val="center"/>
                        </w:pP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空调控制面板</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367"/>
                        <w:vMerge/>
                        <w:tcBorders>
                          <w:top w:val="none" w:color="000000" w:sz="4"/>
                          <w:left w:val="single" w:color="000000" w:sz="4"/>
                          <w:bottom w:val="single" w:color="000000" w:sz="4"/>
                          <w:right w:val="single" w:color="000000" w:sz="4"/>
                        </w:tcBorders>
                      </w:tcP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混合总管</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367"/>
                        <w:vMerge/>
                        <w:tcBorders>
                          <w:top w:val="none" w:color="000000" w:sz="4"/>
                          <w:left w:val="single" w:color="000000" w:sz="4"/>
                          <w:bottom w:val="single" w:color="000000" w:sz="4"/>
                          <w:right w:val="single" w:color="000000" w:sz="4"/>
                        </w:tcBorders>
                      </w:tcP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热空气总管</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电子仓通风</w:t>
                        </w:r>
                      </w:p>
                      <w:p>
                        <w:pPr>
                          <w:pStyle w:val="null3"/>
                          <w:jc w:val="center"/>
                        </w:pP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电子设备通风计算机</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367"/>
                        <w:vMerge/>
                        <w:tcBorders>
                          <w:top w:val="none" w:color="000000" w:sz="4"/>
                          <w:left w:val="single" w:color="000000" w:sz="4"/>
                          <w:bottom w:val="single" w:color="000000" w:sz="4"/>
                          <w:right w:val="single" w:color="000000" w:sz="4"/>
                        </w:tcBorders>
                      </w:tcP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鼓风扇</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367"/>
                        <w:vMerge/>
                        <w:tcBorders>
                          <w:top w:val="none" w:color="000000" w:sz="4"/>
                          <w:left w:val="single" w:color="000000" w:sz="4"/>
                          <w:bottom w:val="single" w:color="000000" w:sz="4"/>
                          <w:right w:val="single" w:color="000000" w:sz="4"/>
                        </w:tcBorders>
                      </w:tcP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排气扇</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367"/>
                        <w:vMerge/>
                        <w:tcBorders>
                          <w:top w:val="none" w:color="000000" w:sz="4"/>
                          <w:left w:val="single" w:color="000000" w:sz="4"/>
                          <w:bottom w:val="single" w:color="000000" w:sz="4"/>
                          <w:right w:val="single" w:color="000000" w:sz="4"/>
                        </w:tcBorders>
                      </w:tcP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蒙皮热交换器隔离活门</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367"/>
                        <w:vMerge/>
                        <w:tcBorders>
                          <w:top w:val="none" w:color="000000" w:sz="4"/>
                          <w:left w:val="single" w:color="000000" w:sz="4"/>
                          <w:bottom w:val="single" w:color="000000" w:sz="4"/>
                          <w:right w:val="single" w:color="000000" w:sz="4"/>
                        </w:tcBorders>
                      </w:tcP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空调进口活门</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367"/>
                        <w:vMerge/>
                        <w:tcBorders>
                          <w:top w:val="none" w:color="000000" w:sz="4"/>
                          <w:left w:val="single" w:color="000000" w:sz="4"/>
                          <w:bottom w:val="single" w:color="000000" w:sz="4"/>
                          <w:right w:val="single" w:color="000000" w:sz="4"/>
                        </w:tcBorders>
                      </w:tcP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蒙皮空气出口活门</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367"/>
                        <w:vMerge/>
                        <w:tcBorders>
                          <w:top w:val="none" w:color="000000" w:sz="4"/>
                          <w:left w:val="single" w:color="000000" w:sz="4"/>
                          <w:bottom w:val="single" w:color="000000" w:sz="4"/>
                          <w:right w:val="single" w:color="000000" w:sz="4"/>
                        </w:tcBorders>
                      </w:tcP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蒙皮空气进口活门</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367"/>
                        <w:vMerge/>
                        <w:tcBorders>
                          <w:top w:val="none" w:color="000000" w:sz="4"/>
                          <w:left w:val="single" w:color="000000" w:sz="4"/>
                          <w:bottom w:val="single" w:color="000000" w:sz="4"/>
                          <w:right w:val="single" w:color="000000" w:sz="4"/>
                        </w:tcBorders>
                      </w:tcP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蒙皮热交换器</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367"/>
                        <w:vMerge/>
                        <w:tcBorders>
                          <w:top w:val="none" w:color="000000" w:sz="4"/>
                          <w:left w:val="single" w:color="000000" w:sz="4"/>
                          <w:bottom w:val="single" w:color="000000" w:sz="4"/>
                          <w:right w:val="single" w:color="000000" w:sz="4"/>
                        </w:tcBorders>
                      </w:tcP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蒙皮热交换器出口旁通活门</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bl>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2）ATA22 自动驾驶系统、ATA23 通讯系统</w:t>
                  </w:r>
                </w:p>
                <w:p>
                  <w:pPr>
                    <w:pStyle w:val="null3"/>
                    <w:ind w:firstLine="420"/>
                    <w:jc w:val="left"/>
                  </w:pPr>
                  <w:r>
                    <w:rPr>
                      <w:rFonts w:ascii="仿宋_GB2312" w:hAnsi="仿宋_GB2312" w:cs="仿宋_GB2312" w:eastAsia="仿宋_GB2312"/>
                      <w:sz w:val="21"/>
                      <w:color w:val="000000"/>
                    </w:rPr>
                    <w:t>ATA22 自动驾驶系统包括数字式飞行控制系统、偏航阻尼器系统、自动油门系统；所有系统部件都要求在位，包括电子舱里的计算机必须在位、结构完整。必须至少包含飞行管理制导计算机（FMGC）、飞行增稳计算机（FAC）、襟翼/缝翼控制计算机（SFCC）、升降舵/副翼计算机（ELAC）、扰流板/升降舵计算机（SEC）、飞行控制数据采集计算机（FCDC）等重要电子设备。系统应包含以下子系统及其主要部件：</w:t>
                  </w:r>
                </w:p>
                <w:tbl>
                  <w:tblPr>
                    <w:tblBorders>
                      <w:top w:val="none" w:color="000000" w:sz="4"/>
                      <w:left w:val="none" w:color="000000" w:sz="4"/>
                      <w:bottom w:val="none" w:color="000000" w:sz="4"/>
                      <w:right w:val="none" w:color="000000" w:sz="4"/>
                      <w:insideH w:val="none"/>
                      <w:insideV w:val="none"/>
                    </w:tblBorders>
                  </w:tblPr>
                  <w:tblGrid>
                    <w:gridCol w:w="396"/>
                    <w:gridCol w:w="672"/>
                    <w:gridCol w:w="215"/>
                    <w:gridCol w:w="243"/>
                  </w:tblGrid>
                  <w:tr>
                    <w:tc>
                      <w:tcPr>
                        <w:tcW w:type="dxa" w:w="3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子系统</w:t>
                        </w:r>
                      </w:p>
                    </w:tc>
                    <w:tc>
                      <w:tcPr>
                        <w:tcW w:type="dxa" w:w="6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主要部件</w:t>
                        </w:r>
                      </w:p>
                    </w:tc>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c>
                      <w:tcPr>
                        <w:tcW w:type="dxa" w:w="2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备注</w:t>
                        </w:r>
                      </w:p>
                    </w:tc>
                  </w:tr>
                  <w:tr>
                    <w:tc>
                      <w:tcPr>
                        <w:tcW w:type="dxa" w:w="3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自动驾驶仪</w:t>
                        </w:r>
                        <w:r>
                          <w:rPr>
                            <w:rFonts w:ascii="仿宋_GB2312" w:hAnsi="仿宋_GB2312" w:cs="仿宋_GB2312" w:eastAsia="仿宋_GB2312"/>
                            <w:sz w:val="21"/>
                            <w:color w:val="000000"/>
                          </w:rPr>
                          <w:t>/飞行指引仪/自动推力系统</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飞行管理和制导计算机</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396"/>
                        <w:vMerge/>
                        <w:tcBorders>
                          <w:top w:val="none" w:color="000000" w:sz="4"/>
                          <w:left w:val="single" w:color="000000" w:sz="4"/>
                          <w:bottom w:val="single" w:color="000000" w:sz="4"/>
                          <w:right w:val="single" w:color="000000" w:sz="4"/>
                        </w:tcBorders>
                      </w:tcP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飞行增稳计算机</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396"/>
                        <w:vMerge/>
                        <w:tcBorders>
                          <w:top w:val="none" w:color="000000" w:sz="4"/>
                          <w:left w:val="single" w:color="000000" w:sz="4"/>
                          <w:bottom w:val="single" w:color="000000" w:sz="4"/>
                          <w:right w:val="single" w:color="000000" w:sz="4"/>
                        </w:tcBorders>
                      </w:tcP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飞行控制组件</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396"/>
                        <w:vMerge/>
                        <w:tcBorders>
                          <w:top w:val="none" w:color="000000" w:sz="4"/>
                          <w:left w:val="single" w:color="000000" w:sz="4"/>
                          <w:bottom w:val="single" w:color="000000" w:sz="4"/>
                          <w:right w:val="single" w:color="000000" w:sz="4"/>
                        </w:tcBorders>
                      </w:tcP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多功能控制和显示组件</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2个</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3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飞行增稳系统</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方向舵配平</w:t>
                        </w:r>
                        <w:r>
                          <w:rPr>
                            <w:rFonts w:ascii="仿宋_GB2312" w:hAnsi="仿宋_GB2312" w:cs="仿宋_GB2312" w:eastAsia="仿宋_GB2312"/>
                            <w:sz w:val="21"/>
                            <w:color w:val="000000"/>
                          </w:rPr>
                          <w:t>/复位按压电门</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396"/>
                        <w:vMerge/>
                        <w:tcBorders>
                          <w:top w:val="none" w:color="000000" w:sz="4"/>
                          <w:left w:val="single" w:color="000000" w:sz="4"/>
                          <w:bottom w:val="single" w:color="000000" w:sz="4"/>
                          <w:right w:val="single" w:color="000000" w:sz="4"/>
                        </w:tcBorders>
                      </w:tcP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方向舵配平控制开关</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396"/>
                        <w:vMerge/>
                        <w:tcBorders>
                          <w:top w:val="none" w:color="000000" w:sz="4"/>
                          <w:left w:val="single" w:color="000000" w:sz="4"/>
                          <w:bottom w:val="single" w:color="000000" w:sz="4"/>
                          <w:right w:val="single" w:color="000000" w:sz="4"/>
                        </w:tcBorders>
                      </w:tcP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飞行控制按压电门</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2个</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396"/>
                        <w:vMerge/>
                        <w:tcBorders>
                          <w:top w:val="none" w:color="000000" w:sz="4"/>
                          <w:left w:val="single" w:color="000000" w:sz="4"/>
                          <w:bottom w:val="single" w:color="000000" w:sz="4"/>
                          <w:right w:val="single" w:color="000000" w:sz="4"/>
                        </w:tcBorders>
                      </w:tcP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方向舵配平指示器</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子系统</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主要部件</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备注</w:t>
                        </w:r>
                      </w:p>
                    </w:tc>
                  </w:tr>
                  <w:tr>
                    <w:tc>
                      <w:tcPr>
                        <w:tcW w:type="dxa" w:w="3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高频通信系统</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高频收发机</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2个</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396"/>
                        <w:vMerge/>
                        <w:tcBorders>
                          <w:top w:val="none" w:color="000000" w:sz="4"/>
                          <w:left w:val="single" w:color="000000" w:sz="4"/>
                          <w:bottom w:val="single" w:color="000000" w:sz="4"/>
                          <w:right w:val="single" w:color="000000" w:sz="4"/>
                        </w:tcBorders>
                      </w:tcP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耦合器</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2个</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396"/>
                        <w:vMerge/>
                        <w:tcBorders>
                          <w:top w:val="none" w:color="000000" w:sz="4"/>
                          <w:left w:val="single" w:color="000000" w:sz="4"/>
                          <w:bottom w:val="single" w:color="000000" w:sz="4"/>
                          <w:right w:val="single" w:color="000000" w:sz="4"/>
                        </w:tcBorders>
                      </w:tcP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高频天线</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396"/>
                        <w:vMerge/>
                        <w:tcBorders>
                          <w:top w:val="none" w:color="000000" w:sz="4"/>
                          <w:left w:val="single" w:color="000000" w:sz="4"/>
                          <w:bottom w:val="single" w:color="000000" w:sz="4"/>
                          <w:right w:val="single" w:color="000000" w:sz="4"/>
                        </w:tcBorders>
                      </w:tcP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无线电面板</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3个</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3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甚高频通信系统</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甚高频收发机</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3个</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396"/>
                        <w:vMerge/>
                        <w:tcBorders>
                          <w:top w:val="none" w:color="000000" w:sz="4"/>
                          <w:left w:val="single" w:color="000000" w:sz="4"/>
                          <w:bottom w:val="single" w:color="000000" w:sz="4"/>
                          <w:right w:val="single" w:color="000000" w:sz="4"/>
                        </w:tcBorders>
                      </w:tcP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甚高频天线</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3个</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飞机通讯寻址和报告系统</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飞机通讯寻址和报告系统</w:t>
                        </w:r>
                      </w:p>
                      <w:p>
                        <w:pPr>
                          <w:pStyle w:val="null3"/>
                          <w:jc w:val="center"/>
                        </w:pPr>
                        <w:r>
                          <w:rPr>
                            <w:rFonts w:ascii="仿宋_GB2312" w:hAnsi="仿宋_GB2312" w:cs="仿宋_GB2312" w:eastAsia="仿宋_GB2312"/>
                            <w:sz w:val="21"/>
                            <w:color w:val="000000"/>
                          </w:rPr>
                          <w:t>管理组件</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3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音频管理系统</w:t>
                        </w:r>
                      </w:p>
                      <w:p>
                        <w:pPr>
                          <w:pStyle w:val="null3"/>
                          <w:jc w:val="center"/>
                        </w:pP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音频管理组件</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396"/>
                        <w:vMerge/>
                        <w:tcBorders>
                          <w:top w:val="none" w:color="000000" w:sz="4"/>
                          <w:left w:val="single" w:color="000000" w:sz="4"/>
                          <w:bottom w:val="single" w:color="000000" w:sz="4"/>
                          <w:right w:val="single" w:color="000000" w:sz="4"/>
                        </w:tcBorders>
                      </w:tcP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无线电</w:t>
                        </w:r>
                        <w:r>
                          <w:rPr>
                            <w:rFonts w:ascii="仿宋_GB2312" w:hAnsi="仿宋_GB2312" w:cs="仿宋_GB2312" w:eastAsia="仿宋_GB2312"/>
                            <w:sz w:val="21"/>
                            <w:color w:val="000000"/>
                          </w:rPr>
                          <w:t>PTT 电门</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2个</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396"/>
                        <w:vMerge/>
                        <w:tcBorders>
                          <w:top w:val="none" w:color="000000" w:sz="4"/>
                          <w:left w:val="single" w:color="000000" w:sz="4"/>
                          <w:bottom w:val="single" w:color="000000" w:sz="4"/>
                          <w:right w:val="single" w:color="000000" w:sz="4"/>
                        </w:tcBorders>
                      </w:tcP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音频转换选择电门</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396"/>
                        <w:vMerge/>
                        <w:tcBorders>
                          <w:top w:val="none" w:color="000000" w:sz="4"/>
                          <w:left w:val="single" w:color="000000" w:sz="4"/>
                          <w:bottom w:val="single" w:color="000000" w:sz="4"/>
                          <w:right w:val="single" w:color="000000" w:sz="4"/>
                        </w:tcBorders>
                      </w:tcP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选择呼叫编码板</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396"/>
                        <w:vMerge/>
                        <w:tcBorders>
                          <w:top w:val="none" w:color="000000" w:sz="4"/>
                          <w:left w:val="single" w:color="000000" w:sz="4"/>
                          <w:bottom w:val="single" w:color="000000" w:sz="4"/>
                          <w:right w:val="single" w:color="000000" w:sz="4"/>
                        </w:tcBorders>
                      </w:tcP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音频控制板</w:t>
                        </w:r>
                        <w:r>
                          <w:rPr>
                            <w:rFonts w:ascii="仿宋_GB2312" w:hAnsi="仿宋_GB2312" w:cs="仿宋_GB2312" w:eastAsia="仿宋_GB2312"/>
                            <w:sz w:val="21"/>
                            <w:color w:val="000000"/>
                          </w:rPr>
                          <w:t>ACP</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3个</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396"/>
                        <w:vMerge/>
                        <w:tcBorders>
                          <w:top w:val="none" w:color="000000" w:sz="4"/>
                          <w:left w:val="single" w:color="000000" w:sz="4"/>
                          <w:bottom w:val="single" w:color="000000" w:sz="4"/>
                          <w:right w:val="single" w:color="000000" w:sz="4"/>
                        </w:tcBorders>
                      </w:tcP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插孔面板</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3个</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3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静电放电</w:t>
                        </w:r>
                      </w:p>
                      <w:p>
                        <w:pPr>
                          <w:pStyle w:val="null3"/>
                          <w:jc w:val="center"/>
                        </w:pP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翼尖导流片静电放电刷</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4个</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396"/>
                        <w:vMerge/>
                        <w:tcBorders>
                          <w:top w:val="none" w:color="000000" w:sz="4"/>
                          <w:left w:val="single" w:color="000000" w:sz="4"/>
                          <w:bottom w:val="single" w:color="000000" w:sz="4"/>
                          <w:right w:val="single" w:color="000000" w:sz="4"/>
                        </w:tcBorders>
                      </w:tcP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升降舵尖静电放电刷</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396"/>
                        <w:vMerge/>
                        <w:tcBorders>
                          <w:top w:val="none" w:color="000000" w:sz="4"/>
                          <w:left w:val="single" w:color="000000" w:sz="4"/>
                          <w:bottom w:val="single" w:color="000000" w:sz="4"/>
                          <w:right w:val="single" w:color="000000" w:sz="4"/>
                        </w:tcBorders>
                      </w:tcP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水平安定面尖端静电放电刷</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396"/>
                        <w:vMerge/>
                        <w:tcBorders>
                          <w:top w:val="none" w:color="000000" w:sz="4"/>
                          <w:left w:val="single" w:color="000000" w:sz="4"/>
                          <w:bottom w:val="single" w:color="000000" w:sz="4"/>
                          <w:right w:val="single" w:color="000000" w:sz="4"/>
                        </w:tcBorders>
                      </w:tcP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垂直安定面翼尖静电放电刷</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396"/>
                        <w:vMerge/>
                        <w:tcBorders>
                          <w:top w:val="none" w:color="000000" w:sz="4"/>
                          <w:left w:val="single" w:color="000000" w:sz="4"/>
                          <w:bottom w:val="single" w:color="000000" w:sz="4"/>
                          <w:right w:val="single" w:color="000000" w:sz="4"/>
                        </w:tcBorders>
                      </w:tcP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方向舵尖端静电放电刷</w:t>
                        </w:r>
                      </w:p>
                      <w:p>
                        <w:pPr>
                          <w:pStyle w:val="null3"/>
                          <w:jc w:val="center"/>
                        </w:pPr>
                        <w:r>
                          <w:rPr>
                            <w:rFonts w:ascii="仿宋_GB2312" w:hAnsi="仿宋_GB2312" w:cs="仿宋_GB2312" w:eastAsia="仿宋_GB2312"/>
                            <w:sz w:val="21"/>
                            <w:color w:val="000000"/>
                          </w:rPr>
                          <w:t>固定机翼后缘静电放电刷</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396"/>
                        <w:vMerge/>
                        <w:tcBorders>
                          <w:top w:val="none" w:color="000000" w:sz="4"/>
                          <w:left w:val="single" w:color="000000" w:sz="4"/>
                          <w:bottom w:val="single" w:color="000000" w:sz="4"/>
                          <w:right w:val="single" w:color="000000" w:sz="4"/>
                        </w:tcBorders>
                      </w:tcP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副翼静电放电刷</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4个</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396"/>
                        <w:vMerge/>
                        <w:tcBorders>
                          <w:top w:val="none" w:color="000000" w:sz="4"/>
                          <w:left w:val="single" w:color="000000" w:sz="4"/>
                          <w:bottom w:val="single" w:color="000000" w:sz="4"/>
                          <w:right w:val="single" w:color="000000" w:sz="4"/>
                        </w:tcBorders>
                      </w:tcP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升降舵后缘静电放电刷</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3个</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396"/>
                        <w:vMerge/>
                        <w:tcBorders>
                          <w:top w:val="none" w:color="000000" w:sz="4"/>
                          <w:left w:val="single" w:color="000000" w:sz="4"/>
                          <w:bottom w:val="single" w:color="000000" w:sz="4"/>
                          <w:right w:val="single" w:color="000000" w:sz="4"/>
                        </w:tcBorders>
                      </w:tcP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方向舵后缘静电放电刷</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3个</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396"/>
                        <w:vMerge/>
                        <w:tcBorders>
                          <w:top w:val="none" w:color="000000" w:sz="4"/>
                          <w:left w:val="single" w:color="000000" w:sz="4"/>
                          <w:bottom w:val="single" w:color="000000" w:sz="4"/>
                          <w:right w:val="single" w:color="000000" w:sz="4"/>
                        </w:tcBorders>
                      </w:tcP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2号襟翼轨道整流罩静电放电刷</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396"/>
                        <w:vMerge/>
                        <w:tcBorders>
                          <w:top w:val="none" w:color="000000" w:sz="4"/>
                          <w:left w:val="single" w:color="000000" w:sz="4"/>
                          <w:bottom w:val="single" w:color="000000" w:sz="4"/>
                          <w:right w:val="single" w:color="000000" w:sz="4"/>
                        </w:tcBorders>
                      </w:tcP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3号襟翼轨道整流罩静电放电刷</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396"/>
                        <w:vMerge/>
                        <w:tcBorders>
                          <w:top w:val="none" w:color="000000" w:sz="4"/>
                          <w:left w:val="single" w:color="000000" w:sz="4"/>
                          <w:bottom w:val="single" w:color="000000" w:sz="4"/>
                          <w:right w:val="single" w:color="000000" w:sz="4"/>
                        </w:tcBorders>
                      </w:tcP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4号襟翼轨道整流罩静电放电刷</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396"/>
                        <w:vMerge/>
                        <w:tcBorders>
                          <w:top w:val="none" w:color="000000" w:sz="4"/>
                          <w:left w:val="single" w:color="000000" w:sz="4"/>
                          <w:bottom w:val="single" w:color="000000" w:sz="4"/>
                          <w:right w:val="single" w:color="000000" w:sz="4"/>
                        </w:tcBorders>
                      </w:tcP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发动机吊舱后整流罩静电放电刷</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3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驾驶舱语音记录器</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语音记录器</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396"/>
                        <w:vMerge/>
                        <w:tcBorders>
                          <w:top w:val="none" w:color="000000" w:sz="4"/>
                          <w:left w:val="single" w:color="000000" w:sz="4"/>
                          <w:bottom w:val="single" w:color="000000" w:sz="4"/>
                          <w:right w:val="single" w:color="000000" w:sz="4"/>
                        </w:tcBorders>
                      </w:tcP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话音记录器抹除按压电门</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396"/>
                        <w:vMerge/>
                        <w:tcBorders>
                          <w:top w:val="none" w:color="000000" w:sz="4"/>
                          <w:left w:val="single" w:color="000000" w:sz="4"/>
                          <w:bottom w:val="single" w:color="000000" w:sz="4"/>
                          <w:right w:val="single" w:color="000000" w:sz="4"/>
                        </w:tcBorders>
                      </w:tcP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话音记录器测试按压电门</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396"/>
                        <w:vMerge/>
                        <w:tcBorders>
                          <w:top w:val="none" w:color="000000" w:sz="4"/>
                          <w:left w:val="single" w:color="000000" w:sz="4"/>
                          <w:bottom w:val="single" w:color="000000" w:sz="4"/>
                          <w:right w:val="single" w:color="000000" w:sz="4"/>
                        </w:tcBorders>
                      </w:tcP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话音记录器话筒</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396"/>
                        <w:vMerge/>
                        <w:tcBorders>
                          <w:top w:val="none" w:color="000000" w:sz="4"/>
                          <w:left w:val="single" w:color="000000" w:sz="4"/>
                          <w:bottom w:val="single" w:color="000000" w:sz="4"/>
                          <w:right w:val="single" w:color="000000" w:sz="4"/>
                        </w:tcBorders>
                      </w:tcP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话音记录器话筒放大器</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396"/>
                        <w:vMerge/>
                        <w:tcBorders>
                          <w:top w:val="none" w:color="000000" w:sz="4"/>
                          <w:left w:val="single" w:color="000000" w:sz="4"/>
                          <w:bottom w:val="single" w:color="000000" w:sz="4"/>
                          <w:right w:val="single" w:color="000000" w:sz="4"/>
                        </w:tcBorders>
                      </w:tcP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记录器地面控制按压电门</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396"/>
                        <w:vMerge/>
                        <w:tcBorders>
                          <w:top w:val="none" w:color="000000" w:sz="4"/>
                          <w:left w:val="single" w:color="000000" w:sz="4"/>
                          <w:bottom w:val="single" w:color="000000" w:sz="4"/>
                          <w:right w:val="single" w:color="000000" w:sz="4"/>
                        </w:tcBorders>
                      </w:tcP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话音记录器耳机插孔</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3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客舱内部通信数据系统</w:t>
                        </w: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CIDS 控制器</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2个</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396"/>
                        <w:vMerge/>
                        <w:tcBorders>
                          <w:top w:val="none" w:color="000000" w:sz="4"/>
                          <w:left w:val="single" w:color="000000" w:sz="4"/>
                          <w:bottom w:val="single" w:color="000000" w:sz="4"/>
                          <w:right w:val="single" w:color="000000" w:sz="4"/>
                        </w:tcBorders>
                      </w:tcP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译码编码器组件</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1套</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396"/>
                        <w:vMerge/>
                        <w:tcBorders>
                          <w:top w:val="none" w:color="000000" w:sz="4"/>
                          <w:left w:val="single" w:color="000000" w:sz="4"/>
                          <w:bottom w:val="single" w:color="000000" w:sz="4"/>
                          <w:right w:val="single" w:color="000000" w:sz="4"/>
                        </w:tcBorders>
                      </w:tcP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编程和试验面板</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396"/>
                        <w:vMerge/>
                        <w:tcBorders>
                          <w:top w:val="none" w:color="000000" w:sz="4"/>
                          <w:left w:val="single" w:color="000000" w:sz="4"/>
                          <w:bottom w:val="single" w:color="000000" w:sz="4"/>
                          <w:right w:val="single" w:color="000000" w:sz="4"/>
                        </w:tcBorders>
                      </w:tcPr>
                      <w:p/>
                    </w:tc>
                    <w:tc>
                      <w:tcPr>
                        <w:tcW w:type="dxa" w:w="6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前服务员控制板</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bl>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3）ATA24 电源系统</w:t>
                  </w:r>
                </w:p>
                <w:p>
                  <w:pPr>
                    <w:pStyle w:val="null3"/>
                    <w:jc w:val="left"/>
                  </w:pPr>
                  <w:r>
                    <w:rPr>
                      <w:rFonts w:ascii="仿宋_GB2312" w:hAnsi="仿宋_GB2312" w:cs="仿宋_GB2312" w:eastAsia="仿宋_GB2312"/>
                      <w:sz w:val="21"/>
                      <w:color w:val="000000"/>
                    </w:rPr>
                    <w:t>包括发电机驱动、交流发电、直流发电、外部电源、交流电源负载分配等子系统。飞机可通过外接电源车进行通电。系统应包含以下子系统及其主要部件：</w:t>
                  </w:r>
                </w:p>
                <w:tbl>
                  <w:tblPr>
                    <w:tblBorders>
                      <w:top w:val="none" w:color="000000" w:sz="4"/>
                      <w:left w:val="none" w:color="000000" w:sz="4"/>
                      <w:bottom w:val="none" w:color="000000" w:sz="4"/>
                      <w:right w:val="none" w:color="000000" w:sz="4"/>
                      <w:insideH w:val="none"/>
                      <w:insideV w:val="none"/>
                    </w:tblBorders>
                  </w:tblPr>
                  <w:tblGrid>
                    <w:gridCol w:w="294"/>
                    <w:gridCol w:w="466"/>
                    <w:gridCol w:w="233"/>
                    <w:gridCol w:w="523"/>
                  </w:tblGrid>
                  <w:tr>
                    <w:tc>
                      <w:tcPr>
                        <w:tcW w:type="dxa" w:w="2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子系统</w:t>
                        </w:r>
                      </w:p>
                    </w:tc>
                    <w:tc>
                      <w:tcPr>
                        <w:tcW w:type="dxa" w:w="4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主要部件</w:t>
                        </w:r>
                      </w:p>
                    </w:tc>
                    <w:tc>
                      <w:tcPr>
                        <w:tcW w:type="dxa" w:w="2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c>
                      <w:tcPr>
                        <w:tcW w:type="dxa" w:w="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备注</w:t>
                        </w:r>
                      </w:p>
                    </w:tc>
                  </w:tr>
                  <w:tr>
                    <w:tc>
                      <w:tcPr>
                        <w:tcW w:type="dxa" w:w="2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交流电源系统</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发动机驱动型发电机</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2个</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294"/>
                        <w:vMerge/>
                        <w:tcBorders>
                          <w:top w:val="none" w:color="000000" w:sz="4"/>
                          <w:left w:val="single" w:color="000000" w:sz="4"/>
                          <w:bottom w:val="single" w:color="000000" w:sz="4"/>
                          <w:right w:val="single" w:color="000000" w:sz="4"/>
                        </w:tcBorders>
                      </w:tcP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APU发电机</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294"/>
                        <w:vMerge/>
                        <w:tcBorders>
                          <w:top w:val="none" w:color="000000" w:sz="4"/>
                          <w:left w:val="single" w:color="000000" w:sz="4"/>
                          <w:bottom w:val="single" w:color="000000" w:sz="4"/>
                          <w:right w:val="single" w:color="000000" w:sz="4"/>
                        </w:tcBorders>
                      </w:tcP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发电机控制组件</w:t>
                        </w:r>
                        <w:r>
                          <w:rPr>
                            <w:rFonts w:ascii="仿宋_GB2312" w:hAnsi="仿宋_GB2312" w:cs="仿宋_GB2312" w:eastAsia="仿宋_GB2312"/>
                            <w:sz w:val="21"/>
                            <w:color w:val="000000"/>
                          </w:rPr>
                          <w:t>GCU</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2个</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294"/>
                        <w:vMerge/>
                        <w:tcBorders>
                          <w:top w:val="none" w:color="000000" w:sz="4"/>
                          <w:left w:val="single" w:color="000000" w:sz="4"/>
                          <w:bottom w:val="single" w:color="000000" w:sz="4"/>
                          <w:right w:val="single" w:color="000000" w:sz="4"/>
                        </w:tcBorders>
                      </w:tcP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APU发电机控制组件</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294"/>
                        <w:vMerge/>
                        <w:tcBorders>
                          <w:top w:val="none" w:color="000000" w:sz="4"/>
                          <w:left w:val="single" w:color="000000" w:sz="4"/>
                          <w:bottom w:val="single" w:color="000000" w:sz="4"/>
                          <w:right w:val="single" w:color="000000" w:sz="4"/>
                        </w:tcBorders>
                      </w:tcP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单相自耦变压器</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294"/>
                        <w:vMerge/>
                        <w:tcBorders>
                          <w:top w:val="none" w:color="000000" w:sz="4"/>
                          <w:left w:val="single" w:color="000000" w:sz="4"/>
                          <w:bottom w:val="single" w:color="000000" w:sz="4"/>
                          <w:right w:val="single" w:color="000000" w:sz="4"/>
                        </w:tcBorders>
                      </w:tcP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发电机馈电线接触器</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2个</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2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直流电源系统</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变压整流器</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3个</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在位、功能正常</w:t>
                        </w:r>
                      </w:p>
                    </w:tc>
                  </w:tr>
                  <w:tr>
                    <w:tc>
                      <w:tcPr>
                        <w:tcW w:type="dxa" w:w="294"/>
                        <w:vMerge/>
                        <w:tcBorders>
                          <w:top w:val="none" w:color="000000" w:sz="4"/>
                          <w:left w:val="single" w:color="000000" w:sz="4"/>
                          <w:bottom w:val="single" w:color="000000" w:sz="4"/>
                          <w:right w:val="single" w:color="000000" w:sz="4"/>
                        </w:tcBorders>
                      </w:tcP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电瓶</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2个</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在位、正常电瓶接头无烧蚀损伤</w:t>
                        </w:r>
                      </w:p>
                    </w:tc>
                  </w:tr>
                  <w:tr>
                    <w:tc>
                      <w:tcPr>
                        <w:tcW w:type="dxa" w:w="294"/>
                        <w:vMerge/>
                        <w:tcBorders>
                          <w:top w:val="none" w:color="000000" w:sz="4"/>
                          <w:left w:val="single" w:color="000000" w:sz="4"/>
                          <w:bottom w:val="single" w:color="000000" w:sz="4"/>
                          <w:right w:val="single" w:color="000000" w:sz="4"/>
                        </w:tcBorders>
                      </w:tcP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电瓶充电限制器</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在位、功能正常</w:t>
                        </w:r>
                      </w:p>
                    </w:tc>
                  </w:tr>
                  <w:tr>
                    <w:tc>
                      <w:tcPr>
                        <w:tcW w:type="dxa" w:w="2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外部电源系统</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外部电源面板</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所有插钉正常，所有指示灯显示正常，盖板及锁扣无损伤变形，开关正常</w:t>
                        </w:r>
                      </w:p>
                    </w:tc>
                  </w:tr>
                  <w:tr>
                    <w:tc>
                      <w:tcPr>
                        <w:tcW w:type="dxa" w:w="294"/>
                        <w:vMerge/>
                        <w:tcBorders>
                          <w:top w:val="none" w:color="000000" w:sz="4"/>
                          <w:left w:val="single" w:color="000000" w:sz="4"/>
                          <w:bottom w:val="single" w:color="000000" w:sz="4"/>
                          <w:right w:val="single" w:color="000000" w:sz="4"/>
                        </w:tcBorders>
                      </w:tcP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地面和</w:t>
                        </w:r>
                        <w:r>
                          <w:rPr>
                            <w:rFonts w:ascii="仿宋_GB2312" w:hAnsi="仿宋_GB2312" w:cs="仿宋_GB2312" w:eastAsia="仿宋_GB2312"/>
                            <w:sz w:val="21"/>
                            <w:color w:val="000000"/>
                          </w:rPr>
                          <w:t>APU 发电机控制组件</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2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应急电源系统</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应急电源（</w:t>
                        </w:r>
                        <w:r>
                          <w:rPr>
                            <w:rFonts w:ascii="仿宋_GB2312" w:hAnsi="仿宋_GB2312" w:cs="仿宋_GB2312" w:eastAsia="仿宋_GB2312"/>
                            <w:sz w:val="21"/>
                            <w:color w:val="000000"/>
                          </w:rPr>
                          <w:t>RAT）</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294"/>
                        <w:vMerge/>
                        <w:tcBorders>
                          <w:top w:val="none" w:color="000000" w:sz="4"/>
                          <w:left w:val="single" w:color="000000" w:sz="4"/>
                          <w:bottom w:val="single" w:color="000000" w:sz="4"/>
                          <w:right w:val="single" w:color="000000" w:sz="4"/>
                        </w:tcBorders>
                      </w:tcP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静变流机</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2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电源分配系统</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 号交流汇流条</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294"/>
                        <w:vMerge/>
                        <w:tcBorders>
                          <w:top w:val="none" w:color="000000" w:sz="4"/>
                          <w:left w:val="single" w:color="000000" w:sz="4"/>
                          <w:bottom w:val="single" w:color="000000" w:sz="4"/>
                          <w:right w:val="single" w:color="000000" w:sz="4"/>
                        </w:tcBorders>
                      </w:tcP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 号交流汇流条</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294"/>
                        <w:vMerge/>
                        <w:tcBorders>
                          <w:top w:val="none" w:color="000000" w:sz="4"/>
                          <w:left w:val="single" w:color="000000" w:sz="4"/>
                          <w:bottom w:val="single" w:color="000000" w:sz="4"/>
                          <w:right w:val="single" w:color="000000" w:sz="4"/>
                        </w:tcBorders>
                      </w:tcP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交流主汇流条</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294"/>
                        <w:vMerge/>
                        <w:tcBorders>
                          <w:top w:val="none" w:color="000000" w:sz="4"/>
                          <w:left w:val="single" w:color="000000" w:sz="4"/>
                          <w:bottom w:val="single" w:color="000000" w:sz="4"/>
                          <w:right w:val="single" w:color="000000" w:sz="4"/>
                        </w:tcBorders>
                      </w:tcP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交流可卸载主汇流条</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294"/>
                        <w:vMerge/>
                        <w:tcBorders>
                          <w:top w:val="none" w:color="000000" w:sz="4"/>
                          <w:left w:val="single" w:color="000000" w:sz="4"/>
                          <w:bottom w:val="single" w:color="000000" w:sz="4"/>
                          <w:right w:val="single" w:color="000000" w:sz="4"/>
                        </w:tcBorders>
                      </w:tcP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1号直流汇流条</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294"/>
                        <w:vMerge/>
                        <w:tcBorders>
                          <w:top w:val="none" w:color="000000" w:sz="4"/>
                          <w:left w:val="single" w:color="000000" w:sz="4"/>
                          <w:bottom w:val="single" w:color="000000" w:sz="4"/>
                          <w:right w:val="single" w:color="000000" w:sz="4"/>
                        </w:tcBorders>
                      </w:tcP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2号直流汇流条</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294"/>
                        <w:vMerge/>
                        <w:tcBorders>
                          <w:top w:val="none" w:color="000000" w:sz="4"/>
                          <w:left w:val="single" w:color="000000" w:sz="4"/>
                          <w:bottom w:val="single" w:color="000000" w:sz="4"/>
                          <w:right w:val="single" w:color="000000" w:sz="4"/>
                        </w:tcBorders>
                      </w:tcP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直流主汇流条</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294"/>
                        <w:vMerge/>
                        <w:tcBorders>
                          <w:top w:val="none" w:color="000000" w:sz="4"/>
                          <w:left w:val="single" w:color="000000" w:sz="4"/>
                          <w:bottom w:val="single" w:color="000000" w:sz="4"/>
                          <w:right w:val="single" w:color="000000" w:sz="4"/>
                        </w:tcBorders>
                      </w:tcP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直流电瓶汇流条</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294"/>
                        <w:vMerge/>
                        <w:tcBorders>
                          <w:top w:val="none" w:color="000000" w:sz="4"/>
                          <w:left w:val="single" w:color="000000" w:sz="4"/>
                          <w:bottom w:val="single" w:color="000000" w:sz="4"/>
                          <w:right w:val="single" w:color="000000" w:sz="4"/>
                        </w:tcBorders>
                      </w:tcP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直流可卸载主汇流条</w:t>
                        </w:r>
                      </w:p>
                    </w:tc>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bl>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4）ATA25 设备/装饰</w:t>
                  </w:r>
                </w:p>
                <w:p>
                  <w:pPr>
                    <w:pStyle w:val="null3"/>
                    <w:jc w:val="left"/>
                  </w:pPr>
                  <w:r>
                    <w:rPr>
                      <w:rFonts w:ascii="仿宋_GB2312" w:hAnsi="仿宋_GB2312" w:cs="仿宋_GB2312" w:eastAsia="仿宋_GB2312"/>
                      <w:sz w:val="21"/>
                      <w:color w:val="000000"/>
                    </w:rPr>
                    <w:t>包括驾驶舱设备、客舱和厨房设备、盥洗室设备、货舱设备等应急设备。客舱内部装饰面板完好，座椅齐全、结构完整，座椅套、头巾等齐全、整洁。厨房、卫生间内装饰面板与设备完好。至少提供</w:t>
                  </w:r>
                  <w:r>
                    <w:rPr>
                      <w:rFonts w:ascii="仿宋_GB2312" w:hAnsi="仿宋_GB2312" w:cs="仿宋_GB2312" w:eastAsia="仿宋_GB2312"/>
                      <w:sz w:val="21"/>
                      <w:color w:val="000000"/>
                    </w:rPr>
                    <w:t>3个烤箱、5个餐车、1个咖啡机或烧水壶等机舱服务设备。系统应包含以下子系统及其主要部件：</w:t>
                  </w:r>
                </w:p>
                <w:tbl>
                  <w:tblPr>
                    <w:tblBorders>
                      <w:top w:val="none" w:color="000000" w:sz="4"/>
                      <w:left w:val="none" w:color="000000" w:sz="4"/>
                      <w:bottom w:val="none" w:color="000000" w:sz="4"/>
                      <w:right w:val="none" w:color="000000" w:sz="4"/>
                      <w:insideH w:val="none"/>
                      <w:insideV w:val="none"/>
                    </w:tblBorders>
                  </w:tblPr>
                  <w:tblGrid>
                    <w:gridCol w:w="455"/>
                    <w:gridCol w:w="574"/>
                    <w:gridCol w:w="249"/>
                    <w:gridCol w:w="249"/>
                  </w:tblGrid>
                  <w:tr>
                    <w:tc>
                      <w:tcPr>
                        <w:tcW w:type="dxa" w:w="4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子系统</w:t>
                        </w:r>
                      </w:p>
                    </w:tc>
                    <w:tc>
                      <w:tcPr>
                        <w:tcW w:type="dxa" w:w="5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主要部件</w:t>
                        </w:r>
                      </w:p>
                    </w:tc>
                    <w:tc>
                      <w:tcPr>
                        <w:tcW w:type="dxa" w:w="2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c>
                      <w:tcPr>
                        <w:tcW w:type="dxa" w:w="2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备注</w:t>
                        </w:r>
                      </w:p>
                    </w:tc>
                  </w:tr>
                  <w:tr>
                    <w:tc>
                      <w:tcPr>
                        <w:tcW w:type="dxa" w:w="4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驾驶舱</w:t>
                        </w:r>
                      </w:p>
                      <w:p>
                        <w:pPr>
                          <w:pStyle w:val="null3"/>
                          <w:jc w:val="center"/>
                        </w:pP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驾驶舱座椅</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2个</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55"/>
                        <w:vMerge/>
                        <w:tcBorders>
                          <w:top w:val="none" w:color="000000" w:sz="4"/>
                          <w:left w:val="single" w:color="000000" w:sz="4"/>
                          <w:bottom w:val="single" w:color="000000" w:sz="4"/>
                          <w:right w:val="single" w:color="000000" w:sz="4"/>
                        </w:tcBorders>
                      </w:tcP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手提式灭火器</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55"/>
                        <w:vMerge/>
                        <w:tcBorders>
                          <w:top w:val="none" w:color="000000" w:sz="4"/>
                          <w:left w:val="single" w:color="000000" w:sz="4"/>
                          <w:bottom w:val="single" w:color="000000" w:sz="4"/>
                          <w:right w:val="single" w:color="000000" w:sz="4"/>
                        </w:tcBorders>
                      </w:tcP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防烟罩</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2个</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55"/>
                        <w:vMerge/>
                        <w:tcBorders>
                          <w:top w:val="none" w:color="000000" w:sz="4"/>
                          <w:left w:val="single" w:color="000000" w:sz="4"/>
                          <w:bottom w:val="single" w:color="000000" w:sz="4"/>
                          <w:right w:val="single" w:color="000000" w:sz="4"/>
                        </w:tcBorders>
                      </w:tcP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防火手套</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1副</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55"/>
                        <w:vMerge/>
                        <w:tcBorders>
                          <w:top w:val="none" w:color="000000" w:sz="4"/>
                          <w:left w:val="single" w:color="000000" w:sz="4"/>
                          <w:bottom w:val="single" w:color="000000" w:sz="4"/>
                          <w:right w:val="single" w:color="000000" w:sz="4"/>
                        </w:tcBorders>
                      </w:tcP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应急斧</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1把</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55"/>
                        <w:vMerge/>
                        <w:tcBorders>
                          <w:top w:val="none" w:color="000000" w:sz="4"/>
                          <w:left w:val="single" w:color="000000" w:sz="4"/>
                          <w:bottom w:val="single" w:color="000000" w:sz="4"/>
                          <w:right w:val="single" w:color="000000" w:sz="4"/>
                        </w:tcBorders>
                      </w:tcP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氧气面罩</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2个</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55"/>
                        <w:vMerge/>
                        <w:tcBorders>
                          <w:top w:val="none" w:color="000000" w:sz="4"/>
                          <w:left w:val="single" w:color="000000" w:sz="4"/>
                          <w:bottom w:val="single" w:color="000000" w:sz="4"/>
                          <w:right w:val="single" w:color="000000" w:sz="4"/>
                        </w:tcBorders>
                      </w:tcP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电筒</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2个</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旅客应急逃离设备</w:t>
                        </w: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旅客门逃生滑梯</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bl>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5）ATA26 防火系统</w:t>
                  </w:r>
                </w:p>
                <w:p>
                  <w:pPr>
                    <w:pStyle w:val="null3"/>
                    <w:jc w:val="left"/>
                  </w:pPr>
                  <w:r>
                    <w:rPr>
                      <w:rFonts w:ascii="仿宋_GB2312" w:hAnsi="仿宋_GB2312" w:cs="仿宋_GB2312" w:eastAsia="仿宋_GB2312"/>
                      <w:sz w:val="21"/>
                      <w:color w:val="000000"/>
                    </w:rPr>
                    <w:t>包括发动机火警和过热探测与灭火、</w:t>
                  </w:r>
                  <w:r>
                    <w:rPr>
                      <w:rFonts w:ascii="仿宋_GB2312" w:hAnsi="仿宋_GB2312" w:cs="仿宋_GB2312" w:eastAsia="仿宋_GB2312"/>
                      <w:sz w:val="21"/>
                      <w:color w:val="000000"/>
                    </w:rPr>
                    <w:t>APU火警和过热探测与灭火、电子设备舱烟雾探测、货舱烟雾探测与灭火、厕所烟雾探测与灭火、手提灭火瓶等系统。系统应包含以下子系统及其主要部件：</w:t>
                  </w:r>
                </w:p>
                <w:tbl>
                  <w:tblPr>
                    <w:tblBorders>
                      <w:top w:val="none" w:color="000000" w:sz="4"/>
                      <w:left w:val="none" w:color="000000" w:sz="4"/>
                      <w:bottom w:val="none" w:color="000000" w:sz="4"/>
                      <w:right w:val="none" w:color="000000" w:sz="4"/>
                      <w:insideH w:val="none"/>
                      <w:insideV w:val="none"/>
                    </w:tblBorders>
                  </w:tblPr>
                  <w:tblGrid>
                    <w:gridCol w:w="477"/>
                    <w:gridCol w:w="572"/>
                    <w:gridCol w:w="238"/>
                    <w:gridCol w:w="238"/>
                  </w:tblGrid>
                  <w:tr>
                    <w:tc>
                      <w:tcPr>
                        <w:tcW w:type="dxa" w:w="4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子系统</w:t>
                        </w:r>
                      </w:p>
                    </w:tc>
                    <w:tc>
                      <w:tcPr>
                        <w:tcW w:type="dxa" w:w="5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主要部件</w:t>
                        </w:r>
                      </w:p>
                    </w:tc>
                    <w:tc>
                      <w:tcPr>
                        <w:tcW w:type="dxa" w:w="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c>
                      <w:tcPr>
                        <w:tcW w:type="dxa" w:w="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备注</w:t>
                        </w:r>
                      </w:p>
                    </w:tc>
                  </w:tr>
                  <w:tr>
                    <w:tc>
                      <w:tcPr>
                        <w:tcW w:type="dxa" w:w="4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发动机火警探测和控制系统</w:t>
                        </w: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火警探测组件</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77"/>
                        <w:vMerge/>
                        <w:tcBorders>
                          <w:top w:val="none" w:color="000000" w:sz="4"/>
                          <w:left w:val="single" w:color="000000" w:sz="4"/>
                          <w:bottom w:val="single" w:color="000000" w:sz="4"/>
                          <w:right w:val="single" w:color="000000" w:sz="4"/>
                        </w:tcBorders>
                      </w:tc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发动机灭火瓶</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77"/>
                        <w:vMerge/>
                        <w:tcBorders>
                          <w:top w:val="none" w:color="000000" w:sz="4"/>
                          <w:left w:val="single" w:color="000000" w:sz="4"/>
                          <w:bottom w:val="single" w:color="000000" w:sz="4"/>
                          <w:right w:val="single" w:color="000000" w:sz="4"/>
                        </w:tcBorders>
                      </w:tc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发动机火警探测线</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1套/台</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77"/>
                        <w:vMerge/>
                        <w:tcBorders>
                          <w:top w:val="none" w:color="000000" w:sz="4"/>
                          <w:left w:val="single" w:color="000000" w:sz="4"/>
                          <w:bottom w:val="single" w:color="000000" w:sz="4"/>
                          <w:right w:val="single" w:color="000000" w:sz="4"/>
                        </w:tcBorders>
                      </w:tc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驾驶舱火警控制面板</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1块</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APU 火警探测和控制系统</w:t>
                        </w:r>
                      </w:p>
                      <w:p>
                        <w:pPr>
                          <w:pStyle w:val="null3"/>
                          <w:jc w:val="center"/>
                        </w:p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APU灭火瓶</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77"/>
                        <w:vMerge/>
                        <w:tcBorders>
                          <w:top w:val="none" w:color="000000" w:sz="4"/>
                          <w:left w:val="single" w:color="000000" w:sz="4"/>
                          <w:bottom w:val="single" w:color="000000" w:sz="4"/>
                          <w:right w:val="single" w:color="000000" w:sz="4"/>
                        </w:tcBorders>
                      </w:tc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APU火警探测线</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1套</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77"/>
                        <w:vMerge/>
                        <w:tcBorders>
                          <w:top w:val="none" w:color="000000" w:sz="4"/>
                          <w:left w:val="single" w:color="000000" w:sz="4"/>
                          <w:bottom w:val="single" w:color="000000" w:sz="4"/>
                          <w:right w:val="single" w:color="000000" w:sz="4"/>
                        </w:tcBorders>
                      </w:tc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APU火警探测组件</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厕所烟雾探测和灭火系统</w:t>
                        </w: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厕所垃圾箱灭火瓶</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77"/>
                        <w:vMerge/>
                        <w:tcBorders>
                          <w:top w:val="none" w:color="000000" w:sz="4"/>
                          <w:left w:val="single" w:color="000000" w:sz="4"/>
                          <w:bottom w:val="single" w:color="000000" w:sz="4"/>
                          <w:right w:val="single" w:color="000000" w:sz="4"/>
                        </w:tcBorders>
                      </w:tc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厕所烟雾探测器</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77"/>
                        <w:vMerge/>
                        <w:tcBorders>
                          <w:top w:val="none" w:color="000000" w:sz="4"/>
                          <w:left w:val="single" w:color="000000" w:sz="4"/>
                          <w:bottom w:val="single" w:color="000000" w:sz="4"/>
                          <w:right w:val="single" w:color="000000" w:sz="4"/>
                        </w:tcBorders>
                      </w:tc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机组手提式灭火瓶</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7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货舱烟雾探测系统</w:t>
                        </w: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货舱灭火瓶</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77"/>
                        <w:vMerge/>
                        <w:tcBorders>
                          <w:top w:val="none" w:color="000000" w:sz="4"/>
                          <w:left w:val="single" w:color="000000" w:sz="4"/>
                          <w:bottom w:val="single" w:color="000000" w:sz="4"/>
                          <w:right w:val="single" w:color="000000" w:sz="4"/>
                        </w:tcBorders>
                      </w:tc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货舱烟雾控制面板</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1块</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77"/>
                        <w:vMerge/>
                        <w:tcBorders>
                          <w:top w:val="none" w:color="000000" w:sz="4"/>
                          <w:left w:val="single" w:color="000000" w:sz="4"/>
                          <w:bottom w:val="single" w:color="000000" w:sz="4"/>
                          <w:right w:val="single" w:color="000000" w:sz="4"/>
                        </w:tcBorders>
                      </w:tc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货舱烟雾探测器</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1套</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电子舱烟雾探测系统</w:t>
                        </w: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电子舱烟雾探测器</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1套</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bl>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6）ATA27 飞行操纵系统</w:t>
                  </w:r>
                </w:p>
                <w:p>
                  <w:pPr>
                    <w:pStyle w:val="null3"/>
                    <w:jc w:val="left"/>
                  </w:pPr>
                  <w:r>
                    <w:rPr>
                      <w:rFonts w:ascii="仿宋_GB2312" w:hAnsi="仿宋_GB2312" w:cs="仿宋_GB2312" w:eastAsia="仿宋_GB2312"/>
                      <w:sz w:val="21"/>
                      <w:color w:val="000000"/>
                    </w:rPr>
                    <w:t>包括主飞行操作系统、辅助飞行操作系统、电动飞行控制系统、升降舵副翼计算机、扰流板和升降舵计算机、指示与警告系统等。系统应包含以下子系统及其主要部件：</w:t>
                  </w:r>
                </w:p>
                <w:tbl>
                  <w:tblPr>
                    <w:tblBorders>
                      <w:top w:val="none" w:color="000000" w:sz="4"/>
                      <w:left w:val="none" w:color="000000" w:sz="4"/>
                      <w:bottom w:val="none" w:color="000000" w:sz="4"/>
                      <w:right w:val="none" w:color="000000" w:sz="4"/>
                      <w:insideH w:val="none"/>
                      <w:insideV w:val="none"/>
                    </w:tblBorders>
                  </w:tblPr>
                  <w:tblGrid>
                    <w:gridCol w:w="353"/>
                    <w:gridCol w:w="572"/>
                    <w:gridCol w:w="205"/>
                    <w:gridCol w:w="396"/>
                  </w:tblGrid>
                  <w:tr>
                    <w:tc>
                      <w:tcPr>
                        <w:tcW w:type="dxa" w:w="3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子系统</w:t>
                        </w:r>
                      </w:p>
                    </w:tc>
                    <w:tc>
                      <w:tcPr>
                        <w:tcW w:type="dxa" w:w="5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主要部件</w:t>
                        </w:r>
                      </w:p>
                    </w:tc>
                    <w:tc>
                      <w:tcPr>
                        <w:tcW w:type="dxa" w:w="2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c>
                      <w:tcPr>
                        <w:tcW w:type="dxa" w:w="3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备注</w:t>
                        </w:r>
                      </w:p>
                    </w:tc>
                  </w:tr>
                  <w:tr>
                    <w:tc>
                      <w:tcPr>
                        <w:tcW w:type="dxa" w:w="3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电子飞行控制系统</w:t>
                        </w: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飞行控制数据集合计算机</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2个</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353"/>
                        <w:vMerge/>
                        <w:tcBorders>
                          <w:top w:val="none" w:color="000000" w:sz="4"/>
                          <w:left w:val="single" w:color="000000" w:sz="4"/>
                          <w:bottom w:val="single" w:color="000000" w:sz="4"/>
                          <w:right w:val="single" w:color="000000" w:sz="4"/>
                        </w:tcBorders>
                      </w:tc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升降舵副翼计算机</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2个</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353"/>
                        <w:vMerge/>
                        <w:tcBorders>
                          <w:top w:val="none" w:color="000000" w:sz="4"/>
                          <w:left w:val="single" w:color="000000" w:sz="4"/>
                          <w:bottom w:val="single" w:color="000000" w:sz="4"/>
                          <w:right w:val="single" w:color="000000" w:sz="4"/>
                        </w:tcBorders>
                      </w:tc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扰流板升降舵计算机</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3个</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3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俯仰操作系统</w:t>
                        </w: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飞行管理和引导计算机</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2个</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353"/>
                        <w:vMerge/>
                        <w:tcBorders>
                          <w:top w:val="none" w:color="000000" w:sz="4"/>
                          <w:left w:val="single" w:color="000000" w:sz="4"/>
                          <w:bottom w:val="single" w:color="000000" w:sz="4"/>
                          <w:right w:val="single" w:color="000000" w:sz="4"/>
                        </w:tcBorders>
                      </w:tc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中央操纵台俯仰配平手轮</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2个</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正常操纵，无卡阻</w:t>
                        </w:r>
                      </w:p>
                    </w:tc>
                  </w:tr>
                  <w:tr>
                    <w:tc>
                      <w:tcPr>
                        <w:tcW w:type="dxa" w:w="353"/>
                        <w:vMerge/>
                        <w:tcBorders>
                          <w:top w:val="none" w:color="000000" w:sz="4"/>
                          <w:left w:val="single" w:color="000000" w:sz="4"/>
                          <w:bottom w:val="single" w:color="000000" w:sz="4"/>
                          <w:right w:val="single" w:color="000000" w:sz="4"/>
                        </w:tcBorders>
                      </w:tc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左右升降舵及其附件</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2块</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353"/>
                        <w:vMerge/>
                        <w:tcBorders>
                          <w:top w:val="none" w:color="000000" w:sz="4"/>
                          <w:left w:val="single" w:color="000000" w:sz="4"/>
                          <w:bottom w:val="single" w:color="000000" w:sz="4"/>
                          <w:right w:val="single" w:color="000000" w:sz="4"/>
                        </w:tcBorders>
                      </w:tc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左右安定面及其附件</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2块</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3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滚转和偏航操纵系统</w:t>
                        </w: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方向舵及其附件</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1块</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353"/>
                        <w:vMerge/>
                        <w:tcBorders>
                          <w:top w:val="none" w:color="000000" w:sz="4"/>
                          <w:left w:val="single" w:color="000000" w:sz="4"/>
                          <w:bottom w:val="single" w:color="000000" w:sz="4"/>
                          <w:right w:val="single" w:color="000000" w:sz="4"/>
                        </w:tcBorders>
                      </w:tc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扰流板及其附件</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10块</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353"/>
                        <w:vMerge/>
                        <w:tcBorders>
                          <w:top w:val="none" w:color="000000" w:sz="4"/>
                          <w:left w:val="single" w:color="000000" w:sz="4"/>
                          <w:bottom w:val="single" w:color="000000" w:sz="4"/>
                          <w:right w:val="single" w:color="000000" w:sz="4"/>
                        </w:tcBorders>
                      </w:tc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左右副翼及其附件</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2块</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353"/>
                        <w:vMerge/>
                        <w:tcBorders>
                          <w:top w:val="none" w:color="000000" w:sz="4"/>
                          <w:left w:val="single" w:color="000000" w:sz="4"/>
                          <w:bottom w:val="single" w:color="000000" w:sz="4"/>
                          <w:right w:val="single" w:color="000000" w:sz="4"/>
                        </w:tcBorders>
                      </w:tc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方向舵脚蹬</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2套</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在位、正</w:t>
                        </w:r>
                        <w:r>
                          <w:rPr>
                            <w:rFonts w:ascii="仿宋_GB2312" w:hAnsi="仿宋_GB2312" w:cs="仿宋_GB2312" w:eastAsia="仿宋_GB2312"/>
                            <w:sz w:val="21"/>
                            <w:color w:val="000000"/>
                          </w:rPr>
                          <w:t>常操纵，无卡阻</w:t>
                        </w:r>
                      </w:p>
                    </w:tc>
                  </w:tr>
                  <w:tr>
                    <w:tc>
                      <w:tcPr>
                        <w:tcW w:type="dxa" w:w="353"/>
                        <w:vMerge/>
                        <w:tcBorders>
                          <w:top w:val="none" w:color="000000" w:sz="4"/>
                          <w:left w:val="single" w:color="000000" w:sz="4"/>
                          <w:bottom w:val="single" w:color="000000" w:sz="4"/>
                          <w:right w:val="single" w:color="000000" w:sz="4"/>
                        </w:tcBorders>
                      </w:tc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飞行增稳计算机</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2个</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353"/>
                        <w:vMerge/>
                        <w:tcBorders>
                          <w:top w:val="none" w:color="000000" w:sz="4"/>
                          <w:left w:val="single" w:color="000000" w:sz="4"/>
                          <w:bottom w:val="single" w:color="000000" w:sz="4"/>
                          <w:right w:val="single" w:color="000000" w:sz="4"/>
                        </w:tcBorders>
                      </w:tc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中央操纵台扰流板操作手柄</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在位、正常操纵，无卡阻</w:t>
                        </w:r>
                      </w:p>
                    </w:tc>
                  </w:tr>
                  <w:tr>
                    <w:tc>
                      <w:tcPr>
                        <w:tcW w:type="dxa" w:w="3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襟翼和缝翼操纵系统</w:t>
                        </w: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左右襟翼及其附件</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4块</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353"/>
                        <w:vMerge/>
                        <w:tcBorders>
                          <w:top w:val="none" w:color="000000" w:sz="4"/>
                          <w:left w:val="single" w:color="000000" w:sz="4"/>
                          <w:bottom w:val="single" w:color="000000" w:sz="4"/>
                          <w:right w:val="single" w:color="000000" w:sz="4"/>
                        </w:tcBorders>
                      </w:tc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左右逢翼及其附件</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10块</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353"/>
                        <w:vMerge/>
                        <w:tcBorders>
                          <w:top w:val="none" w:color="000000" w:sz="4"/>
                          <w:left w:val="single" w:color="000000" w:sz="4"/>
                          <w:bottom w:val="single" w:color="000000" w:sz="4"/>
                          <w:right w:val="single" w:color="000000" w:sz="4"/>
                        </w:tcBorders>
                      </w:tc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缝翼襟翼控制计算机</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2个</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3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操纵杆和飞控面板</w:t>
                        </w: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驾驶舱飞行操纵侧杆</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2个</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在位、正常操纵</w:t>
                        </w:r>
                      </w:p>
                    </w:tc>
                  </w:tr>
                  <w:tr>
                    <w:tc>
                      <w:tcPr>
                        <w:tcW w:type="dxa" w:w="353"/>
                        <w:vMerge/>
                        <w:tcBorders>
                          <w:top w:val="none" w:color="000000" w:sz="4"/>
                          <w:left w:val="single" w:color="000000" w:sz="4"/>
                          <w:bottom w:val="single" w:color="000000" w:sz="4"/>
                          <w:right w:val="single" w:color="000000" w:sz="4"/>
                        </w:tcBorders>
                      </w:tc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中央操纵台襟缝翼控制手柄</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353"/>
                        <w:vMerge/>
                        <w:tcBorders>
                          <w:top w:val="none" w:color="000000" w:sz="4"/>
                          <w:left w:val="single" w:color="000000" w:sz="4"/>
                          <w:bottom w:val="single" w:color="000000" w:sz="4"/>
                          <w:right w:val="single" w:color="000000" w:sz="4"/>
                        </w:tcBorders>
                      </w:tc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驾驶舱头顶板飞行控制计算机面板</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2块</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353"/>
                        <w:vMerge/>
                        <w:tcBorders>
                          <w:top w:val="none" w:color="000000" w:sz="4"/>
                          <w:left w:val="single" w:color="000000" w:sz="4"/>
                          <w:bottom w:val="single" w:color="000000" w:sz="4"/>
                          <w:right w:val="single" w:color="000000" w:sz="4"/>
                        </w:tcBorders>
                      </w:tc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驾驶舱飞行控制组件面板</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1块</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bl>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7）ATA28 燃油系统</w:t>
                  </w:r>
                </w:p>
                <w:p>
                  <w:pPr>
                    <w:pStyle w:val="null3"/>
                    <w:jc w:val="left"/>
                  </w:pPr>
                  <w:r>
                    <w:rPr>
                      <w:rFonts w:ascii="仿宋_GB2312" w:hAnsi="仿宋_GB2312" w:cs="仿宋_GB2312" w:eastAsia="仿宋_GB2312"/>
                      <w:sz w:val="21"/>
                      <w:color w:val="000000"/>
                    </w:rPr>
                    <w:t>ATA28 燃油系统包括压力加油系统、发动机供油系统、APU 供油系统、放油系统、抽油系统、燃油量指示系统、燃油温度指示系统等。系统应包含以下子系统及其主要部件：</w:t>
                  </w:r>
                </w:p>
                <w:tbl>
                  <w:tblPr>
                    <w:tblBorders>
                      <w:top w:val="none" w:color="000000" w:sz="4"/>
                      <w:left w:val="none" w:color="000000" w:sz="4"/>
                      <w:bottom w:val="none" w:color="000000" w:sz="4"/>
                      <w:right w:val="none" w:color="000000" w:sz="4"/>
                      <w:insideH w:val="none"/>
                      <w:insideV w:val="none"/>
                    </w:tblBorders>
                  </w:tblPr>
                  <w:tblGrid>
                    <w:gridCol w:w="439"/>
                    <w:gridCol w:w="654"/>
                    <w:gridCol w:w="210"/>
                    <w:gridCol w:w="224"/>
                  </w:tblGrid>
                  <w:tr>
                    <w:tc>
                      <w:tcPr>
                        <w:tcW w:type="dxa" w:w="4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子系统</w:t>
                        </w:r>
                      </w:p>
                    </w:tc>
                    <w:tc>
                      <w:tcPr>
                        <w:tcW w:type="dxa" w:w="6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主要部件</w:t>
                        </w:r>
                      </w:p>
                    </w:tc>
                    <w:tc>
                      <w:tcPr>
                        <w:tcW w:type="dxa" w:w="2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c>
                      <w:tcPr>
                        <w:tcW w:type="dxa" w:w="2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备注</w:t>
                        </w:r>
                      </w:p>
                    </w:tc>
                  </w:tr>
                  <w:tr>
                    <w:tc>
                      <w:tcPr>
                        <w:tcW w:type="dxa" w:w="4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燃油系统</w:t>
                        </w:r>
                      </w:p>
                      <w:p>
                        <w:pPr>
                          <w:pStyle w:val="null3"/>
                          <w:jc w:val="center"/>
                        </w:pPr>
                      </w:p>
                    </w:tc>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燃油泵</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6个</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39"/>
                        <w:vMerge/>
                        <w:tcBorders>
                          <w:top w:val="none" w:color="000000" w:sz="4"/>
                          <w:left w:val="single" w:color="000000" w:sz="4"/>
                          <w:bottom w:val="single" w:color="000000" w:sz="4"/>
                          <w:right w:val="single" w:color="000000" w:sz="4"/>
                        </w:tcBorders>
                      </w:tcPr>
                      <w:p/>
                    </w:tc>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加油活门</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3个</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39"/>
                        <w:vMerge/>
                        <w:tcBorders>
                          <w:top w:val="none" w:color="000000" w:sz="4"/>
                          <w:left w:val="single" w:color="000000" w:sz="4"/>
                          <w:bottom w:val="single" w:color="000000" w:sz="4"/>
                          <w:right w:val="single" w:color="000000" w:sz="4"/>
                        </w:tcBorders>
                      </w:tcPr>
                      <w:p/>
                    </w:tc>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抽油活门</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39"/>
                        <w:vMerge/>
                        <w:tcBorders>
                          <w:top w:val="none" w:color="000000" w:sz="4"/>
                          <w:left w:val="single" w:color="000000" w:sz="4"/>
                          <w:bottom w:val="single" w:color="000000" w:sz="4"/>
                          <w:right w:val="single" w:color="000000" w:sz="4"/>
                        </w:tcBorders>
                      </w:tcPr>
                      <w:p/>
                    </w:tc>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燃油交输活门</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39"/>
                        <w:vMerge/>
                        <w:tcBorders>
                          <w:top w:val="none" w:color="000000" w:sz="4"/>
                          <w:left w:val="single" w:color="000000" w:sz="4"/>
                          <w:bottom w:val="single" w:color="000000" w:sz="4"/>
                          <w:right w:val="single" w:color="000000" w:sz="4"/>
                        </w:tcBorders>
                      </w:tcPr>
                      <w:p/>
                    </w:tc>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加油控制面板</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39"/>
                        <w:vMerge/>
                        <w:tcBorders>
                          <w:top w:val="none" w:color="000000" w:sz="4"/>
                          <w:left w:val="single" w:color="000000" w:sz="4"/>
                          <w:bottom w:val="single" w:color="000000" w:sz="4"/>
                          <w:right w:val="single" w:color="000000" w:sz="4"/>
                        </w:tcBorders>
                      </w:tcPr>
                      <w:p/>
                    </w:tc>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燃油液位传感控制组件</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2个</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39"/>
                        <w:vMerge/>
                        <w:tcBorders>
                          <w:top w:val="none" w:color="000000" w:sz="4"/>
                          <w:left w:val="single" w:color="000000" w:sz="4"/>
                          <w:bottom w:val="single" w:color="000000" w:sz="4"/>
                          <w:right w:val="single" w:color="000000" w:sz="4"/>
                        </w:tcBorders>
                      </w:tcPr>
                      <w:p/>
                    </w:tc>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燃油量显示计算机</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39"/>
                        <w:vMerge/>
                        <w:tcBorders>
                          <w:top w:val="none" w:color="000000" w:sz="4"/>
                          <w:left w:val="single" w:color="000000" w:sz="4"/>
                          <w:bottom w:val="single" w:color="000000" w:sz="4"/>
                          <w:right w:val="single" w:color="000000" w:sz="4"/>
                        </w:tcBorders>
                      </w:tcPr>
                      <w:p/>
                    </w:tc>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过压保护器</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7个</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bl>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8）ATA29 液压系统</w:t>
                  </w:r>
                </w:p>
                <w:p>
                  <w:pPr>
                    <w:pStyle w:val="null3"/>
                    <w:jc w:val="left"/>
                  </w:pPr>
                  <w:r>
                    <w:rPr>
                      <w:rFonts w:ascii="仿宋_GB2312" w:hAnsi="仿宋_GB2312" w:cs="仿宋_GB2312" w:eastAsia="仿宋_GB2312"/>
                      <w:sz w:val="21"/>
                      <w:color w:val="000000"/>
                    </w:rPr>
                    <w:t>液压系统包括液压油箱增压系统、主液压系统（绿系统、蓝系统、黄系统）、辅助液压系统、备用液压系统、</w:t>
                  </w:r>
                  <w:r>
                    <w:rPr>
                      <w:rFonts w:ascii="仿宋_GB2312" w:hAnsi="仿宋_GB2312" w:cs="仿宋_GB2312" w:eastAsia="仿宋_GB2312"/>
                      <w:sz w:val="21"/>
                      <w:color w:val="000000"/>
                    </w:rPr>
                    <w:t>PTU 系统、液压指示系统、液压警告系统等。系统应包含以下子系统及其主要部件：</w:t>
                  </w:r>
                </w:p>
                <w:tbl>
                  <w:tblPr>
                    <w:tblBorders>
                      <w:top w:val="none" w:color="000000" w:sz="4"/>
                      <w:left w:val="none" w:color="000000" w:sz="4"/>
                      <w:bottom w:val="none" w:color="000000" w:sz="4"/>
                      <w:right w:val="none" w:color="000000" w:sz="4"/>
                      <w:insideH w:val="none"/>
                      <w:insideV w:val="none"/>
                    </w:tblBorders>
                  </w:tblPr>
                  <w:tblGrid>
                    <w:gridCol w:w="434"/>
                    <w:gridCol w:w="639"/>
                    <w:gridCol w:w="181"/>
                    <w:gridCol w:w="272"/>
                  </w:tblGrid>
                  <w:tr>
                    <w:tc>
                      <w:tcPr>
                        <w:tcW w:type="dxa" w:w="4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子系统</w:t>
                        </w:r>
                      </w:p>
                    </w:tc>
                    <w:tc>
                      <w:tcPr>
                        <w:tcW w:type="dxa" w:w="6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主要部件</w:t>
                        </w:r>
                      </w:p>
                    </w:tc>
                    <w:tc>
                      <w:tcPr>
                        <w:tcW w:type="dxa" w:w="1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c>
                      <w:tcPr>
                        <w:tcW w:type="dxa" w:w="2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备注</w:t>
                        </w:r>
                      </w:p>
                    </w:tc>
                  </w:tr>
                  <w:tr>
                    <w:tc>
                      <w:tcPr>
                        <w:tcW w:type="dxa" w:w="4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黄、蓝、绿液压系统</w:t>
                        </w:r>
                      </w:p>
                    </w:tc>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液压油箱</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3个</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34"/>
                        <w:vMerge/>
                        <w:tcBorders>
                          <w:top w:val="none" w:color="000000" w:sz="4"/>
                          <w:left w:val="single" w:color="000000" w:sz="4"/>
                          <w:bottom w:val="single" w:color="000000" w:sz="4"/>
                          <w:right w:val="single" w:color="000000" w:sz="4"/>
                        </w:tcBorders>
                      </w:tcPr>
                      <w:p/>
                    </w:tc>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发动机驱动泵</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2个</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34"/>
                        <w:vMerge/>
                        <w:tcBorders>
                          <w:top w:val="none" w:color="000000" w:sz="4"/>
                          <w:left w:val="single" w:color="000000" w:sz="4"/>
                          <w:bottom w:val="single" w:color="000000" w:sz="4"/>
                          <w:right w:val="single" w:color="000000" w:sz="4"/>
                        </w:tcBorders>
                      </w:tcPr>
                      <w:p/>
                    </w:tc>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电动泵</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2个</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34"/>
                        <w:vMerge/>
                        <w:tcBorders>
                          <w:top w:val="none" w:color="000000" w:sz="4"/>
                          <w:left w:val="single" w:color="000000" w:sz="4"/>
                          <w:bottom w:val="single" w:color="000000" w:sz="4"/>
                          <w:right w:val="single" w:color="000000" w:sz="4"/>
                        </w:tcBorders>
                      </w:tcPr>
                      <w:p/>
                    </w:tc>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手摇泵</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34"/>
                        <w:vMerge/>
                        <w:tcBorders>
                          <w:top w:val="none" w:color="000000" w:sz="4"/>
                          <w:left w:val="single" w:color="000000" w:sz="4"/>
                          <w:bottom w:val="single" w:color="000000" w:sz="4"/>
                          <w:right w:val="single" w:color="000000" w:sz="4"/>
                        </w:tcBorders>
                      </w:tcPr>
                      <w:p/>
                    </w:tc>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蓄压器瓶</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3个</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34"/>
                        <w:vMerge/>
                        <w:tcBorders>
                          <w:top w:val="none" w:color="000000" w:sz="4"/>
                          <w:left w:val="single" w:color="000000" w:sz="4"/>
                          <w:bottom w:val="single" w:color="000000" w:sz="4"/>
                          <w:right w:val="single" w:color="000000" w:sz="4"/>
                        </w:tcBorders>
                      </w:tcPr>
                      <w:p/>
                    </w:tc>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动力转换组件</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34"/>
                        <w:vMerge/>
                        <w:tcBorders>
                          <w:top w:val="none" w:color="000000" w:sz="4"/>
                          <w:left w:val="single" w:color="000000" w:sz="4"/>
                          <w:bottom w:val="single" w:color="000000" w:sz="4"/>
                          <w:right w:val="single" w:color="000000" w:sz="4"/>
                        </w:tcBorders>
                      </w:tcPr>
                      <w:p/>
                    </w:tc>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冲压空气涡轮</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34"/>
                        <w:vMerge/>
                        <w:tcBorders>
                          <w:top w:val="none" w:color="000000" w:sz="4"/>
                          <w:left w:val="single" w:color="000000" w:sz="4"/>
                          <w:bottom w:val="single" w:color="000000" w:sz="4"/>
                          <w:right w:val="single" w:color="000000" w:sz="4"/>
                        </w:tcBorders>
                      </w:tcPr>
                      <w:p/>
                    </w:tc>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优先活门</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3个</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34"/>
                        <w:vMerge/>
                        <w:tcBorders>
                          <w:top w:val="none" w:color="000000" w:sz="4"/>
                          <w:left w:val="single" w:color="000000" w:sz="4"/>
                          <w:bottom w:val="single" w:color="000000" w:sz="4"/>
                          <w:right w:val="single" w:color="000000" w:sz="4"/>
                        </w:tcBorders>
                      </w:tcPr>
                      <w:p/>
                    </w:tc>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渗漏计量活门</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3个</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34"/>
                        <w:vMerge/>
                        <w:tcBorders>
                          <w:top w:val="none" w:color="000000" w:sz="4"/>
                          <w:left w:val="single" w:color="000000" w:sz="4"/>
                          <w:bottom w:val="single" w:color="000000" w:sz="4"/>
                          <w:right w:val="single" w:color="000000" w:sz="4"/>
                        </w:tcBorders>
                      </w:tcPr>
                      <w:p/>
                    </w:tc>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发动机火警关断活门</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2个</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液压指示及勤务系统</w:t>
                        </w:r>
                      </w:p>
                    </w:tc>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液压管路</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若干</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34"/>
                        <w:vMerge/>
                        <w:tcBorders>
                          <w:top w:val="none" w:color="000000" w:sz="4"/>
                          <w:left w:val="single" w:color="000000" w:sz="4"/>
                          <w:bottom w:val="single" w:color="000000" w:sz="4"/>
                          <w:right w:val="single" w:color="000000" w:sz="4"/>
                        </w:tcBorders>
                      </w:tcPr>
                      <w:p/>
                    </w:tc>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液压油滤组件</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3套</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34"/>
                        <w:vMerge/>
                        <w:tcBorders>
                          <w:top w:val="none" w:color="000000" w:sz="4"/>
                          <w:left w:val="single" w:color="000000" w:sz="4"/>
                          <w:bottom w:val="single" w:color="000000" w:sz="4"/>
                          <w:right w:val="single" w:color="000000" w:sz="4"/>
                        </w:tcBorders>
                      </w:tcPr>
                      <w:p/>
                    </w:tc>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液压勤务面板</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3块</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34"/>
                        <w:vMerge/>
                        <w:tcBorders>
                          <w:top w:val="none" w:color="000000" w:sz="4"/>
                          <w:left w:val="single" w:color="000000" w:sz="4"/>
                          <w:bottom w:val="single" w:color="000000" w:sz="4"/>
                          <w:right w:val="single" w:color="000000" w:sz="4"/>
                        </w:tcBorders>
                      </w:tcPr>
                      <w:p/>
                    </w:tc>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驾驶舱头顶板液压控制面板</w:t>
                        </w:r>
                      </w:p>
                    </w:tc>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1块</w:t>
                        </w:r>
                      </w:p>
                    </w:tc>
                    <w:tc>
                      <w:tcPr>
                        <w:tcW w:type="dxa" w:w="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bl>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9）ATA30 防冰防雨系统</w:t>
                  </w:r>
                </w:p>
                <w:p>
                  <w:pPr>
                    <w:pStyle w:val="null3"/>
                    <w:jc w:val="left"/>
                  </w:pPr>
                  <w:r>
                    <w:rPr>
                      <w:rFonts w:ascii="仿宋_GB2312" w:hAnsi="仿宋_GB2312" w:cs="仿宋_GB2312" w:eastAsia="仿宋_GB2312"/>
                      <w:sz w:val="21"/>
                      <w:color w:val="000000"/>
                    </w:rPr>
                    <w:t>各系统部件齐全、结构完整。系统应包含以下子系统及其主要部件：</w:t>
                  </w:r>
                </w:p>
                <w:tbl>
                  <w:tblPr>
                    <w:tblBorders>
                      <w:top w:val="none" w:color="000000" w:sz="4"/>
                      <w:left w:val="none" w:color="000000" w:sz="4"/>
                      <w:bottom w:val="none" w:color="000000" w:sz="4"/>
                      <w:right w:val="none" w:color="000000" w:sz="4"/>
                      <w:insideH w:val="none"/>
                      <w:insideV w:val="none"/>
                    </w:tblBorders>
                  </w:tblPr>
                  <w:tblGrid>
                    <w:gridCol w:w="442"/>
                    <w:gridCol w:w="442"/>
                    <w:gridCol w:w="322"/>
                    <w:gridCol w:w="322"/>
                  </w:tblGrid>
                  <w:tr>
                    <w:tc>
                      <w:tcPr>
                        <w:tcW w:type="dxa" w:w="4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子系统</w:t>
                        </w:r>
                      </w:p>
                    </w:tc>
                    <w:tc>
                      <w:tcPr>
                        <w:tcW w:type="dxa" w:w="4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主要部件</w:t>
                        </w:r>
                      </w:p>
                    </w:tc>
                    <w:tc>
                      <w:tcPr>
                        <w:tcW w:type="dxa" w:w="3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c>
                      <w:tcPr>
                        <w:tcW w:type="dxa" w:w="3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备注</w:t>
                        </w:r>
                      </w:p>
                    </w:tc>
                  </w:tr>
                  <w:tr>
                    <w:tc>
                      <w:tcPr>
                        <w:tcW w:type="dxa" w:w="4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热空气防冰</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大翼防冰活门</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2个</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42"/>
                        <w:vMerge/>
                        <w:tcBorders>
                          <w:top w:val="none" w:color="000000" w:sz="4"/>
                          <w:left w:val="single" w:color="000000" w:sz="4"/>
                          <w:bottom w:val="single" w:color="000000" w:sz="4"/>
                          <w:right w:val="single" w:color="000000" w:sz="4"/>
                        </w:tcBorders>
                      </w:tcP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发动机防冰活门</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2个</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电加温防冰</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探头加温计算机</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1台</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42"/>
                        <w:vMerge/>
                        <w:tcBorders>
                          <w:top w:val="none" w:color="000000" w:sz="4"/>
                          <w:left w:val="single" w:color="000000" w:sz="4"/>
                          <w:bottom w:val="single" w:color="000000" w:sz="4"/>
                          <w:right w:val="single" w:color="000000" w:sz="4"/>
                        </w:tcBorders>
                      </w:tcP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风挡加温计算机</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1台</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结冰探测</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目视结冰指示器</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发动机防冰</w:t>
                        </w: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进气道防冰活门</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1个/台</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42"/>
                        <w:vMerge/>
                        <w:tcBorders>
                          <w:top w:val="none" w:color="000000" w:sz="4"/>
                          <w:left w:val="single" w:color="000000" w:sz="4"/>
                          <w:bottom w:val="single" w:color="000000" w:sz="4"/>
                          <w:right w:val="single" w:color="000000" w:sz="4"/>
                        </w:tcBorders>
                      </w:tcPr>
                      <w:p/>
                    </w:tc>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防冰管路及卡箍</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若干</w:t>
                        </w:r>
                      </w:p>
                    </w:tc>
                    <w:tc>
                      <w:tcPr>
                        <w:tcW w:type="dxa" w:w="3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bl>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10）ATA31 指示和记录系统</w:t>
                  </w:r>
                </w:p>
                <w:p>
                  <w:pPr>
                    <w:pStyle w:val="null3"/>
                    <w:jc w:val="left"/>
                  </w:pPr>
                  <w:r>
                    <w:rPr>
                      <w:rFonts w:ascii="仿宋_GB2312" w:hAnsi="仿宋_GB2312" w:cs="仿宋_GB2312" w:eastAsia="仿宋_GB2312"/>
                      <w:sz w:val="21"/>
                      <w:color w:val="000000"/>
                    </w:rPr>
                    <w:t>包括时钟系统、飞行数据记录系统、打印机系统、通用显示系统、警告系统，各系统部件齐全、结构完整。系统应包含以下子系统及其主要部件：</w:t>
                  </w:r>
                </w:p>
                <w:tbl>
                  <w:tblPr>
                    <w:tblBorders>
                      <w:top w:val="none" w:color="000000" w:sz="4"/>
                      <w:left w:val="none" w:color="000000" w:sz="4"/>
                      <w:bottom w:val="none" w:color="000000" w:sz="4"/>
                      <w:right w:val="none" w:color="000000" w:sz="4"/>
                      <w:insideH w:val="none"/>
                      <w:insideV w:val="none"/>
                    </w:tblBorders>
                  </w:tblPr>
                  <w:tblGrid>
                    <w:gridCol w:w="401"/>
                    <w:gridCol w:w="577"/>
                    <w:gridCol w:w="248"/>
                    <w:gridCol w:w="301"/>
                  </w:tblGrid>
                  <w:tr>
                    <w:tc>
                      <w:tcPr>
                        <w:tcW w:type="dxa" w:w="4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子系统</w:t>
                        </w:r>
                      </w:p>
                    </w:tc>
                    <w:tc>
                      <w:tcPr>
                        <w:tcW w:type="dxa" w:w="5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主要部件</w:t>
                        </w:r>
                      </w:p>
                    </w:tc>
                    <w:tc>
                      <w:tcPr>
                        <w:tcW w:type="dxa" w:w="2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c>
                      <w:tcPr>
                        <w:tcW w:type="dxa" w:w="3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备注</w:t>
                        </w:r>
                      </w:p>
                    </w:tc>
                  </w:tr>
                  <w:tr>
                    <w:tc>
                      <w:tcPr>
                        <w:tcW w:type="dxa" w:w="4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电子指示系统</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主飞行显示器</w:t>
                        </w:r>
                        <w:r>
                          <w:rPr>
                            <w:rFonts w:ascii="仿宋_GB2312" w:hAnsi="仿宋_GB2312" w:cs="仿宋_GB2312" w:eastAsia="仿宋_GB2312"/>
                            <w:sz w:val="21"/>
                            <w:color w:val="000000"/>
                          </w:rPr>
                          <w:t>(PFD)</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2个</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显示正常</w:t>
                        </w:r>
                      </w:p>
                    </w:tc>
                  </w:tr>
                  <w:tr>
                    <w:tc>
                      <w:tcPr>
                        <w:tcW w:type="dxa" w:w="401"/>
                        <w:vMerge/>
                        <w:tcBorders>
                          <w:top w:val="none" w:color="000000" w:sz="4"/>
                          <w:left w:val="single" w:color="000000" w:sz="4"/>
                          <w:bottom w:val="single" w:color="000000" w:sz="4"/>
                          <w:right w:val="single" w:color="000000" w:sz="4"/>
                        </w:tcBorders>
                      </w:tcP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导航显示器</w:t>
                        </w:r>
                        <w:r>
                          <w:rPr>
                            <w:rFonts w:ascii="仿宋_GB2312" w:hAnsi="仿宋_GB2312" w:cs="仿宋_GB2312" w:eastAsia="仿宋_GB2312"/>
                            <w:sz w:val="21"/>
                            <w:color w:val="000000"/>
                          </w:rPr>
                          <w:t>(ND)</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2个</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显示正常</w:t>
                        </w:r>
                      </w:p>
                    </w:tc>
                  </w:tr>
                  <w:tr>
                    <w:tc>
                      <w:tcPr>
                        <w:tcW w:type="dxa" w:w="401"/>
                        <w:vMerge/>
                        <w:tcBorders>
                          <w:top w:val="none" w:color="000000" w:sz="4"/>
                          <w:left w:val="single" w:color="000000" w:sz="4"/>
                          <w:bottom w:val="single" w:color="000000" w:sz="4"/>
                          <w:right w:val="single" w:color="000000" w:sz="4"/>
                        </w:tcBorders>
                      </w:tcP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ECAM 显示器</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2个</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显示正常</w:t>
                        </w:r>
                      </w:p>
                    </w:tc>
                  </w:tr>
                  <w:tr>
                    <w:tc>
                      <w:tcPr>
                        <w:tcW w:type="dxa" w:w="401"/>
                        <w:vMerge/>
                        <w:tcBorders>
                          <w:top w:val="none" w:color="000000" w:sz="4"/>
                          <w:left w:val="single" w:color="000000" w:sz="4"/>
                          <w:bottom w:val="single" w:color="000000" w:sz="4"/>
                          <w:right w:val="single" w:color="000000" w:sz="4"/>
                        </w:tcBorders>
                      </w:tcP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EFIS 控制面板</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2个</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01"/>
                        <w:vMerge/>
                        <w:tcBorders>
                          <w:top w:val="none" w:color="000000" w:sz="4"/>
                          <w:left w:val="single" w:color="000000" w:sz="4"/>
                          <w:bottom w:val="single" w:color="000000" w:sz="4"/>
                          <w:right w:val="single" w:color="000000" w:sz="4"/>
                        </w:tcBorders>
                      </w:tcP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ECAM 控制面板</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01"/>
                        <w:vMerge/>
                        <w:tcBorders>
                          <w:top w:val="none" w:color="000000" w:sz="4"/>
                          <w:left w:val="single" w:color="000000" w:sz="4"/>
                          <w:bottom w:val="single" w:color="000000" w:sz="4"/>
                          <w:right w:val="single" w:color="000000" w:sz="4"/>
                        </w:tcBorders>
                      </w:tcP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显示管理计算机</w:t>
                        </w:r>
                        <w:r>
                          <w:rPr>
                            <w:rFonts w:ascii="仿宋_GB2312" w:hAnsi="仿宋_GB2312" w:cs="仿宋_GB2312" w:eastAsia="仿宋_GB2312"/>
                            <w:sz w:val="21"/>
                            <w:color w:val="000000"/>
                          </w:rPr>
                          <w:t>(DMC)</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2个</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01"/>
                        <w:vMerge/>
                        <w:tcBorders>
                          <w:top w:val="none" w:color="000000" w:sz="4"/>
                          <w:left w:val="single" w:color="000000" w:sz="4"/>
                          <w:bottom w:val="single" w:color="000000" w:sz="4"/>
                          <w:right w:val="single" w:color="000000" w:sz="4"/>
                        </w:tcBorders>
                      </w:tcP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显示组件亮度和开</w:t>
                        </w:r>
                        <w:r>
                          <w:rPr>
                            <w:rFonts w:ascii="仿宋_GB2312" w:hAnsi="仿宋_GB2312" w:cs="仿宋_GB2312" w:eastAsia="仿宋_GB2312"/>
                            <w:sz w:val="21"/>
                            <w:color w:val="000000"/>
                          </w:rPr>
                          <w:t>/关控制</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01"/>
                        <w:vMerge/>
                        <w:tcBorders>
                          <w:top w:val="none" w:color="000000" w:sz="4"/>
                          <w:left w:val="single" w:color="000000" w:sz="4"/>
                          <w:bottom w:val="single" w:color="000000" w:sz="4"/>
                          <w:right w:val="single" w:color="000000" w:sz="4"/>
                        </w:tcBorders>
                      </w:tcP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PFD/ND XFR 按钮电门</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01"/>
                        <w:vMerge/>
                        <w:tcBorders>
                          <w:top w:val="none" w:color="000000" w:sz="4"/>
                          <w:left w:val="single" w:color="000000" w:sz="4"/>
                          <w:bottom w:val="single" w:color="000000" w:sz="4"/>
                          <w:right w:val="single" w:color="000000" w:sz="4"/>
                        </w:tcBorders>
                      </w:tcP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飞行警告计算机</w:t>
                        </w:r>
                        <w:r>
                          <w:rPr>
                            <w:rFonts w:ascii="仿宋_GB2312" w:hAnsi="仿宋_GB2312" w:cs="仿宋_GB2312" w:eastAsia="仿宋_GB2312"/>
                            <w:sz w:val="21"/>
                            <w:color w:val="000000"/>
                          </w:rPr>
                          <w:t>(FWC)</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2个</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01"/>
                        <w:vMerge/>
                        <w:tcBorders>
                          <w:top w:val="none" w:color="000000" w:sz="4"/>
                          <w:left w:val="single" w:color="000000" w:sz="4"/>
                          <w:bottom w:val="single" w:color="000000" w:sz="4"/>
                          <w:right w:val="single" w:color="000000" w:sz="4"/>
                        </w:tcBorders>
                      </w:tcP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系统数据采集汇合器</w:t>
                        </w:r>
                        <w:r>
                          <w:rPr>
                            <w:rFonts w:ascii="仿宋_GB2312" w:hAnsi="仿宋_GB2312" w:cs="仿宋_GB2312" w:eastAsia="仿宋_GB2312"/>
                            <w:sz w:val="21"/>
                            <w:color w:val="000000"/>
                          </w:rPr>
                          <w:t>(SDAC)</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2个</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机载测试系统</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中央故障显示组件</w:t>
                        </w:r>
                        <w:r>
                          <w:rPr>
                            <w:rFonts w:ascii="仿宋_GB2312" w:hAnsi="仿宋_GB2312" w:cs="仿宋_GB2312" w:eastAsia="仿宋_GB2312"/>
                            <w:sz w:val="21"/>
                            <w:color w:val="000000"/>
                          </w:rPr>
                          <w:t>(CFDIU)</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01"/>
                        <w:vMerge/>
                        <w:tcBorders>
                          <w:top w:val="none" w:color="000000" w:sz="4"/>
                          <w:left w:val="single" w:color="000000" w:sz="4"/>
                          <w:bottom w:val="single" w:color="000000" w:sz="4"/>
                          <w:right w:val="single" w:color="000000" w:sz="4"/>
                        </w:tcBorders>
                      </w:tcP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多功能控制显示组件</w:t>
                        </w:r>
                        <w:r>
                          <w:rPr>
                            <w:rFonts w:ascii="仿宋_GB2312" w:hAnsi="仿宋_GB2312" w:cs="仿宋_GB2312" w:eastAsia="仿宋_GB2312"/>
                            <w:sz w:val="21"/>
                            <w:color w:val="000000"/>
                          </w:rPr>
                          <w:t>(MCDU)</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2个</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显示正常，功能操作正常</w:t>
                        </w:r>
                      </w:p>
                    </w:tc>
                  </w:tr>
                  <w:tr>
                    <w:tc>
                      <w:tcPr>
                        <w:tcW w:type="dxa" w:w="401"/>
                        <w:vMerge/>
                        <w:tcBorders>
                          <w:top w:val="none" w:color="000000" w:sz="4"/>
                          <w:left w:val="single" w:color="000000" w:sz="4"/>
                          <w:bottom w:val="single" w:color="000000" w:sz="4"/>
                          <w:right w:val="single" w:color="000000" w:sz="4"/>
                        </w:tcBorders>
                      </w:tcP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打印机</w:t>
                        </w:r>
                        <w:r>
                          <w:rPr>
                            <w:rFonts w:ascii="仿宋_GB2312" w:hAnsi="仿宋_GB2312" w:cs="仿宋_GB2312" w:eastAsia="仿宋_GB2312"/>
                            <w:sz w:val="21"/>
                            <w:color w:val="000000"/>
                          </w:rPr>
                          <w:t>(PRTR)</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音响警告系统</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主警告</w:t>
                        </w:r>
                        <w:r>
                          <w:rPr>
                            <w:rFonts w:ascii="仿宋_GB2312" w:hAnsi="仿宋_GB2312" w:cs="仿宋_GB2312" w:eastAsia="仿宋_GB2312"/>
                            <w:sz w:val="21"/>
                            <w:color w:val="000000"/>
                          </w:rPr>
                          <w:t>(MW)主警戒(MC)灯</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2个</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01"/>
                        <w:vMerge/>
                        <w:tcBorders>
                          <w:top w:val="none" w:color="000000" w:sz="4"/>
                          <w:left w:val="single" w:color="000000" w:sz="4"/>
                          <w:bottom w:val="single" w:color="000000" w:sz="4"/>
                          <w:right w:val="single" w:color="000000" w:sz="4"/>
                        </w:tcBorders>
                      </w:tcP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驾驶舱音频扬声器</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2个</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飞行数据记录系统</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数字飞行数据记录器</w:t>
                        </w:r>
                        <w:r>
                          <w:rPr>
                            <w:rFonts w:ascii="仿宋_GB2312" w:hAnsi="仿宋_GB2312" w:cs="仿宋_GB2312" w:eastAsia="仿宋_GB2312"/>
                            <w:sz w:val="21"/>
                            <w:color w:val="000000"/>
                          </w:rPr>
                          <w:t>(DFDR)</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01"/>
                        <w:vMerge/>
                        <w:tcBorders>
                          <w:top w:val="none" w:color="000000" w:sz="4"/>
                          <w:left w:val="single" w:color="000000" w:sz="4"/>
                          <w:bottom w:val="single" w:color="000000" w:sz="4"/>
                          <w:right w:val="single" w:color="000000" w:sz="4"/>
                        </w:tcBorders>
                      </w:tcP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飞机综合数据系统</w:t>
                        </w:r>
                        <w:r>
                          <w:rPr>
                            <w:rFonts w:ascii="仿宋_GB2312" w:hAnsi="仿宋_GB2312" w:cs="仿宋_GB2312" w:eastAsia="仿宋_GB2312"/>
                            <w:sz w:val="21"/>
                            <w:color w:val="000000"/>
                          </w:rPr>
                          <w:t>(AIDS)</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01"/>
                        <w:vMerge/>
                        <w:tcBorders>
                          <w:top w:val="none" w:color="000000" w:sz="4"/>
                          <w:left w:val="single" w:color="000000" w:sz="4"/>
                          <w:bottom w:val="single" w:color="000000" w:sz="4"/>
                          <w:right w:val="single" w:color="000000" w:sz="4"/>
                        </w:tcBorders>
                      </w:tcP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飞行数据结合组件（</w:t>
                        </w:r>
                        <w:r>
                          <w:rPr>
                            <w:rFonts w:ascii="仿宋_GB2312" w:hAnsi="仿宋_GB2312" w:cs="仿宋_GB2312" w:eastAsia="仿宋_GB2312"/>
                            <w:sz w:val="21"/>
                            <w:color w:val="000000"/>
                          </w:rPr>
                          <w:t>FDIMU）</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bl>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11）ATA32起落架系统</w:t>
                  </w:r>
                </w:p>
                <w:p>
                  <w:pPr>
                    <w:pStyle w:val="null3"/>
                    <w:jc w:val="left"/>
                  </w:pPr>
                  <w:r>
                    <w:rPr>
                      <w:rFonts w:ascii="仿宋_GB2312" w:hAnsi="仿宋_GB2312" w:cs="仿宋_GB2312" w:eastAsia="仿宋_GB2312"/>
                      <w:sz w:val="21"/>
                      <w:color w:val="000000"/>
                    </w:rPr>
                    <w:t>包括空</w:t>
                  </w:r>
                  <w:r>
                    <w:rPr>
                      <w:rFonts w:ascii="仿宋_GB2312" w:hAnsi="仿宋_GB2312" w:cs="仿宋_GB2312" w:eastAsia="仿宋_GB2312"/>
                      <w:sz w:val="21"/>
                      <w:color w:val="000000"/>
                    </w:rPr>
                    <w:t>/地系统、起落架和舱门、起落架收放和转弯系统、机轮和刹车系统、前轮转弯系统、指示与警告系统。系统应包含以下子系统及其主要部件：</w:t>
                  </w:r>
                </w:p>
                <w:tbl>
                  <w:tblPr>
                    <w:tblBorders>
                      <w:top w:val="none" w:color="000000" w:sz="4"/>
                      <w:left w:val="none" w:color="000000" w:sz="4"/>
                      <w:bottom w:val="none" w:color="000000" w:sz="4"/>
                      <w:right w:val="none" w:color="000000" w:sz="4"/>
                      <w:insideH w:val="none"/>
                      <w:insideV w:val="none"/>
                    </w:tblBorders>
                  </w:tblPr>
                  <w:tblGrid>
                    <w:gridCol w:w="282"/>
                    <w:gridCol w:w="354"/>
                    <w:gridCol w:w="268"/>
                    <w:gridCol w:w="621"/>
                  </w:tblGrid>
                  <w:tr>
                    <w:tc>
                      <w:tcPr>
                        <w:tcW w:type="dxa" w:w="2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子系统</w:t>
                        </w:r>
                      </w:p>
                    </w:tc>
                    <w:tc>
                      <w:tcPr>
                        <w:tcW w:type="dxa" w:w="3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主要部件</w:t>
                        </w:r>
                      </w:p>
                    </w:tc>
                    <w:tc>
                      <w:tcPr>
                        <w:tcW w:type="dxa" w:w="2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c>
                      <w:tcPr>
                        <w:tcW w:type="dxa" w:w="6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备注</w:t>
                        </w:r>
                      </w:p>
                    </w:tc>
                  </w:tr>
                  <w:tr>
                    <w:tc>
                      <w:tcPr>
                        <w:tcW w:type="dxa" w:w="2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主起落架</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主起落架组件</w:t>
                        </w:r>
                      </w:p>
                      <w:p>
                        <w:pPr>
                          <w:pStyle w:val="null3"/>
                          <w:jc w:val="center"/>
                        </w:pP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2套</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各零件无损伤；</w:t>
                        </w:r>
                        <w:r>
                          <w:rPr>
                            <w:rFonts w:ascii="仿宋_GB2312" w:hAnsi="仿宋_GB2312" w:cs="仿宋_GB2312" w:eastAsia="仿宋_GB2312"/>
                            <w:sz w:val="21"/>
                            <w:color w:val="000000"/>
                          </w:rPr>
                          <w:t>连接处活动正常，间隙不超标；</w:t>
                        </w:r>
                        <w:r>
                          <w:rPr>
                            <w:rFonts w:ascii="仿宋_GB2312" w:hAnsi="仿宋_GB2312" w:cs="仿宋_GB2312" w:eastAsia="仿宋_GB2312"/>
                            <w:sz w:val="21"/>
                            <w:color w:val="000000"/>
                          </w:rPr>
                          <w:t>注油嘴无损坏、</w:t>
                        </w:r>
                        <w:r>
                          <w:rPr>
                            <w:rFonts w:ascii="仿宋_GB2312" w:hAnsi="仿宋_GB2312" w:cs="仿宋_GB2312" w:eastAsia="仿宋_GB2312"/>
                            <w:sz w:val="21"/>
                            <w:color w:val="000000"/>
                          </w:rPr>
                          <w:t>丢失或堵塞；镜</w:t>
                        </w:r>
                        <w:r>
                          <w:rPr>
                            <w:rFonts w:ascii="仿宋_GB2312" w:hAnsi="仿宋_GB2312" w:cs="仿宋_GB2312" w:eastAsia="仿宋_GB2312"/>
                            <w:sz w:val="21"/>
                            <w:color w:val="000000"/>
                          </w:rPr>
                          <w:t>面无划痕、无漏</w:t>
                        </w:r>
                        <w:r>
                          <w:rPr>
                            <w:rFonts w:ascii="仿宋_GB2312" w:hAnsi="仿宋_GB2312" w:cs="仿宋_GB2312" w:eastAsia="仿宋_GB2312"/>
                            <w:sz w:val="21"/>
                            <w:color w:val="000000"/>
                          </w:rPr>
                          <w:t>油。</w:t>
                        </w:r>
                      </w:p>
                    </w:tc>
                  </w:tr>
                  <w:tr>
                    <w:tc>
                      <w:tcPr>
                        <w:tcW w:type="dxa" w:w="282"/>
                        <w:vMerge/>
                        <w:tcBorders>
                          <w:top w:val="none" w:color="000000" w:sz="4"/>
                          <w:left w:val="single" w:color="000000" w:sz="4"/>
                          <w:bottom w:val="single" w:color="000000" w:sz="4"/>
                          <w:right w:val="single" w:color="000000" w:sz="4"/>
                        </w:tcBorders>
                      </w:tcP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刹车组件</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4个</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282"/>
                        <w:vMerge/>
                        <w:tcBorders>
                          <w:top w:val="none" w:color="000000" w:sz="4"/>
                          <w:left w:val="single" w:color="000000" w:sz="4"/>
                          <w:bottom w:val="single" w:color="000000" w:sz="4"/>
                          <w:right w:val="single" w:color="000000" w:sz="4"/>
                        </w:tcBorders>
                      </w:tcP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主起落架机轮组件</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4个</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282"/>
                        <w:vMerge/>
                        <w:tcBorders>
                          <w:top w:val="none" w:color="000000" w:sz="4"/>
                          <w:left w:val="single" w:color="000000" w:sz="4"/>
                          <w:bottom w:val="single" w:color="000000" w:sz="4"/>
                          <w:right w:val="single" w:color="000000" w:sz="4"/>
                        </w:tcBorders>
                      </w:tcP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主起落架收放作动筒</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4个</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282"/>
                        <w:vMerge/>
                        <w:tcBorders>
                          <w:top w:val="none" w:color="000000" w:sz="4"/>
                          <w:left w:val="single" w:color="000000" w:sz="4"/>
                          <w:bottom w:val="single" w:color="000000" w:sz="4"/>
                          <w:right w:val="single" w:color="000000" w:sz="4"/>
                        </w:tcBorders>
                      </w:tcP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主起落架液压管路</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2个</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282"/>
                        <w:vMerge/>
                        <w:tcBorders>
                          <w:top w:val="none" w:color="000000" w:sz="4"/>
                          <w:left w:val="single" w:color="000000" w:sz="4"/>
                          <w:bottom w:val="single" w:color="000000" w:sz="4"/>
                          <w:right w:val="single" w:color="000000" w:sz="4"/>
                        </w:tcBorders>
                      </w:tcP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主起落架液压导线束</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若干</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2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前起落架</w:t>
                        </w:r>
                      </w:p>
                      <w:p>
                        <w:pPr>
                          <w:pStyle w:val="null3"/>
                          <w:jc w:val="center"/>
                        </w:pP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前起落架组件</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1套</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各零件无损伤；</w:t>
                        </w:r>
                        <w:r>
                          <w:rPr>
                            <w:rFonts w:ascii="仿宋_GB2312" w:hAnsi="仿宋_GB2312" w:cs="仿宋_GB2312" w:eastAsia="仿宋_GB2312"/>
                            <w:sz w:val="21"/>
                            <w:color w:val="000000"/>
                          </w:rPr>
                          <w:t>连接处活动正常，间隙不超标；</w:t>
                        </w:r>
                        <w:r>
                          <w:rPr>
                            <w:rFonts w:ascii="仿宋_GB2312" w:hAnsi="仿宋_GB2312" w:cs="仿宋_GB2312" w:eastAsia="仿宋_GB2312"/>
                            <w:sz w:val="21"/>
                            <w:color w:val="000000"/>
                          </w:rPr>
                          <w:t>注油嘴无损坏、</w:t>
                        </w:r>
                        <w:r>
                          <w:rPr>
                            <w:rFonts w:ascii="仿宋_GB2312" w:hAnsi="仿宋_GB2312" w:cs="仿宋_GB2312" w:eastAsia="仿宋_GB2312"/>
                            <w:sz w:val="21"/>
                            <w:color w:val="000000"/>
                          </w:rPr>
                          <w:t>丢失或堵塞；镜</w:t>
                        </w:r>
                        <w:r>
                          <w:rPr>
                            <w:rFonts w:ascii="仿宋_GB2312" w:hAnsi="仿宋_GB2312" w:cs="仿宋_GB2312" w:eastAsia="仿宋_GB2312"/>
                            <w:sz w:val="21"/>
                            <w:color w:val="000000"/>
                          </w:rPr>
                          <w:t>面无划痕、无漏</w:t>
                        </w:r>
                        <w:r>
                          <w:rPr>
                            <w:rFonts w:ascii="仿宋_GB2312" w:hAnsi="仿宋_GB2312" w:cs="仿宋_GB2312" w:eastAsia="仿宋_GB2312"/>
                            <w:sz w:val="21"/>
                            <w:color w:val="000000"/>
                          </w:rPr>
                          <w:t>油。</w:t>
                        </w:r>
                      </w:p>
                    </w:tc>
                  </w:tr>
                  <w:tr>
                    <w:tc>
                      <w:tcPr>
                        <w:tcW w:type="dxa" w:w="282"/>
                        <w:vMerge/>
                        <w:tcBorders>
                          <w:top w:val="none" w:color="000000" w:sz="4"/>
                          <w:left w:val="single" w:color="000000" w:sz="4"/>
                          <w:bottom w:val="single" w:color="000000" w:sz="4"/>
                          <w:right w:val="single" w:color="000000" w:sz="4"/>
                        </w:tcBorders>
                      </w:tcP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前起落架机轮组件</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2个</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282"/>
                        <w:vMerge/>
                        <w:tcBorders>
                          <w:top w:val="none" w:color="000000" w:sz="4"/>
                          <w:left w:val="single" w:color="000000" w:sz="4"/>
                          <w:bottom w:val="single" w:color="000000" w:sz="4"/>
                          <w:right w:val="single" w:color="000000" w:sz="4"/>
                        </w:tcBorders>
                      </w:tcP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前起落架收放作动筒</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282"/>
                        <w:vMerge/>
                        <w:tcBorders>
                          <w:top w:val="none" w:color="000000" w:sz="4"/>
                          <w:left w:val="single" w:color="000000" w:sz="4"/>
                          <w:bottom w:val="single" w:color="000000" w:sz="4"/>
                          <w:right w:val="single" w:color="000000" w:sz="4"/>
                        </w:tcBorders>
                      </w:tcP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前起落架液压管路</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若干</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bl>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12）ATA33灯光系统</w:t>
                  </w:r>
                </w:p>
                <w:p>
                  <w:pPr>
                    <w:pStyle w:val="null3"/>
                    <w:jc w:val="left"/>
                  </w:pPr>
                  <w:r>
                    <w:rPr>
                      <w:rFonts w:ascii="仿宋_GB2312" w:hAnsi="仿宋_GB2312" w:cs="仿宋_GB2312" w:eastAsia="仿宋_GB2312"/>
                      <w:sz w:val="21"/>
                      <w:color w:val="000000"/>
                    </w:rPr>
                    <w:t>包括驾驶舱灯光、客舱灯光、货舱灯光、服务舱灯光、外部灯光、应急灯等系统，各灯光都能正常照明或工作。系统应包含以下子系统及其主要部件：</w:t>
                  </w:r>
                </w:p>
                <w:tbl>
                  <w:tblPr>
                    <w:tblBorders>
                      <w:top w:val="none" w:color="000000" w:sz="4"/>
                      <w:left w:val="none" w:color="000000" w:sz="4"/>
                      <w:bottom w:val="none" w:color="000000" w:sz="4"/>
                      <w:right w:val="none" w:color="000000" w:sz="4"/>
                      <w:insideH w:val="none"/>
                      <w:insideV w:val="none"/>
                    </w:tblBorders>
                  </w:tblPr>
                  <w:tblGrid>
                    <w:gridCol w:w="254"/>
                    <w:gridCol w:w="727"/>
                    <w:gridCol w:w="234"/>
                    <w:gridCol w:w="311"/>
                  </w:tblGrid>
                  <w:tr>
                    <w:tc>
                      <w:tcPr>
                        <w:tcW w:type="dxa" w:w="2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子系统</w:t>
                        </w:r>
                      </w:p>
                    </w:tc>
                    <w:tc>
                      <w:tcPr>
                        <w:tcW w:type="dxa" w:w="7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主要部件</w:t>
                        </w:r>
                      </w:p>
                    </w:tc>
                    <w:tc>
                      <w:tcPr>
                        <w:tcW w:type="dxa" w:w="2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c>
                      <w:tcPr>
                        <w:tcW w:type="dxa" w:w="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备注</w:t>
                        </w:r>
                      </w:p>
                    </w:tc>
                  </w:tr>
                  <w:tr>
                    <w:tc>
                      <w:tcPr>
                        <w:tcW w:type="dxa" w:w="2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驾驶舱灯光</w:t>
                        </w:r>
                      </w:p>
                    </w:tc>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变压器</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4个</w:t>
                        </w:r>
                      </w:p>
                    </w:tc>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254"/>
                        <w:vMerge/>
                        <w:tcBorders>
                          <w:top w:val="none" w:color="000000" w:sz="4"/>
                          <w:left w:val="single" w:color="000000" w:sz="4"/>
                          <w:bottom w:val="single" w:color="000000" w:sz="4"/>
                          <w:right w:val="single" w:color="000000" w:sz="4"/>
                        </w:tcBorders>
                      </w:tcPr>
                      <w:p/>
                    </w:tc>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继电器</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4个</w:t>
                        </w:r>
                      </w:p>
                    </w:tc>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254"/>
                        <w:vMerge/>
                        <w:tcBorders>
                          <w:top w:val="none" w:color="000000" w:sz="4"/>
                          <w:left w:val="single" w:color="000000" w:sz="4"/>
                          <w:bottom w:val="single" w:color="000000" w:sz="4"/>
                          <w:right w:val="single" w:color="000000" w:sz="4"/>
                        </w:tcBorders>
                      </w:tcPr>
                      <w:p/>
                    </w:tc>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驾驶舱信号灯开关</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254"/>
                        <w:vMerge/>
                        <w:tcBorders>
                          <w:top w:val="none" w:color="000000" w:sz="4"/>
                          <w:left w:val="single" w:color="000000" w:sz="4"/>
                          <w:bottom w:val="single" w:color="000000" w:sz="4"/>
                          <w:right w:val="single" w:color="000000" w:sz="4"/>
                        </w:tcBorders>
                      </w:tcPr>
                      <w:p/>
                    </w:tc>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信号灯测试和接口板</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254"/>
                        <w:vMerge/>
                        <w:tcBorders>
                          <w:top w:val="none" w:color="000000" w:sz="4"/>
                          <w:left w:val="single" w:color="000000" w:sz="4"/>
                          <w:bottom w:val="single" w:color="000000" w:sz="4"/>
                          <w:right w:val="single" w:color="000000" w:sz="4"/>
                        </w:tcBorders>
                      </w:tcPr>
                      <w:p/>
                    </w:tc>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地图灯</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2个</w:t>
                        </w:r>
                      </w:p>
                    </w:tc>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254"/>
                        <w:vMerge/>
                        <w:tcBorders>
                          <w:top w:val="none" w:color="000000" w:sz="4"/>
                          <w:left w:val="single" w:color="000000" w:sz="4"/>
                          <w:bottom w:val="single" w:color="000000" w:sz="4"/>
                          <w:right w:val="single" w:color="000000" w:sz="4"/>
                        </w:tcBorders>
                      </w:tcPr>
                      <w:p/>
                    </w:tc>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侧操纵台灯及控制开关组件</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2个</w:t>
                        </w:r>
                      </w:p>
                    </w:tc>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254"/>
                        <w:vMerge/>
                        <w:tcBorders>
                          <w:top w:val="none" w:color="000000" w:sz="4"/>
                          <w:left w:val="single" w:color="000000" w:sz="4"/>
                          <w:bottom w:val="single" w:color="000000" w:sz="4"/>
                          <w:right w:val="single" w:color="000000" w:sz="4"/>
                        </w:tcBorders>
                      </w:tcPr>
                      <w:p/>
                    </w:tc>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驾驶舱天花板主照明灯及控制开关组件</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2个</w:t>
                        </w:r>
                      </w:p>
                    </w:tc>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所有灯泡正常点亮</w:t>
                        </w:r>
                      </w:p>
                    </w:tc>
                  </w:tr>
                  <w:tr>
                    <w:tc>
                      <w:tcPr>
                        <w:tcW w:type="dxa" w:w="254"/>
                        <w:vMerge/>
                        <w:tcBorders>
                          <w:top w:val="none" w:color="000000" w:sz="4"/>
                          <w:left w:val="single" w:color="000000" w:sz="4"/>
                          <w:bottom w:val="single" w:color="000000" w:sz="4"/>
                          <w:right w:val="single" w:color="000000" w:sz="4"/>
                        </w:tcBorders>
                      </w:tcPr>
                      <w:p/>
                    </w:tc>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面板和仪表灯及控制开关组件</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4个</w:t>
                        </w:r>
                      </w:p>
                    </w:tc>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所有灯泡正常点亮</w:t>
                        </w:r>
                      </w:p>
                    </w:tc>
                  </w:tr>
                  <w:tr>
                    <w:tc>
                      <w:tcPr>
                        <w:tcW w:type="dxa" w:w="2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客、货舱灯光</w:t>
                        </w:r>
                      </w:p>
                    </w:tc>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乘务员控制面板</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254"/>
                        <w:vMerge/>
                        <w:tcBorders>
                          <w:top w:val="none" w:color="000000" w:sz="4"/>
                          <w:left w:val="single" w:color="000000" w:sz="4"/>
                          <w:bottom w:val="single" w:color="000000" w:sz="4"/>
                          <w:right w:val="single" w:color="000000" w:sz="4"/>
                        </w:tcBorders>
                      </w:tcPr>
                      <w:p/>
                    </w:tc>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编码</w:t>
                        </w:r>
                        <w:r>
                          <w:rPr>
                            <w:rFonts w:ascii="仿宋_GB2312" w:hAnsi="仿宋_GB2312" w:cs="仿宋_GB2312" w:eastAsia="仿宋_GB2312"/>
                            <w:sz w:val="21"/>
                            <w:color w:val="000000"/>
                          </w:rPr>
                          <w:t>/译码组件</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254"/>
                        <w:vMerge/>
                        <w:tcBorders>
                          <w:top w:val="none" w:color="000000" w:sz="4"/>
                          <w:left w:val="single" w:color="000000" w:sz="4"/>
                          <w:bottom w:val="single" w:color="000000" w:sz="4"/>
                          <w:right w:val="single" w:color="000000" w:sz="4"/>
                        </w:tcBorders>
                      </w:tcPr>
                      <w:p/>
                    </w:tc>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客舱内部通信数据系统</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254"/>
                        <w:vMerge/>
                        <w:tcBorders>
                          <w:top w:val="none" w:color="000000" w:sz="4"/>
                          <w:left w:val="single" w:color="000000" w:sz="4"/>
                          <w:bottom w:val="single" w:color="000000" w:sz="4"/>
                          <w:right w:val="single" w:color="000000" w:sz="4"/>
                        </w:tcBorders>
                      </w:tcPr>
                      <w:p/>
                    </w:tc>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旅客界面与供应系统</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254"/>
                        <w:vMerge/>
                        <w:tcBorders>
                          <w:top w:val="none" w:color="000000" w:sz="4"/>
                          <w:left w:val="single" w:color="000000" w:sz="4"/>
                          <w:bottom w:val="single" w:color="000000" w:sz="4"/>
                          <w:right w:val="single" w:color="000000" w:sz="4"/>
                        </w:tcBorders>
                      </w:tcPr>
                      <w:p/>
                    </w:tc>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客舱标志灯</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若干</w:t>
                        </w:r>
                      </w:p>
                    </w:tc>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254"/>
                        <w:vMerge/>
                        <w:tcBorders>
                          <w:top w:val="none" w:color="000000" w:sz="4"/>
                          <w:left w:val="single" w:color="000000" w:sz="4"/>
                          <w:bottom w:val="single" w:color="000000" w:sz="4"/>
                          <w:right w:val="single" w:color="000000" w:sz="4"/>
                        </w:tcBorders>
                      </w:tcPr>
                      <w:p/>
                    </w:tc>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客舱旅客阅读灯</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若干</w:t>
                        </w:r>
                      </w:p>
                    </w:tc>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254"/>
                        <w:vMerge/>
                        <w:tcBorders>
                          <w:top w:val="none" w:color="000000" w:sz="4"/>
                          <w:left w:val="single" w:color="000000" w:sz="4"/>
                          <w:bottom w:val="single" w:color="000000" w:sz="4"/>
                          <w:right w:val="single" w:color="000000" w:sz="4"/>
                        </w:tcBorders>
                      </w:tcPr>
                      <w:p/>
                    </w:tc>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洗手间照明灯</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若干</w:t>
                        </w:r>
                      </w:p>
                    </w:tc>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所有灯泡正常点亮</w:t>
                        </w:r>
                      </w:p>
                    </w:tc>
                  </w:tr>
                  <w:tr>
                    <w:tc>
                      <w:tcPr>
                        <w:tcW w:type="dxa" w:w="254"/>
                        <w:vMerge/>
                        <w:tcBorders>
                          <w:top w:val="none" w:color="000000" w:sz="4"/>
                          <w:left w:val="single" w:color="000000" w:sz="4"/>
                          <w:bottom w:val="single" w:color="000000" w:sz="4"/>
                          <w:right w:val="single" w:color="000000" w:sz="4"/>
                        </w:tcBorders>
                      </w:tcPr>
                      <w:p/>
                    </w:tc>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厨房区域照明灯</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若干</w:t>
                        </w:r>
                      </w:p>
                    </w:tc>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所有灯泡正常点亮</w:t>
                        </w:r>
                      </w:p>
                    </w:tc>
                  </w:tr>
                  <w:tr>
                    <w:tc>
                      <w:tcPr>
                        <w:tcW w:type="dxa" w:w="254"/>
                        <w:vMerge/>
                        <w:tcBorders>
                          <w:top w:val="none" w:color="000000" w:sz="4"/>
                          <w:left w:val="single" w:color="000000" w:sz="4"/>
                          <w:bottom w:val="single" w:color="000000" w:sz="4"/>
                          <w:right w:val="single" w:color="000000" w:sz="4"/>
                        </w:tcBorders>
                      </w:tcPr>
                      <w:p/>
                    </w:tc>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货舱照明灯</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若干</w:t>
                        </w:r>
                      </w:p>
                    </w:tc>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所有灯泡正常点亮</w:t>
                        </w:r>
                      </w:p>
                    </w:tc>
                  </w:tr>
                  <w:tr>
                    <w:tc>
                      <w:tcPr>
                        <w:tcW w:type="dxa" w:w="2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外部灯光</w:t>
                        </w:r>
                      </w:p>
                    </w:tc>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导航灯</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3个</w:t>
                        </w:r>
                      </w:p>
                    </w:tc>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左红右绿尾白灯所有灯泡均正常点亮</w:t>
                        </w:r>
                      </w:p>
                    </w:tc>
                  </w:tr>
                  <w:tr>
                    <w:tc>
                      <w:tcPr>
                        <w:tcW w:type="dxa" w:w="254"/>
                        <w:vMerge/>
                        <w:tcBorders>
                          <w:top w:val="none" w:color="000000" w:sz="4"/>
                          <w:left w:val="single" w:color="000000" w:sz="4"/>
                          <w:bottom w:val="single" w:color="000000" w:sz="4"/>
                          <w:right w:val="single" w:color="000000" w:sz="4"/>
                        </w:tcBorders>
                      </w:tcPr>
                      <w:p/>
                    </w:tc>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着陆灯</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2个</w:t>
                        </w:r>
                      </w:p>
                    </w:tc>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254"/>
                        <w:vMerge/>
                        <w:tcBorders>
                          <w:top w:val="none" w:color="000000" w:sz="4"/>
                          <w:left w:val="single" w:color="000000" w:sz="4"/>
                          <w:bottom w:val="single" w:color="000000" w:sz="4"/>
                          <w:right w:val="single" w:color="000000" w:sz="4"/>
                        </w:tcBorders>
                      </w:tcPr>
                      <w:p/>
                    </w:tc>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起飞滑行灯</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2个</w:t>
                        </w:r>
                      </w:p>
                    </w:tc>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254"/>
                        <w:vMerge/>
                        <w:tcBorders>
                          <w:top w:val="none" w:color="000000" w:sz="4"/>
                          <w:left w:val="single" w:color="000000" w:sz="4"/>
                          <w:bottom w:val="single" w:color="000000" w:sz="4"/>
                          <w:right w:val="single" w:color="000000" w:sz="4"/>
                        </w:tcBorders>
                      </w:tcPr>
                      <w:p/>
                    </w:tc>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航徽灯</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2个</w:t>
                        </w:r>
                      </w:p>
                    </w:tc>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254"/>
                        <w:vMerge/>
                        <w:tcBorders>
                          <w:top w:val="none" w:color="000000" w:sz="4"/>
                          <w:left w:val="single" w:color="000000" w:sz="4"/>
                          <w:bottom w:val="single" w:color="000000" w:sz="4"/>
                          <w:right w:val="single" w:color="000000" w:sz="4"/>
                        </w:tcBorders>
                      </w:tcPr>
                      <w:p/>
                    </w:tc>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防撞灯</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2个</w:t>
                        </w:r>
                      </w:p>
                    </w:tc>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254"/>
                        <w:vMerge/>
                        <w:tcBorders>
                          <w:top w:val="none" w:color="000000" w:sz="4"/>
                          <w:left w:val="single" w:color="000000" w:sz="4"/>
                          <w:bottom w:val="single" w:color="000000" w:sz="4"/>
                          <w:right w:val="single" w:color="000000" w:sz="4"/>
                        </w:tcBorders>
                      </w:tcPr>
                      <w:p/>
                    </w:tc>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频闪灯</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3个</w:t>
                        </w:r>
                      </w:p>
                    </w:tc>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254"/>
                        <w:vMerge/>
                        <w:tcBorders>
                          <w:top w:val="none" w:color="000000" w:sz="4"/>
                          <w:left w:val="single" w:color="000000" w:sz="4"/>
                          <w:bottom w:val="single" w:color="000000" w:sz="4"/>
                          <w:right w:val="single" w:color="000000" w:sz="4"/>
                        </w:tcBorders>
                      </w:tcPr>
                      <w:p/>
                    </w:tc>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大翼和发动机照明灯</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2个</w:t>
                        </w:r>
                      </w:p>
                    </w:tc>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2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应急灯</w:t>
                        </w:r>
                      </w:p>
                    </w:tc>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应急电源供电组件</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2个</w:t>
                        </w:r>
                      </w:p>
                    </w:tc>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254"/>
                        <w:vMerge/>
                        <w:tcBorders>
                          <w:top w:val="none" w:color="000000" w:sz="4"/>
                          <w:left w:val="single" w:color="000000" w:sz="4"/>
                          <w:bottom w:val="single" w:color="000000" w:sz="4"/>
                          <w:right w:val="single" w:color="000000" w:sz="4"/>
                        </w:tcBorders>
                      </w:tcPr>
                      <w:p/>
                    </w:tc>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应急标志灯及照明灯</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若干</w:t>
                        </w:r>
                      </w:p>
                    </w:tc>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所有灯泡正常点亮</w:t>
                        </w:r>
                      </w:p>
                    </w:tc>
                  </w:tr>
                  <w:tr>
                    <w:tc>
                      <w:tcPr>
                        <w:tcW w:type="dxa" w:w="254"/>
                        <w:vMerge/>
                        <w:tcBorders>
                          <w:top w:val="none" w:color="000000" w:sz="4"/>
                          <w:left w:val="single" w:color="000000" w:sz="4"/>
                          <w:bottom w:val="single" w:color="000000" w:sz="4"/>
                          <w:right w:val="single" w:color="000000" w:sz="4"/>
                        </w:tcBorders>
                      </w:tcPr>
                      <w:p/>
                    </w:tc>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机组应急手电筒</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若干</w:t>
                        </w:r>
                      </w:p>
                    </w:tc>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bl>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13）ATA34导航系统</w:t>
                  </w:r>
                </w:p>
                <w:p>
                  <w:pPr>
                    <w:pStyle w:val="null3"/>
                    <w:jc w:val="left"/>
                  </w:pPr>
                  <w:r>
                    <w:rPr>
                      <w:rFonts w:ascii="仿宋_GB2312" w:hAnsi="仿宋_GB2312" w:cs="仿宋_GB2312" w:eastAsia="仿宋_GB2312"/>
                      <w:sz w:val="21"/>
                      <w:color w:val="000000"/>
                    </w:rPr>
                    <w:t>包括静压全压系统、大气数据惯性基准系统、无线电高度表系统、气象雷达系统、仪表着陆系统、甚高频全向信标系统、指点信标系统、测距机系统、自动定向仪系统、全球定位系统、空中交通管制系统、交通预警和防撞系统、近地警告系统、备用仪表系统、备用姿态基准系统、飞行管理计算机系统，各系统部件齐全、结构完整。系统应包含以下子系统及其主要部件：</w:t>
                  </w:r>
                </w:p>
                <w:tbl>
                  <w:tblPr>
                    <w:tblBorders>
                      <w:top w:val="none" w:color="000000" w:sz="4"/>
                      <w:left w:val="none" w:color="000000" w:sz="4"/>
                      <w:bottom w:val="none" w:color="000000" w:sz="4"/>
                      <w:right w:val="none" w:color="000000" w:sz="4"/>
                      <w:insideH w:val="none"/>
                      <w:insideV w:val="none"/>
                    </w:tblBorders>
                  </w:tblPr>
                  <w:tblGrid>
                    <w:gridCol w:w="459"/>
                    <w:gridCol w:w="627"/>
                    <w:gridCol w:w="210"/>
                    <w:gridCol w:w="230"/>
                  </w:tblGrid>
                  <w:tr>
                    <w:tc>
                      <w:tcPr>
                        <w:tcW w:type="dxa" w:w="4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子系统</w:t>
                        </w:r>
                      </w:p>
                    </w:tc>
                    <w:tc>
                      <w:tcPr>
                        <w:tcW w:type="dxa" w:w="6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主要部件</w:t>
                        </w:r>
                      </w:p>
                    </w:tc>
                    <w:tc>
                      <w:tcPr>
                        <w:tcW w:type="dxa" w:w="2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c>
                      <w:tcPr>
                        <w:tcW w:type="dxa" w:w="2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备注</w:t>
                        </w:r>
                      </w:p>
                    </w:tc>
                  </w:tr>
                  <w:tr>
                    <w:tc>
                      <w:tcPr>
                        <w:tcW w:type="dxa" w:w="45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大气数据</w:t>
                        </w:r>
                        <w:r>
                          <w:rPr>
                            <w:rFonts w:ascii="仿宋_GB2312" w:hAnsi="仿宋_GB2312" w:cs="仿宋_GB2312" w:eastAsia="仿宋_GB2312"/>
                            <w:sz w:val="21"/>
                            <w:color w:val="000000"/>
                          </w:rPr>
                          <w:t>/惯性基准系统</w:t>
                        </w: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大气数据</w:t>
                        </w:r>
                        <w:r>
                          <w:rPr>
                            <w:rFonts w:ascii="仿宋_GB2312" w:hAnsi="仿宋_GB2312" w:cs="仿宋_GB2312" w:eastAsia="仿宋_GB2312"/>
                            <w:sz w:val="21"/>
                            <w:color w:val="000000"/>
                          </w:rPr>
                          <w:t>/惯性基准组件(ADIRU)</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3个</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59"/>
                        <w:vMerge/>
                        <w:tcBorders>
                          <w:top w:val="none" w:color="000000" w:sz="4"/>
                          <w:left w:val="single" w:color="000000" w:sz="4"/>
                          <w:bottom w:val="single" w:color="000000" w:sz="4"/>
                          <w:right w:val="single" w:color="000000" w:sz="4"/>
                        </w:tcBorders>
                      </w:tcP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控制显示组件</w:t>
                        </w:r>
                        <w:r>
                          <w:rPr>
                            <w:rFonts w:ascii="仿宋_GB2312" w:hAnsi="仿宋_GB2312" w:cs="仿宋_GB2312" w:eastAsia="仿宋_GB2312"/>
                            <w:sz w:val="21"/>
                            <w:color w:val="000000"/>
                          </w:rPr>
                          <w:t>(CDU)</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59"/>
                        <w:vMerge/>
                        <w:tcBorders>
                          <w:top w:val="none" w:color="000000" w:sz="4"/>
                          <w:left w:val="single" w:color="000000" w:sz="4"/>
                          <w:bottom w:val="single" w:color="000000" w:sz="4"/>
                          <w:right w:val="single" w:color="000000" w:sz="4"/>
                        </w:tcBorders>
                      </w:tcP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空速管</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3个</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59"/>
                        <w:vMerge/>
                        <w:tcBorders>
                          <w:top w:val="none" w:color="000000" w:sz="4"/>
                          <w:left w:val="single" w:color="000000" w:sz="4"/>
                          <w:bottom w:val="single" w:color="000000" w:sz="4"/>
                          <w:right w:val="single" w:color="000000" w:sz="4"/>
                        </w:tcBorders>
                      </w:tcP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静压孔</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6个</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59"/>
                        <w:vMerge/>
                        <w:tcBorders>
                          <w:top w:val="none" w:color="000000" w:sz="4"/>
                          <w:left w:val="single" w:color="000000" w:sz="4"/>
                          <w:bottom w:val="single" w:color="000000" w:sz="4"/>
                          <w:right w:val="single" w:color="000000" w:sz="4"/>
                        </w:tcBorders>
                      </w:tcP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全空温</w:t>
                        </w:r>
                        <w:r>
                          <w:rPr>
                            <w:rFonts w:ascii="仿宋_GB2312" w:hAnsi="仿宋_GB2312" w:cs="仿宋_GB2312" w:eastAsia="仿宋_GB2312"/>
                            <w:sz w:val="21"/>
                            <w:color w:val="000000"/>
                          </w:rPr>
                          <w:t>(TAT)传感器</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2个</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59"/>
                        <w:vMerge/>
                        <w:tcBorders>
                          <w:top w:val="none" w:color="000000" w:sz="4"/>
                          <w:left w:val="single" w:color="000000" w:sz="4"/>
                          <w:bottom w:val="single" w:color="000000" w:sz="4"/>
                          <w:right w:val="single" w:color="000000" w:sz="4"/>
                        </w:tcBorders>
                      </w:tcP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迎角</w:t>
                        </w:r>
                        <w:r>
                          <w:rPr>
                            <w:rFonts w:ascii="仿宋_GB2312" w:hAnsi="仿宋_GB2312" w:cs="仿宋_GB2312" w:eastAsia="仿宋_GB2312"/>
                            <w:sz w:val="21"/>
                            <w:color w:val="000000"/>
                          </w:rPr>
                          <w:t>(AOA)传感器</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3个</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5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备用仪表</w:t>
                        </w: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备用空速表</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59"/>
                        <w:vMerge/>
                        <w:tcBorders>
                          <w:top w:val="none" w:color="000000" w:sz="4"/>
                          <w:left w:val="single" w:color="000000" w:sz="4"/>
                          <w:bottom w:val="single" w:color="000000" w:sz="4"/>
                          <w:right w:val="single" w:color="000000" w:sz="4"/>
                        </w:tcBorders>
                      </w:tcP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备用高度表</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59"/>
                        <w:vMerge/>
                        <w:tcBorders>
                          <w:top w:val="none" w:color="000000" w:sz="4"/>
                          <w:left w:val="single" w:color="000000" w:sz="4"/>
                          <w:bottom w:val="single" w:color="000000" w:sz="4"/>
                          <w:right w:val="single" w:color="000000" w:sz="4"/>
                        </w:tcBorders>
                      </w:tcP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备用姿态指示器</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5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仪表着陆系统</w:t>
                        </w:r>
                        <w:r>
                          <w:rPr>
                            <w:rFonts w:ascii="仿宋_GB2312" w:hAnsi="仿宋_GB2312" w:cs="仿宋_GB2312" w:eastAsia="仿宋_GB2312"/>
                            <w:sz w:val="21"/>
                            <w:color w:val="000000"/>
                          </w:rPr>
                          <w:t>ILS</w:t>
                        </w: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多模式接收机</w:t>
                        </w:r>
                        <w:r>
                          <w:rPr>
                            <w:rFonts w:ascii="仿宋_GB2312" w:hAnsi="仿宋_GB2312" w:cs="仿宋_GB2312" w:eastAsia="仿宋_GB2312"/>
                            <w:sz w:val="21"/>
                            <w:color w:val="000000"/>
                          </w:rPr>
                          <w:t>MMR</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2个</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59"/>
                        <w:vMerge/>
                        <w:tcBorders>
                          <w:top w:val="none" w:color="000000" w:sz="4"/>
                          <w:left w:val="single" w:color="000000" w:sz="4"/>
                          <w:bottom w:val="single" w:color="000000" w:sz="4"/>
                          <w:right w:val="single" w:color="000000" w:sz="4"/>
                        </w:tcBorders>
                      </w:tcP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航向道天线</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59"/>
                        <w:vMerge/>
                        <w:tcBorders>
                          <w:top w:val="none" w:color="000000" w:sz="4"/>
                          <w:left w:val="single" w:color="000000" w:sz="4"/>
                          <w:bottom w:val="single" w:color="000000" w:sz="4"/>
                          <w:right w:val="single" w:color="000000" w:sz="4"/>
                        </w:tcBorders>
                      </w:tcP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下滑天线</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59"/>
                        <w:vMerge/>
                        <w:tcBorders>
                          <w:top w:val="none" w:color="000000" w:sz="4"/>
                          <w:left w:val="single" w:color="000000" w:sz="4"/>
                          <w:bottom w:val="single" w:color="000000" w:sz="4"/>
                          <w:right w:val="single" w:color="000000" w:sz="4"/>
                        </w:tcBorders>
                      </w:tcP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指点信标天线</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59"/>
                        <w:vMerge/>
                        <w:tcBorders>
                          <w:top w:val="none" w:color="000000" w:sz="4"/>
                          <w:left w:val="single" w:color="000000" w:sz="4"/>
                          <w:bottom w:val="single" w:color="000000" w:sz="4"/>
                          <w:right w:val="single" w:color="000000" w:sz="4"/>
                        </w:tcBorders>
                      </w:tcP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GPS 天线</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2个</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5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气象雷达系统</w:t>
                        </w: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气象雷达接收机</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59"/>
                        <w:vMerge/>
                        <w:tcBorders>
                          <w:top w:val="none" w:color="000000" w:sz="4"/>
                          <w:left w:val="single" w:color="000000" w:sz="4"/>
                          <w:bottom w:val="single" w:color="000000" w:sz="4"/>
                          <w:right w:val="single" w:color="000000" w:sz="4"/>
                        </w:tcBorders>
                      </w:tcP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雷达控制组件</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59"/>
                        <w:vMerge/>
                        <w:tcBorders>
                          <w:top w:val="none" w:color="000000" w:sz="4"/>
                          <w:left w:val="single" w:color="000000" w:sz="4"/>
                          <w:bottom w:val="single" w:color="000000" w:sz="4"/>
                          <w:right w:val="single" w:color="000000" w:sz="4"/>
                        </w:tcBorders>
                      </w:tcP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气象雷达天线</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59"/>
                        <w:vMerge/>
                        <w:tcBorders>
                          <w:top w:val="none" w:color="000000" w:sz="4"/>
                          <w:left w:val="single" w:color="000000" w:sz="4"/>
                          <w:bottom w:val="single" w:color="000000" w:sz="4"/>
                          <w:right w:val="single" w:color="000000" w:sz="4"/>
                        </w:tcBorders>
                      </w:tcP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气象雷达天线驱动器</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5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无线电高度表</w:t>
                        </w: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无线电高度表收发机</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2个</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59"/>
                        <w:vMerge/>
                        <w:tcBorders>
                          <w:top w:val="none" w:color="000000" w:sz="4"/>
                          <w:left w:val="single" w:color="000000" w:sz="4"/>
                          <w:bottom w:val="single" w:color="000000" w:sz="4"/>
                          <w:right w:val="single" w:color="000000" w:sz="4"/>
                        </w:tcBorders>
                      </w:tcP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无线电高度表接收天线</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2个</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59"/>
                        <w:vMerge/>
                        <w:tcBorders>
                          <w:top w:val="none" w:color="000000" w:sz="4"/>
                          <w:left w:val="single" w:color="000000" w:sz="4"/>
                          <w:bottom w:val="single" w:color="000000" w:sz="4"/>
                          <w:right w:val="single" w:color="000000" w:sz="4"/>
                        </w:tcBorders>
                      </w:tcP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无线电高度表发射天线</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2个</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59"/>
                        <w:vMerge/>
                        <w:tcBorders>
                          <w:top w:val="none" w:color="000000" w:sz="4"/>
                          <w:left w:val="single" w:color="000000" w:sz="4"/>
                          <w:bottom w:val="single" w:color="000000" w:sz="4"/>
                          <w:right w:val="single" w:color="000000" w:sz="4"/>
                        </w:tcBorders>
                      </w:tcP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收发机风扇</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2个</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5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交通防撞系统</w:t>
                        </w:r>
                      </w:p>
                      <w:p>
                        <w:pPr>
                          <w:pStyle w:val="null3"/>
                          <w:jc w:val="center"/>
                        </w:pP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ATC/TCAS 控制组件</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59"/>
                        <w:vMerge/>
                        <w:tcBorders>
                          <w:top w:val="none" w:color="000000" w:sz="4"/>
                          <w:left w:val="single" w:color="000000" w:sz="4"/>
                          <w:bottom w:val="single" w:color="000000" w:sz="4"/>
                          <w:right w:val="single" w:color="000000" w:sz="4"/>
                        </w:tcBorders>
                      </w:tcP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TCAS 计算机</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59"/>
                        <w:vMerge/>
                        <w:tcBorders>
                          <w:top w:val="none" w:color="000000" w:sz="4"/>
                          <w:left w:val="single" w:color="000000" w:sz="4"/>
                          <w:bottom w:val="single" w:color="000000" w:sz="4"/>
                          <w:right w:val="single" w:color="000000" w:sz="4"/>
                        </w:tcBorders>
                      </w:tcP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TCAS 天线</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2个</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增强型近地警告系统</w:t>
                        </w: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近地警告计算机</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5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测距机</w:t>
                        </w: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测距机</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2个</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59"/>
                        <w:vMerge/>
                        <w:tcBorders>
                          <w:top w:val="none" w:color="000000" w:sz="4"/>
                          <w:left w:val="single" w:color="000000" w:sz="4"/>
                          <w:bottom w:val="single" w:color="000000" w:sz="4"/>
                          <w:right w:val="single" w:color="000000" w:sz="4"/>
                        </w:tcBorders>
                      </w:tcP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测距机天线</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2个</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5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空中交通管制系统</w:t>
                        </w:r>
                        <w:r>
                          <w:rPr>
                            <w:rFonts w:ascii="仿宋_GB2312" w:hAnsi="仿宋_GB2312" w:cs="仿宋_GB2312" w:eastAsia="仿宋_GB2312"/>
                            <w:sz w:val="21"/>
                            <w:color w:val="000000"/>
                          </w:rPr>
                          <w:t>ATC</w:t>
                        </w: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S模式应答机</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2个</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59"/>
                        <w:vMerge/>
                        <w:tcBorders>
                          <w:top w:val="none" w:color="000000" w:sz="4"/>
                          <w:left w:val="single" w:color="000000" w:sz="4"/>
                          <w:bottom w:val="single" w:color="000000" w:sz="4"/>
                          <w:right w:val="single" w:color="000000" w:sz="4"/>
                        </w:tcBorders>
                      </w:tcP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天线</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4个</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59"/>
                        <w:vMerge/>
                        <w:tcBorders>
                          <w:top w:val="none" w:color="000000" w:sz="4"/>
                          <w:left w:val="single" w:color="000000" w:sz="4"/>
                          <w:bottom w:val="single" w:color="000000" w:sz="4"/>
                          <w:right w:val="single" w:color="000000" w:sz="4"/>
                        </w:tcBorders>
                      </w:tcP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ATC/TCAS 控制组件</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5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自动定向系统</w:t>
                        </w:r>
                        <w:r>
                          <w:rPr>
                            <w:rFonts w:ascii="仿宋_GB2312" w:hAnsi="仿宋_GB2312" w:cs="仿宋_GB2312" w:eastAsia="仿宋_GB2312"/>
                            <w:sz w:val="21"/>
                            <w:color w:val="000000"/>
                          </w:rPr>
                          <w:t>ADF</w:t>
                        </w: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ADF接收机</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2个</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59"/>
                        <w:vMerge/>
                        <w:tcBorders>
                          <w:top w:val="none" w:color="000000" w:sz="4"/>
                          <w:left w:val="single" w:color="000000" w:sz="4"/>
                          <w:bottom w:val="single" w:color="000000" w:sz="4"/>
                          <w:right w:val="single" w:color="000000" w:sz="4"/>
                        </w:tcBorders>
                      </w:tcP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ADF天线</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2个</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5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甚高频全向信标</w:t>
                        </w:r>
                        <w:r>
                          <w:rPr>
                            <w:rFonts w:ascii="仿宋_GB2312" w:hAnsi="仿宋_GB2312" w:cs="仿宋_GB2312" w:eastAsia="仿宋_GB2312"/>
                            <w:sz w:val="21"/>
                            <w:color w:val="000000"/>
                          </w:rPr>
                          <w:t>VOR</w:t>
                        </w: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VOR 接收机</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2个</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59"/>
                        <w:vMerge/>
                        <w:tcBorders>
                          <w:top w:val="none" w:color="000000" w:sz="4"/>
                          <w:left w:val="single" w:color="000000" w:sz="4"/>
                          <w:bottom w:val="single" w:color="000000" w:sz="4"/>
                          <w:right w:val="single" w:color="000000" w:sz="4"/>
                        </w:tcBorders>
                      </w:tcP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VOR 天线</w:t>
                        </w:r>
                      </w:p>
                    </w:tc>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bl>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14）ATA35 氧气系统</w:t>
                  </w:r>
                </w:p>
                <w:tbl>
                  <w:tblPr>
                    <w:tblBorders>
                      <w:top w:val="none" w:color="000000" w:sz="4"/>
                      <w:left w:val="none" w:color="000000" w:sz="4"/>
                      <w:bottom w:val="none" w:color="000000" w:sz="4"/>
                      <w:right w:val="none" w:color="000000" w:sz="4"/>
                      <w:insideH w:val="none"/>
                      <w:insideV w:val="none"/>
                    </w:tblBorders>
                  </w:tblPr>
                  <w:tblGrid>
                    <w:gridCol w:w="429"/>
                    <w:gridCol w:w="606"/>
                    <w:gridCol w:w="238"/>
                    <w:gridCol w:w="253"/>
                  </w:tblGrid>
                  <w:tr>
                    <w:tc>
                      <w:tcPr>
                        <w:tcW w:type="dxa" w:w="4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子系统</w:t>
                        </w:r>
                      </w:p>
                    </w:tc>
                    <w:tc>
                      <w:tcPr>
                        <w:tcW w:type="dxa" w:w="6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主要部件</w:t>
                        </w:r>
                      </w:p>
                    </w:tc>
                    <w:tc>
                      <w:tcPr>
                        <w:tcW w:type="dxa" w:w="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c>
                      <w:tcPr>
                        <w:tcW w:type="dxa" w:w="2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备注</w:t>
                        </w:r>
                      </w:p>
                    </w:tc>
                  </w:tr>
                  <w:tr>
                    <w:tc>
                      <w:tcPr>
                        <w:tcW w:type="dxa" w:w="4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驾驶舱</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机组高压氧气瓶</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29"/>
                        <w:vMerge/>
                        <w:tcBorders>
                          <w:top w:val="none" w:color="000000" w:sz="4"/>
                          <w:left w:val="single" w:color="000000" w:sz="4"/>
                          <w:bottom w:val="single" w:color="000000" w:sz="4"/>
                          <w:right w:val="single" w:color="000000" w:sz="4"/>
                        </w:tcBorders>
                      </w:tcP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机组氧气面罩及面罩储存盒</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2套</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2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旅客氧气系统</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氧气发生器</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若干</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29"/>
                        <w:vMerge/>
                        <w:tcBorders>
                          <w:top w:val="none" w:color="000000" w:sz="4"/>
                          <w:left w:val="single" w:color="000000" w:sz="4"/>
                          <w:bottom w:val="single" w:color="000000" w:sz="4"/>
                          <w:right w:val="single" w:color="000000" w:sz="4"/>
                        </w:tcBorders>
                      </w:tcP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乘客氧气面罩</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若干</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便携式氧气系统</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便携式氧气瓶</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若干</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bl>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15）ATA36 引气系统</w:t>
                  </w:r>
                </w:p>
                <w:p>
                  <w:pPr>
                    <w:pStyle w:val="null3"/>
                    <w:jc w:val="left"/>
                  </w:pPr>
                  <w:r>
                    <w:rPr>
                      <w:rFonts w:ascii="仿宋_GB2312" w:hAnsi="仿宋_GB2312" w:cs="仿宋_GB2312" w:eastAsia="仿宋_GB2312"/>
                      <w:sz w:val="21"/>
                      <w:color w:val="000000"/>
                    </w:rPr>
                    <w:t>包括发动机引气、</w:t>
                  </w:r>
                  <w:r>
                    <w:rPr>
                      <w:rFonts w:ascii="仿宋_GB2312" w:hAnsi="仿宋_GB2312" w:cs="仿宋_GB2312" w:eastAsia="仿宋_GB2312"/>
                      <w:sz w:val="21"/>
                      <w:color w:val="000000"/>
                    </w:rPr>
                    <w:t>APU 引气、地面气源系统、引气指示系统等，各系统部件齐全、结构完整。系统应包含以下子系统及其主要部件：</w:t>
                  </w:r>
                </w:p>
                <w:tbl>
                  <w:tblPr>
                    <w:tblBorders>
                      <w:top w:val="none" w:color="000000" w:sz="4"/>
                      <w:left w:val="none" w:color="000000" w:sz="4"/>
                      <w:bottom w:val="none" w:color="000000" w:sz="4"/>
                      <w:right w:val="none" w:color="000000" w:sz="4"/>
                      <w:insideH w:val="none"/>
                      <w:insideV w:val="none"/>
                    </w:tblBorders>
                  </w:tblPr>
                  <w:tblGrid>
                    <w:gridCol w:w="445"/>
                    <w:gridCol w:w="627"/>
                    <w:gridCol w:w="220"/>
                    <w:gridCol w:w="234"/>
                  </w:tblGrid>
                  <w:tr>
                    <w:tc>
                      <w:tcPr>
                        <w:tcW w:type="dxa" w:w="4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子系统</w:t>
                        </w:r>
                      </w:p>
                    </w:tc>
                    <w:tc>
                      <w:tcPr>
                        <w:tcW w:type="dxa" w:w="6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主要部件</w:t>
                        </w:r>
                      </w:p>
                    </w:tc>
                    <w:tc>
                      <w:tcPr>
                        <w:tcW w:type="dxa" w:w="2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c>
                      <w:tcPr>
                        <w:tcW w:type="dxa" w:w="2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备注</w:t>
                        </w:r>
                      </w:p>
                    </w:tc>
                  </w:tr>
                  <w:tr>
                    <w:tc>
                      <w:tcPr>
                        <w:tcW w:type="dxa" w:w="4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发动机气源</w:t>
                        </w: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高压引气活门</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2个</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45"/>
                        <w:vMerge/>
                        <w:tcBorders>
                          <w:top w:val="none" w:color="000000" w:sz="4"/>
                          <w:left w:val="single" w:color="000000" w:sz="4"/>
                          <w:bottom w:val="single" w:color="000000" w:sz="4"/>
                          <w:right w:val="single" w:color="000000" w:sz="4"/>
                        </w:tcBorders>
                      </w:tcP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中压引气单向活门</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2个</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45"/>
                        <w:vMerge/>
                        <w:tcBorders>
                          <w:top w:val="none" w:color="000000" w:sz="4"/>
                          <w:left w:val="single" w:color="000000" w:sz="4"/>
                          <w:bottom w:val="single" w:color="000000" w:sz="4"/>
                          <w:right w:val="single" w:color="000000" w:sz="4"/>
                        </w:tcBorders>
                      </w:tcP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调压活门</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2个</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45"/>
                        <w:vMerge/>
                        <w:tcBorders>
                          <w:top w:val="none" w:color="000000" w:sz="4"/>
                          <w:left w:val="single" w:color="000000" w:sz="4"/>
                          <w:bottom w:val="single" w:color="000000" w:sz="4"/>
                          <w:right w:val="single" w:color="000000" w:sz="4"/>
                        </w:tcBorders>
                      </w:tcP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超压活门</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2个</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45"/>
                        <w:vMerge/>
                        <w:tcBorders>
                          <w:top w:val="none" w:color="000000" w:sz="4"/>
                          <w:left w:val="single" w:color="000000" w:sz="4"/>
                          <w:bottom w:val="single" w:color="000000" w:sz="4"/>
                          <w:right w:val="single" w:color="000000" w:sz="4"/>
                        </w:tcBorders>
                      </w:tcP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风扇空气活门</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2个</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45"/>
                        <w:vMerge/>
                        <w:tcBorders>
                          <w:top w:val="none" w:color="000000" w:sz="4"/>
                          <w:left w:val="single" w:color="000000" w:sz="4"/>
                          <w:bottom w:val="single" w:color="000000" w:sz="4"/>
                          <w:right w:val="single" w:color="000000" w:sz="4"/>
                        </w:tcBorders>
                      </w:tcP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预冷器</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2个</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45"/>
                        <w:vMerge/>
                        <w:tcBorders>
                          <w:top w:val="none" w:color="000000" w:sz="4"/>
                          <w:left w:val="single" w:color="000000" w:sz="4"/>
                          <w:bottom w:val="single" w:color="000000" w:sz="4"/>
                          <w:right w:val="single" w:color="000000" w:sz="4"/>
                        </w:tcBorders>
                      </w:tcP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引气监控计算机</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2个</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45"/>
                        <w:vMerge/>
                        <w:tcBorders>
                          <w:top w:val="none" w:color="000000" w:sz="4"/>
                          <w:left w:val="single" w:color="000000" w:sz="4"/>
                          <w:bottom w:val="single" w:color="000000" w:sz="4"/>
                          <w:right w:val="single" w:color="000000" w:sz="4"/>
                        </w:tcBorders>
                      </w:tcP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恒温器</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2个</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45"/>
                        <w:vMerge/>
                        <w:tcBorders>
                          <w:top w:val="none" w:color="000000" w:sz="4"/>
                          <w:left w:val="single" w:color="000000" w:sz="4"/>
                          <w:bottom w:val="single" w:color="000000" w:sz="4"/>
                          <w:right w:val="single" w:color="000000" w:sz="4"/>
                        </w:tcBorders>
                      </w:tcP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交输活门</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APU气源</w:t>
                        </w: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APU 引气活门</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渗漏探测</w:t>
                        </w: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双环路探测线</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1套</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45"/>
                        <w:vMerge/>
                        <w:tcBorders>
                          <w:top w:val="none" w:color="000000" w:sz="4"/>
                          <w:left w:val="single" w:color="000000" w:sz="4"/>
                          <w:bottom w:val="single" w:color="000000" w:sz="4"/>
                          <w:right w:val="single" w:color="000000" w:sz="4"/>
                        </w:tcBorders>
                      </w:tcP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单环路探测线</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1套</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其他</w:t>
                        </w: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引气管路及卡箍</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若干</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45"/>
                        <w:vMerge/>
                        <w:tcBorders>
                          <w:top w:val="none" w:color="000000" w:sz="4"/>
                          <w:left w:val="single" w:color="000000" w:sz="4"/>
                          <w:bottom w:val="single" w:color="000000" w:sz="4"/>
                          <w:right w:val="single" w:color="000000" w:sz="4"/>
                        </w:tcBorders>
                      </w:tcPr>
                      <w:p/>
                    </w:tc>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气源信号管及软管</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若干</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bl>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16）ATA38 饮用水和污水系统</w:t>
                  </w:r>
                </w:p>
                <w:tbl>
                  <w:tblPr>
                    <w:tblBorders>
                      <w:top w:val="none" w:color="000000" w:sz="4"/>
                      <w:left w:val="none" w:color="000000" w:sz="4"/>
                      <w:bottom w:val="none" w:color="000000" w:sz="4"/>
                      <w:right w:val="none" w:color="000000" w:sz="4"/>
                      <w:insideH w:val="none"/>
                      <w:insideV w:val="none"/>
                    </w:tblBorders>
                  </w:tblPr>
                  <w:tblGrid>
                    <w:gridCol w:w="448"/>
                    <w:gridCol w:w="625"/>
                    <w:gridCol w:w="234"/>
                    <w:gridCol w:w="219"/>
                  </w:tblGrid>
                  <w:tr>
                    <w:tc>
                      <w:tcPr>
                        <w:tcW w:type="dxa" w:w="4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子系统</w:t>
                        </w:r>
                      </w:p>
                    </w:tc>
                    <w:tc>
                      <w:tcPr>
                        <w:tcW w:type="dxa" w:w="6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主要部件</w:t>
                        </w:r>
                      </w:p>
                    </w:tc>
                    <w:tc>
                      <w:tcPr>
                        <w:tcW w:type="dxa" w:w="2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c>
                      <w:tcPr>
                        <w:tcW w:type="dxa" w:w="2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备注</w:t>
                        </w:r>
                      </w:p>
                    </w:tc>
                  </w:tr>
                  <w:tr>
                    <w:tc>
                      <w:tcPr>
                        <w:tcW w:type="dxa" w:w="4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饮用水箱</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48"/>
                        <w:vMerge/>
                        <w:tcBorders>
                          <w:top w:val="none" w:color="000000" w:sz="4"/>
                          <w:left w:val="single" w:color="000000" w:sz="4"/>
                          <w:bottom w:val="single" w:color="000000" w:sz="4"/>
                          <w:right w:val="single" w:color="000000" w:sz="4"/>
                        </w:tcBorders>
                      </w:tcPr>
                      <w:p/>
                    </w:tc>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污水箱</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48"/>
                        <w:vMerge/>
                        <w:tcBorders>
                          <w:top w:val="none" w:color="000000" w:sz="4"/>
                          <w:left w:val="single" w:color="000000" w:sz="4"/>
                          <w:bottom w:val="single" w:color="000000" w:sz="4"/>
                          <w:right w:val="single" w:color="000000" w:sz="4"/>
                        </w:tcBorders>
                      </w:tcPr>
                      <w:p/>
                    </w:tc>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真空泵</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48"/>
                        <w:vMerge/>
                        <w:tcBorders>
                          <w:top w:val="none" w:color="000000" w:sz="4"/>
                          <w:left w:val="single" w:color="000000" w:sz="4"/>
                          <w:bottom w:val="single" w:color="000000" w:sz="4"/>
                          <w:right w:val="single" w:color="000000" w:sz="4"/>
                        </w:tcBorders>
                      </w:tcPr>
                      <w:p/>
                    </w:tc>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冲洗控制组件</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48"/>
                        <w:vMerge/>
                        <w:tcBorders>
                          <w:top w:val="none" w:color="000000" w:sz="4"/>
                          <w:left w:val="single" w:color="000000" w:sz="4"/>
                          <w:bottom w:val="single" w:color="000000" w:sz="4"/>
                          <w:right w:val="single" w:color="000000" w:sz="4"/>
                        </w:tcBorders>
                      </w:tcPr>
                      <w:p/>
                    </w:tc>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饮用水</w:t>
                        </w:r>
                        <w:r>
                          <w:rPr>
                            <w:rFonts w:ascii="仿宋_GB2312" w:hAnsi="仿宋_GB2312" w:cs="仿宋_GB2312" w:eastAsia="仿宋_GB2312"/>
                            <w:sz w:val="21"/>
                            <w:color w:val="000000"/>
                          </w:rPr>
                          <w:t>/污水防冰控制组件</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bl>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17）ATA46 空中交通和信息管理系统</w:t>
                  </w:r>
                </w:p>
                <w:p>
                  <w:pPr>
                    <w:pStyle w:val="null3"/>
                    <w:jc w:val="left"/>
                  </w:pPr>
                  <w:r>
                    <w:rPr>
                      <w:rFonts w:ascii="仿宋_GB2312" w:hAnsi="仿宋_GB2312" w:cs="仿宋_GB2312" w:eastAsia="仿宋_GB2312"/>
                      <w:sz w:val="21"/>
                      <w:color w:val="000000"/>
                    </w:rPr>
                    <w:t>本系统包括空中交通和信息管理系统。系统应包含以下子系统及其主要部件：</w:t>
                  </w:r>
                </w:p>
                <w:tbl>
                  <w:tblPr>
                    <w:tblBorders>
                      <w:top w:val="none" w:color="000000" w:sz="4"/>
                      <w:left w:val="none" w:color="000000" w:sz="4"/>
                      <w:bottom w:val="none" w:color="000000" w:sz="4"/>
                      <w:right w:val="none" w:color="000000" w:sz="4"/>
                      <w:insideH w:val="none"/>
                      <w:insideV w:val="none"/>
                    </w:tblBorders>
                  </w:tblPr>
                  <w:tblGrid>
                    <w:gridCol w:w="450"/>
                    <w:gridCol w:w="617"/>
                    <w:gridCol w:w="230"/>
                    <w:gridCol w:w="230"/>
                  </w:tblGrid>
                  <w:tr>
                    <w:tc>
                      <w:tcPr>
                        <w:tcW w:type="dxa" w:w="4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子系统</w:t>
                        </w:r>
                      </w:p>
                    </w:tc>
                    <w:tc>
                      <w:tcPr>
                        <w:tcW w:type="dxa" w:w="6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主要部件</w:t>
                        </w:r>
                      </w:p>
                    </w:tc>
                    <w:tc>
                      <w:tcPr>
                        <w:tcW w:type="dxa" w:w="2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c>
                      <w:tcPr>
                        <w:tcW w:type="dxa" w:w="2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备注</w:t>
                        </w:r>
                      </w:p>
                    </w:tc>
                  </w:tr>
                  <w:tr>
                    <w:tc>
                      <w:tcPr>
                        <w:tcW w:type="dxa" w:w="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空中交通信息管理系统</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空中交通服务组件（</w:t>
                        </w:r>
                        <w:r>
                          <w:rPr>
                            <w:rFonts w:ascii="仿宋_GB2312" w:hAnsi="仿宋_GB2312" w:cs="仿宋_GB2312" w:eastAsia="仿宋_GB2312"/>
                            <w:sz w:val="21"/>
                            <w:color w:val="000000"/>
                          </w:rPr>
                          <w:t>ATSU）</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bl>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18）ATA49 辅助动力装置</w:t>
                  </w:r>
                </w:p>
                <w:tbl>
                  <w:tblPr>
                    <w:tblBorders>
                      <w:top w:val="none" w:color="000000" w:sz="4"/>
                      <w:left w:val="none" w:color="000000" w:sz="4"/>
                      <w:bottom w:val="none" w:color="000000" w:sz="4"/>
                      <w:right w:val="none" w:color="000000" w:sz="4"/>
                      <w:insideH w:val="none"/>
                      <w:insideV w:val="none"/>
                    </w:tblBorders>
                  </w:tblPr>
                  <w:tblGrid>
                    <w:gridCol w:w="440"/>
                    <w:gridCol w:w="617"/>
                    <w:gridCol w:w="206"/>
                    <w:gridCol w:w="263"/>
                  </w:tblGrid>
                  <w:tr>
                    <w:tc>
                      <w:tcPr>
                        <w:tcW w:type="dxa" w:w="4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子系统</w:t>
                        </w:r>
                      </w:p>
                    </w:tc>
                    <w:tc>
                      <w:tcPr>
                        <w:tcW w:type="dxa" w:w="6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主要部件</w:t>
                        </w:r>
                      </w:p>
                    </w:tc>
                    <w:tc>
                      <w:tcPr>
                        <w:tcW w:type="dxa" w:w="2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c>
                      <w:tcPr>
                        <w:tcW w:type="dxa" w:w="2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备注</w:t>
                        </w:r>
                      </w:p>
                    </w:tc>
                  </w:tr>
                  <w:tr>
                    <w:tc>
                      <w:tcPr>
                        <w:tcW w:type="dxa" w:w="4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APU燃油与通气系统</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燃油调节器</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40"/>
                        <w:vMerge/>
                        <w:tcBorders>
                          <w:top w:val="none" w:color="000000" w:sz="4"/>
                          <w:left w:val="single" w:color="000000" w:sz="4"/>
                          <w:bottom w:val="single" w:color="000000" w:sz="4"/>
                          <w:right w:val="single" w:color="000000" w:sz="4"/>
                        </w:tcBorders>
                      </w:tcP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APU 低压活门</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40"/>
                        <w:vMerge/>
                        <w:tcBorders>
                          <w:top w:val="none" w:color="000000" w:sz="4"/>
                          <w:left w:val="single" w:color="000000" w:sz="4"/>
                          <w:bottom w:val="single" w:color="000000" w:sz="4"/>
                          <w:right w:val="single" w:color="000000" w:sz="4"/>
                        </w:tcBorders>
                      </w:tcP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燃油分配活门</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40"/>
                        <w:vMerge/>
                        <w:tcBorders>
                          <w:top w:val="none" w:color="000000" w:sz="4"/>
                          <w:left w:val="single" w:color="000000" w:sz="4"/>
                          <w:bottom w:val="single" w:color="000000" w:sz="4"/>
                          <w:right w:val="single" w:color="000000" w:sz="4"/>
                        </w:tcBorders>
                      </w:tcP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燃油喷嘴</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10个</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启动控制与点火系统</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电子控制盒（</w:t>
                        </w:r>
                        <w:r>
                          <w:rPr>
                            <w:rFonts w:ascii="仿宋_GB2312" w:hAnsi="仿宋_GB2312" w:cs="仿宋_GB2312" w:eastAsia="仿宋_GB2312"/>
                            <w:sz w:val="21"/>
                            <w:color w:val="000000"/>
                          </w:rPr>
                          <w:t>ECB）</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40"/>
                        <w:vMerge/>
                        <w:tcBorders>
                          <w:top w:val="none" w:color="000000" w:sz="4"/>
                          <w:left w:val="single" w:color="000000" w:sz="4"/>
                          <w:bottom w:val="single" w:color="000000" w:sz="4"/>
                          <w:right w:val="single" w:color="000000" w:sz="4"/>
                        </w:tcBorders>
                      </w:tcP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数据记忆模块（</w:t>
                        </w:r>
                        <w:r>
                          <w:rPr>
                            <w:rFonts w:ascii="仿宋_GB2312" w:hAnsi="仿宋_GB2312" w:cs="仿宋_GB2312" w:eastAsia="仿宋_GB2312"/>
                            <w:sz w:val="21"/>
                            <w:color w:val="000000"/>
                          </w:rPr>
                          <w:t>DMM）</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40"/>
                        <w:vMerge/>
                        <w:tcBorders>
                          <w:top w:val="none" w:color="000000" w:sz="4"/>
                          <w:left w:val="single" w:color="000000" w:sz="4"/>
                          <w:bottom w:val="single" w:color="000000" w:sz="4"/>
                          <w:right w:val="single" w:color="000000" w:sz="4"/>
                        </w:tcBorders>
                      </w:tcP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起动机</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40"/>
                        <w:vMerge/>
                        <w:tcBorders>
                          <w:top w:val="none" w:color="000000" w:sz="4"/>
                          <w:left w:val="single" w:color="000000" w:sz="4"/>
                          <w:bottom w:val="single" w:color="000000" w:sz="4"/>
                          <w:right w:val="single" w:color="000000" w:sz="4"/>
                        </w:tcBorders>
                      </w:tcP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点火激励器</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40"/>
                        <w:vMerge/>
                        <w:tcBorders>
                          <w:top w:val="none" w:color="000000" w:sz="4"/>
                          <w:left w:val="single" w:color="000000" w:sz="4"/>
                          <w:bottom w:val="single" w:color="000000" w:sz="4"/>
                          <w:right w:val="single" w:color="000000" w:sz="4"/>
                        </w:tcBorders>
                      </w:tcP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点火导线</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40"/>
                        <w:vMerge/>
                        <w:tcBorders>
                          <w:top w:val="none" w:color="000000" w:sz="4"/>
                          <w:left w:val="single" w:color="000000" w:sz="4"/>
                          <w:bottom w:val="single" w:color="000000" w:sz="4"/>
                          <w:right w:val="single" w:color="000000" w:sz="4"/>
                        </w:tcBorders>
                      </w:tcP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点火嘴</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滑油系统</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供油泵</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40"/>
                        <w:vMerge/>
                        <w:tcBorders>
                          <w:top w:val="none" w:color="000000" w:sz="4"/>
                          <w:left w:val="single" w:color="000000" w:sz="4"/>
                          <w:bottom w:val="single" w:color="000000" w:sz="4"/>
                          <w:right w:val="single" w:color="000000" w:sz="4"/>
                        </w:tcBorders>
                      </w:tcP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回油泵</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40"/>
                        <w:vMerge/>
                        <w:tcBorders>
                          <w:top w:val="none" w:color="000000" w:sz="4"/>
                          <w:left w:val="single" w:color="000000" w:sz="4"/>
                          <w:bottom w:val="single" w:color="000000" w:sz="4"/>
                          <w:right w:val="single" w:color="000000" w:sz="4"/>
                        </w:tcBorders>
                      </w:tcP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滑油冷却器</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空气系统</w:t>
                        </w: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防喘活门</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40"/>
                        <w:vMerge/>
                        <w:tcBorders>
                          <w:top w:val="none" w:color="000000" w:sz="4"/>
                          <w:left w:val="single" w:color="000000" w:sz="4"/>
                          <w:bottom w:val="single" w:color="000000" w:sz="4"/>
                          <w:right w:val="single" w:color="000000" w:sz="4"/>
                        </w:tcBorders>
                      </w:tcP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负载控制活门（引气活门）</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40"/>
                        <w:vMerge/>
                        <w:tcBorders>
                          <w:top w:val="none" w:color="000000" w:sz="4"/>
                          <w:left w:val="single" w:color="000000" w:sz="4"/>
                          <w:bottom w:val="single" w:color="000000" w:sz="4"/>
                          <w:right w:val="single" w:color="000000" w:sz="4"/>
                        </w:tcBorders>
                      </w:tcP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APU 进气门</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40"/>
                        <w:vMerge/>
                        <w:tcBorders>
                          <w:top w:val="none" w:color="000000" w:sz="4"/>
                          <w:left w:val="single" w:color="000000" w:sz="4"/>
                          <w:bottom w:val="single" w:color="000000" w:sz="4"/>
                          <w:right w:val="single" w:color="000000" w:sz="4"/>
                        </w:tcBorders>
                      </w:tcPr>
                      <w:p/>
                    </w:tc>
                    <w:tc>
                      <w:tcPr>
                        <w:tcW w:type="dxa" w:w="6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排气管</w:t>
                        </w:r>
                      </w:p>
                    </w:tc>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bl>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19）ATA52 门</w:t>
                  </w:r>
                </w:p>
                <w:p>
                  <w:pPr>
                    <w:pStyle w:val="null3"/>
                    <w:jc w:val="left"/>
                  </w:pPr>
                  <w:r>
                    <w:rPr>
                      <w:rFonts w:ascii="仿宋_GB2312" w:hAnsi="仿宋_GB2312" w:cs="仿宋_GB2312" w:eastAsia="仿宋_GB2312"/>
                      <w:sz w:val="21"/>
                      <w:color w:val="000000"/>
                    </w:rPr>
                    <w:t>包括登机门、服务门、应急门、货舱门、勤务门、驾驶舱门和门警告系统等开关各舱门顺滑，不能有严重磨损或舱门对不正等缺陷。所有舱门均能正常操作，润滑良好，舱门指示和警告系统工作正常，喷漆标志完整，指示标牌完整。系统应包含以下子系统及其主要部件：</w:t>
                  </w:r>
                </w:p>
                <w:tbl>
                  <w:tblPr>
                    <w:tblBorders>
                      <w:top w:val="none" w:color="000000" w:sz="4"/>
                      <w:left w:val="none" w:color="000000" w:sz="4"/>
                      <w:bottom w:val="none" w:color="000000" w:sz="4"/>
                      <w:right w:val="none" w:color="000000" w:sz="4"/>
                      <w:insideH w:val="none"/>
                      <w:insideV w:val="none"/>
                    </w:tblBorders>
                  </w:tblPr>
                  <w:tblGrid>
                    <w:gridCol w:w="426"/>
                    <w:gridCol w:w="589"/>
                    <w:gridCol w:w="249"/>
                    <w:gridCol w:w="263"/>
                  </w:tblGrid>
                  <w:tr>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子系统</w:t>
                        </w:r>
                      </w:p>
                    </w:tc>
                    <w:tc>
                      <w:tcPr>
                        <w:tcW w:type="dxa" w:w="5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主要部件</w:t>
                        </w:r>
                      </w:p>
                    </w:tc>
                    <w:tc>
                      <w:tcPr>
                        <w:tcW w:type="dxa" w:w="2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c>
                      <w:tcPr>
                        <w:tcW w:type="dxa" w:w="2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备注</w:t>
                        </w:r>
                      </w:p>
                    </w:tc>
                  </w:tr>
                  <w:tr>
                    <w:tc>
                      <w:tcPr>
                        <w:tcW w:type="dxa" w:w="4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旅客登机门</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4个</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26"/>
                        <w:vMerge/>
                        <w:tcBorders>
                          <w:top w:val="none" w:color="000000" w:sz="4"/>
                          <w:left w:val="single" w:color="000000" w:sz="4"/>
                          <w:bottom w:val="single" w:color="000000" w:sz="4"/>
                          <w:right w:val="single" w:color="000000" w:sz="4"/>
                        </w:tcBorders>
                      </w:tcPr>
                      <w:p/>
                    </w:tc>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舱门阻尼与助推气瓶</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4个</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26"/>
                        <w:vMerge/>
                        <w:tcBorders>
                          <w:top w:val="none" w:color="000000" w:sz="4"/>
                          <w:left w:val="single" w:color="000000" w:sz="4"/>
                          <w:bottom w:val="single" w:color="000000" w:sz="4"/>
                          <w:right w:val="single" w:color="000000" w:sz="4"/>
                        </w:tcBorders>
                      </w:tcPr>
                      <w:p/>
                    </w:tc>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应急出口</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4个</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26"/>
                        <w:vMerge/>
                        <w:tcBorders>
                          <w:top w:val="none" w:color="000000" w:sz="4"/>
                          <w:left w:val="single" w:color="000000" w:sz="4"/>
                          <w:bottom w:val="single" w:color="000000" w:sz="4"/>
                          <w:right w:val="single" w:color="000000" w:sz="4"/>
                        </w:tcBorders>
                      </w:tcPr>
                      <w:p/>
                    </w:tc>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货舱门</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2个</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26"/>
                        <w:vMerge/>
                        <w:tcBorders>
                          <w:top w:val="none" w:color="000000" w:sz="4"/>
                          <w:left w:val="single" w:color="000000" w:sz="4"/>
                          <w:bottom w:val="single" w:color="000000" w:sz="4"/>
                          <w:right w:val="single" w:color="000000" w:sz="4"/>
                        </w:tcBorders>
                      </w:tcPr>
                      <w:p/>
                    </w:tc>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散货舱门</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26"/>
                        <w:vMerge/>
                        <w:tcBorders>
                          <w:top w:val="none" w:color="000000" w:sz="4"/>
                          <w:left w:val="single" w:color="000000" w:sz="4"/>
                          <w:bottom w:val="single" w:color="000000" w:sz="4"/>
                          <w:right w:val="single" w:color="000000" w:sz="4"/>
                        </w:tcBorders>
                      </w:tcPr>
                      <w:p/>
                    </w:tc>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电子舱门</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4个</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26"/>
                        <w:vMerge/>
                        <w:tcBorders>
                          <w:top w:val="none" w:color="000000" w:sz="4"/>
                          <w:left w:val="single" w:color="000000" w:sz="4"/>
                          <w:bottom w:val="single" w:color="000000" w:sz="4"/>
                          <w:right w:val="single" w:color="000000" w:sz="4"/>
                        </w:tcBorders>
                      </w:tcPr>
                      <w:p/>
                    </w:tc>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APU 舱门</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r>
                    <w:tc>
                      <w:tcPr>
                        <w:tcW w:type="dxa" w:w="426"/>
                        <w:vMerge/>
                        <w:tcBorders>
                          <w:top w:val="none" w:color="000000" w:sz="4"/>
                          <w:left w:val="single" w:color="000000" w:sz="4"/>
                          <w:bottom w:val="single" w:color="000000" w:sz="4"/>
                          <w:right w:val="single" w:color="000000" w:sz="4"/>
                        </w:tcBorders>
                      </w:tcPr>
                      <w:p/>
                    </w:tc>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起落架舱门</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3个</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在位</w:t>
                        </w:r>
                      </w:p>
                    </w:tc>
                  </w:tr>
                </w:tbl>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20）ATA-53 机身</w:t>
                  </w:r>
                </w:p>
                <w:p>
                  <w:pPr>
                    <w:pStyle w:val="null3"/>
                    <w:jc w:val="left"/>
                  </w:pPr>
                  <w:r>
                    <w:rPr>
                      <w:rFonts w:ascii="仿宋_GB2312" w:hAnsi="仿宋_GB2312" w:cs="仿宋_GB2312" w:eastAsia="仿宋_GB2312"/>
                      <w:sz w:val="21"/>
                      <w:color w:val="000000"/>
                    </w:rPr>
                    <w:t>飞机机身结构完好，接近盖板齐全，密封良好，无紧固件缺失，喷漆标志完整，指示标牌完整。</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21）ATA-54 短舱/吊架</w:t>
                  </w:r>
                </w:p>
                <w:p>
                  <w:pPr>
                    <w:pStyle w:val="null3"/>
                    <w:jc w:val="left"/>
                  </w:pPr>
                  <w:r>
                    <w:rPr>
                      <w:rFonts w:ascii="仿宋_GB2312" w:hAnsi="仿宋_GB2312" w:cs="仿宋_GB2312" w:eastAsia="仿宋_GB2312"/>
                      <w:sz w:val="21"/>
                      <w:color w:val="000000"/>
                    </w:rPr>
                    <w:t>吊架结构完好，接近盖板齐全，无紧固件缺失。</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22）ATA-55 安定面</w:t>
                  </w:r>
                </w:p>
                <w:p>
                  <w:pPr>
                    <w:pStyle w:val="null3"/>
                    <w:jc w:val="left"/>
                  </w:pPr>
                  <w:r>
                    <w:rPr>
                      <w:rFonts w:ascii="仿宋_GB2312" w:hAnsi="仿宋_GB2312" w:cs="仿宋_GB2312" w:eastAsia="仿宋_GB2312"/>
                      <w:sz w:val="21"/>
                      <w:color w:val="000000"/>
                    </w:rPr>
                    <w:t>水平安定面结构完好，操作正常，润滑良好，各接近盖板齐全，无紧固件缺失，放电刷数量齐全无损伤</w:t>
                  </w:r>
                  <w:r>
                    <w:rPr>
                      <w:rFonts w:ascii="仿宋_GB2312" w:hAnsi="仿宋_GB2312" w:cs="仿宋_GB2312" w:eastAsia="仿宋_GB2312"/>
                      <w:sz w:val="21"/>
                      <w:color w:val="000000"/>
                    </w:rPr>
                    <w:t>,喷漆标志完整，指示标牌完整。</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23）ATA56 窗户</w:t>
                  </w:r>
                </w:p>
                <w:p>
                  <w:pPr>
                    <w:pStyle w:val="null3"/>
                    <w:jc w:val="left"/>
                  </w:pPr>
                  <w:r>
                    <w:rPr>
                      <w:rFonts w:ascii="仿宋_GB2312" w:hAnsi="仿宋_GB2312" w:cs="仿宋_GB2312" w:eastAsia="仿宋_GB2312"/>
                      <w:sz w:val="21"/>
                      <w:color w:val="000000"/>
                    </w:rPr>
                    <w:t>驾驶舱风挡及固定窗、客舱窗户、客舱门观察窗等窗户完好。驾驶舱活动窗、结构完好，操作正常。</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24）ATA-57 机翼</w:t>
                  </w:r>
                </w:p>
                <w:p>
                  <w:pPr>
                    <w:pStyle w:val="null3"/>
                    <w:jc w:val="left"/>
                  </w:pPr>
                  <w:r>
                    <w:rPr>
                      <w:rFonts w:ascii="仿宋_GB2312" w:hAnsi="仿宋_GB2312" w:cs="仿宋_GB2312" w:eastAsia="仿宋_GB2312"/>
                      <w:sz w:val="21"/>
                      <w:color w:val="000000"/>
                    </w:rPr>
                    <w:t>飞机大翼结构完好，放电刷数量齐全无损伤、油箱盖板及油尺齐全，各接近盖板齐全，无紧固件缺失，喷漆标志完整，指示标牌完整。</w:t>
                  </w:r>
                </w:p>
                <w:p>
                  <w:pPr>
                    <w:pStyle w:val="null3"/>
                    <w:jc w:val="left"/>
                  </w:pPr>
                  <w:r>
                    <w:rPr>
                      <w:rFonts w:ascii="仿宋_GB2312" w:hAnsi="仿宋_GB2312" w:cs="仿宋_GB2312" w:eastAsia="仿宋_GB2312"/>
                      <w:sz w:val="21"/>
                      <w:color w:val="000000"/>
                    </w:rPr>
                    <w:t>注：投标人所投飞机以上各系统标准配置数量以原配数量为准。</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实训教学</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1（架）</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45"/>
              <w:gridCol w:w="217"/>
              <w:gridCol w:w="1743"/>
              <w:gridCol w:w="145"/>
              <w:gridCol w:w="290"/>
            </w:tblGrid>
            <w:tr>
              <w:tc>
                <w:tcPr>
                  <w:tcW w:type="dxa" w:w="1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w:t>
                  </w:r>
                </w:p>
              </w:tc>
              <w:tc>
                <w:tcPr>
                  <w:tcW w:type="dxa" w:w="2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发动机（核心产品）</w:t>
                  </w:r>
                </w:p>
              </w:tc>
              <w:tc>
                <w:tcPr>
                  <w:tcW w:type="dxa" w:w="17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发动机为所投飞机原装型号发动机</w:t>
                  </w:r>
                  <w:r>
                    <w:rPr>
                      <w:rFonts w:ascii="仿宋_GB2312" w:hAnsi="仿宋_GB2312" w:cs="仿宋_GB2312" w:eastAsia="仿宋_GB2312"/>
                      <w:sz w:val="21"/>
                      <w:color w:val="000000"/>
                    </w:rPr>
                    <w:t>，发动机部件齐全，功能完好，要求原位安装在飞机上，可执行飞机转场飞行。</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1）ATA70-80 发动机系统</w:t>
                  </w:r>
                </w:p>
                <w:p>
                  <w:pPr>
                    <w:pStyle w:val="null3"/>
                    <w:jc w:val="left"/>
                  </w:pPr>
                  <w:r>
                    <w:rPr>
                      <w:rFonts w:ascii="仿宋_GB2312" w:hAnsi="仿宋_GB2312" w:cs="仿宋_GB2312" w:eastAsia="仿宋_GB2312"/>
                      <w:sz w:val="21"/>
                      <w:color w:val="000000"/>
                    </w:rPr>
                    <w:t>发动机各部件在位，系统完整，包括发动机燃油控制、发动机点火系统、发动机空气系统、发动机控制系统、发动机指示系统、发动机排气系统（含反推装置和控制系统）、发动机滑油系统、发动机启动系统等。发动机所有的部附件必须结构完整，无可见损伤，发动机转子转动灵活、无异常响声，齿轮箱传动机构运转自如，发动机附件表面清洁，无锈蚀。</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2）ATA71 动力装置</w:t>
                  </w:r>
                </w:p>
                <w:tbl>
                  <w:tblPr>
                    <w:tblBorders>
                      <w:top w:val="none" w:color="000000" w:sz="4"/>
                      <w:left w:val="none" w:color="000000" w:sz="4"/>
                      <w:bottom w:val="none" w:color="000000" w:sz="4"/>
                      <w:right w:val="none" w:color="000000" w:sz="4"/>
                      <w:insideH w:val="none"/>
                      <w:insideV w:val="none"/>
                    </w:tblBorders>
                  </w:tblPr>
                  <w:tblGrid>
                    <w:gridCol w:w="306"/>
                    <w:gridCol w:w="699"/>
                    <w:gridCol w:w="287"/>
                    <w:gridCol w:w="235"/>
                  </w:tblGrid>
                  <w:tr>
                    <w:tc>
                      <w:tcPr>
                        <w:tcW w:type="dxa" w:w="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子系统</w:t>
                        </w:r>
                      </w:p>
                    </w:tc>
                    <w:tc>
                      <w:tcPr>
                        <w:tcW w:type="dxa" w:w="6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主要部件</w:t>
                        </w:r>
                      </w:p>
                    </w:tc>
                    <w:tc>
                      <w:tcPr>
                        <w:tcW w:type="dxa" w:w="2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数量</w:t>
                        </w:r>
                      </w:p>
                    </w:tc>
                    <w:tc>
                      <w:tcPr>
                        <w:tcW w:type="dxa" w:w="2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备注</w:t>
                        </w:r>
                      </w:p>
                    </w:tc>
                  </w:tr>
                  <w:tr>
                    <w:tc>
                      <w:tcPr>
                        <w:tcW w:type="dxa" w:w="3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进气整流罩</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1个/台</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在位</w:t>
                        </w:r>
                      </w:p>
                    </w:tc>
                  </w:tr>
                  <w:tr>
                    <w:tc>
                      <w:tcPr>
                        <w:tcW w:type="dxa" w:w="3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风扇整流罩左</w:t>
                        </w:r>
                        <w:r>
                          <w:rPr>
                            <w:rFonts w:ascii="仿宋_GB2312" w:hAnsi="仿宋_GB2312" w:cs="仿宋_GB2312" w:eastAsia="仿宋_GB2312"/>
                            <w:sz w:val="21"/>
                            <w:color w:val="000000"/>
                          </w:rPr>
                          <w:t>&amp;右及撑杆</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1套/台</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在位</w:t>
                        </w:r>
                      </w:p>
                    </w:tc>
                  </w:tr>
                  <w:tr>
                    <w:tc>
                      <w:tcPr>
                        <w:tcW w:type="dxa" w:w="3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导线束</w:t>
                        </w:r>
                        <w:r>
                          <w:rPr>
                            <w:rFonts w:ascii="仿宋_GB2312" w:hAnsi="仿宋_GB2312" w:cs="仿宋_GB2312" w:eastAsia="仿宋_GB2312"/>
                            <w:sz w:val="21"/>
                            <w:color w:val="000000"/>
                          </w:rPr>
                          <w:t>(EEC，火警，EGT，综合)</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若干</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在位</w:t>
                        </w:r>
                      </w:p>
                    </w:tc>
                  </w:tr>
                  <w:tr>
                    <w:tc>
                      <w:tcPr>
                        <w:tcW w:type="dxa" w:w="3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点火继电器盒</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1个/台</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在位</w:t>
                        </w:r>
                      </w:p>
                    </w:tc>
                  </w:tr>
                  <w:tr>
                    <w:tc>
                      <w:tcPr>
                        <w:tcW w:type="dxa" w:w="3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开锁指示器</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1个/台</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在位</w:t>
                        </w:r>
                      </w:p>
                    </w:tc>
                  </w:tr>
                  <w:tr>
                    <w:tc>
                      <w:tcPr>
                        <w:tcW w:type="dxa" w:w="3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余油管</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1套/台</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在位</w:t>
                        </w:r>
                      </w:p>
                    </w:tc>
                  </w:tr>
                  <w:tr>
                    <w:tc>
                      <w:tcPr>
                        <w:tcW w:type="dxa" w:w="3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收集盘</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1个/台</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在位</w:t>
                        </w:r>
                      </w:p>
                    </w:tc>
                  </w:tr>
                  <w:tr>
                    <w:tc>
                      <w:tcPr>
                        <w:tcW w:type="dxa" w:w="3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C 涵道</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1套/台</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在位</w:t>
                        </w:r>
                      </w:p>
                    </w:tc>
                  </w:tr>
                  <w:tr>
                    <w:tc>
                      <w:tcPr>
                        <w:tcW w:type="dxa" w:w="306"/>
                        <w:vMerge/>
                        <w:tcBorders>
                          <w:top w:val="none" w:color="000000" w:sz="4"/>
                          <w:left w:val="single" w:color="000000" w:sz="4"/>
                          <w:bottom w:val="single" w:color="000000" w:sz="4"/>
                          <w:right w:val="single" w:color="000000" w:sz="4"/>
                        </w:tcBorders>
                      </w:tcP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公共喷管组件</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1个/台</w:t>
                        </w:r>
                      </w:p>
                    </w:tc>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在位</w:t>
                        </w:r>
                      </w:p>
                    </w:tc>
                  </w:tr>
                </w:tbl>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3）ATA72 发动机</w:t>
                  </w:r>
                </w:p>
                <w:tbl>
                  <w:tblPr>
                    <w:tblBorders>
                      <w:top w:val="none" w:color="000000" w:sz="4"/>
                      <w:left w:val="none" w:color="000000" w:sz="4"/>
                      <w:bottom w:val="none" w:color="000000" w:sz="4"/>
                      <w:right w:val="none" w:color="000000" w:sz="4"/>
                      <w:insideH w:val="none"/>
                      <w:insideV w:val="none"/>
                    </w:tblBorders>
                  </w:tblPr>
                  <w:tblGrid>
                    <w:gridCol w:w="464"/>
                    <w:gridCol w:w="526"/>
                    <w:gridCol w:w="311"/>
                    <w:gridCol w:w="225"/>
                  </w:tblGrid>
                  <w:tr>
                    <w:tc>
                      <w:tcPr>
                        <w:tcW w:type="dxa" w:w="4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子系统</w:t>
                        </w:r>
                      </w:p>
                    </w:tc>
                    <w:tc>
                      <w:tcPr>
                        <w:tcW w:type="dxa" w:w="5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主要部件</w:t>
                        </w:r>
                      </w:p>
                    </w:tc>
                    <w:tc>
                      <w:tcPr>
                        <w:tcW w:type="dxa" w:w="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数量</w:t>
                        </w:r>
                      </w:p>
                    </w:tc>
                    <w:tc>
                      <w:tcPr>
                        <w:tcW w:type="dxa" w:w="2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备注</w:t>
                        </w:r>
                      </w:p>
                    </w:tc>
                  </w:tr>
                  <w:tr>
                    <w:tc>
                      <w:tcPr>
                        <w:tcW w:type="dxa" w:w="4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风扇叶片</w:t>
                        </w:r>
                      </w:p>
                    </w:tc>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不少于</w:t>
                        </w:r>
                        <w:r>
                          <w:rPr>
                            <w:rFonts w:ascii="仿宋_GB2312" w:hAnsi="仿宋_GB2312" w:cs="仿宋_GB2312" w:eastAsia="仿宋_GB2312"/>
                            <w:sz w:val="21"/>
                            <w:color w:val="000000"/>
                          </w:rPr>
                          <w:t>22片/台</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在位</w:t>
                        </w:r>
                      </w:p>
                    </w:tc>
                  </w:tr>
                  <w:tr>
                    <w:tc>
                      <w:tcPr>
                        <w:tcW w:type="dxa" w:w="464"/>
                        <w:vMerge/>
                        <w:tcBorders>
                          <w:top w:val="none" w:color="000000" w:sz="4"/>
                          <w:left w:val="single" w:color="000000" w:sz="4"/>
                          <w:bottom w:val="single" w:color="000000" w:sz="4"/>
                          <w:right w:val="single" w:color="000000" w:sz="4"/>
                        </w:tcBorders>
                      </w:tcP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风扇整流锥</w:t>
                        </w:r>
                      </w:p>
                    </w:tc>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1个/台</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在位</w:t>
                        </w:r>
                      </w:p>
                    </w:tc>
                  </w:tr>
                  <w:tr>
                    <w:tc>
                      <w:tcPr>
                        <w:tcW w:type="dxa" w:w="464"/>
                        <w:vMerge/>
                        <w:tcBorders>
                          <w:top w:val="none" w:color="000000" w:sz="4"/>
                          <w:left w:val="single" w:color="000000" w:sz="4"/>
                          <w:bottom w:val="single" w:color="000000" w:sz="4"/>
                          <w:right w:val="single" w:color="000000" w:sz="4"/>
                        </w:tcBorders>
                      </w:tcP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低压压气机</w:t>
                        </w:r>
                      </w:p>
                    </w:tc>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1个/台</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在位</w:t>
                        </w:r>
                      </w:p>
                    </w:tc>
                  </w:tr>
                  <w:tr>
                    <w:tc>
                      <w:tcPr>
                        <w:tcW w:type="dxa" w:w="464"/>
                        <w:vMerge/>
                        <w:tcBorders>
                          <w:top w:val="none" w:color="000000" w:sz="4"/>
                          <w:left w:val="single" w:color="000000" w:sz="4"/>
                          <w:bottom w:val="single" w:color="000000" w:sz="4"/>
                          <w:right w:val="single" w:color="000000" w:sz="4"/>
                        </w:tcBorders>
                      </w:tcP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高压压气机</w:t>
                        </w:r>
                      </w:p>
                    </w:tc>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1个/台</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在位</w:t>
                        </w:r>
                      </w:p>
                    </w:tc>
                  </w:tr>
                  <w:tr>
                    <w:tc>
                      <w:tcPr>
                        <w:tcW w:type="dxa" w:w="464"/>
                        <w:vMerge/>
                        <w:tcBorders>
                          <w:top w:val="none" w:color="000000" w:sz="4"/>
                          <w:left w:val="single" w:color="000000" w:sz="4"/>
                          <w:bottom w:val="single" w:color="000000" w:sz="4"/>
                          <w:right w:val="single" w:color="000000" w:sz="4"/>
                        </w:tcBorders>
                      </w:tcP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燃烧室</w:t>
                        </w:r>
                      </w:p>
                    </w:tc>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1个/台</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在位</w:t>
                        </w:r>
                      </w:p>
                    </w:tc>
                  </w:tr>
                  <w:tr>
                    <w:tc>
                      <w:tcPr>
                        <w:tcW w:type="dxa" w:w="464"/>
                        <w:vMerge/>
                        <w:tcBorders>
                          <w:top w:val="none" w:color="000000" w:sz="4"/>
                          <w:left w:val="single" w:color="000000" w:sz="4"/>
                          <w:bottom w:val="single" w:color="000000" w:sz="4"/>
                          <w:right w:val="single" w:color="000000" w:sz="4"/>
                        </w:tcBorders>
                      </w:tcP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高压涡轮</w:t>
                        </w:r>
                      </w:p>
                    </w:tc>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1个/台</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在位</w:t>
                        </w:r>
                      </w:p>
                    </w:tc>
                  </w:tr>
                  <w:tr>
                    <w:tc>
                      <w:tcPr>
                        <w:tcW w:type="dxa" w:w="464"/>
                        <w:vMerge/>
                        <w:tcBorders>
                          <w:top w:val="none" w:color="000000" w:sz="4"/>
                          <w:left w:val="single" w:color="000000" w:sz="4"/>
                          <w:bottom w:val="single" w:color="000000" w:sz="4"/>
                          <w:right w:val="single" w:color="000000" w:sz="4"/>
                        </w:tcBorders>
                      </w:tcP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低压涡轮</w:t>
                        </w:r>
                      </w:p>
                    </w:tc>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1个/台</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在位</w:t>
                        </w:r>
                      </w:p>
                    </w:tc>
                  </w:tr>
                  <w:tr>
                    <w:tc>
                      <w:tcPr>
                        <w:tcW w:type="dxa" w:w="464"/>
                        <w:vMerge/>
                        <w:tcBorders>
                          <w:top w:val="none" w:color="000000" w:sz="4"/>
                          <w:left w:val="single" w:color="000000" w:sz="4"/>
                          <w:bottom w:val="single" w:color="000000" w:sz="4"/>
                          <w:right w:val="single" w:color="000000" w:sz="4"/>
                        </w:tcBorders>
                      </w:tcP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发动机铭牌</w:t>
                        </w:r>
                      </w:p>
                    </w:tc>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1个/台</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在位</w:t>
                        </w:r>
                      </w:p>
                    </w:tc>
                  </w:tr>
                  <w:tr>
                    <w:tc>
                      <w:tcPr>
                        <w:tcW w:type="dxa" w:w="464"/>
                        <w:vMerge/>
                        <w:tcBorders>
                          <w:top w:val="none" w:color="000000" w:sz="4"/>
                          <w:left w:val="single" w:color="000000" w:sz="4"/>
                          <w:bottom w:val="single" w:color="000000" w:sz="4"/>
                          <w:right w:val="single" w:color="000000" w:sz="4"/>
                        </w:tcBorders>
                      </w:tcP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附件齿轮箱</w:t>
                        </w:r>
                      </w:p>
                    </w:tc>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1个/台</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在位</w:t>
                        </w:r>
                      </w:p>
                    </w:tc>
                  </w:tr>
                  <w:tr>
                    <w:tc>
                      <w:tcPr>
                        <w:tcW w:type="dxa" w:w="464"/>
                        <w:vMerge/>
                        <w:tcBorders>
                          <w:top w:val="none" w:color="000000" w:sz="4"/>
                          <w:left w:val="single" w:color="000000" w:sz="4"/>
                          <w:bottom w:val="single" w:color="000000" w:sz="4"/>
                          <w:right w:val="single" w:color="000000" w:sz="4"/>
                        </w:tcBorders>
                      </w:tcPr>
                      <w:p/>
                    </w:tc>
                    <w:tc>
                      <w:tcPr>
                        <w:tcW w:type="dxa" w:w="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角齿轮箱</w:t>
                        </w:r>
                      </w:p>
                    </w:tc>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1个/台</w:t>
                        </w:r>
                      </w:p>
                    </w:tc>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在位</w:t>
                        </w:r>
                      </w:p>
                    </w:tc>
                  </w:tr>
                </w:tbl>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4）ATA73 燃油控制</w:t>
                  </w:r>
                </w:p>
                <w:tbl>
                  <w:tblPr>
                    <w:tblBorders>
                      <w:top w:val="none" w:color="000000" w:sz="4"/>
                      <w:left w:val="none" w:color="000000" w:sz="4"/>
                      <w:bottom w:val="none" w:color="000000" w:sz="4"/>
                      <w:right w:val="none" w:color="000000" w:sz="4"/>
                      <w:insideH w:val="none"/>
                      <w:insideV w:val="none"/>
                    </w:tblBorders>
                  </w:tblPr>
                  <w:tblGrid>
                    <w:gridCol w:w="340"/>
                    <w:gridCol w:w="675"/>
                    <w:gridCol w:w="282"/>
                    <w:gridCol w:w="230"/>
                  </w:tblGrid>
                  <w:tr>
                    <w:tc>
                      <w:tcPr>
                        <w:tcW w:type="dxa" w:w="3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子系统</w:t>
                        </w:r>
                      </w:p>
                    </w:tc>
                    <w:tc>
                      <w:tcPr>
                        <w:tcW w:type="dxa" w:w="6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主要部件</w:t>
                        </w:r>
                      </w:p>
                    </w:tc>
                    <w:tc>
                      <w:tcPr>
                        <w:tcW w:type="dxa" w:w="2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数量</w:t>
                        </w:r>
                      </w:p>
                    </w:tc>
                    <w:tc>
                      <w:tcPr>
                        <w:tcW w:type="dxa" w:w="2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备注</w:t>
                        </w:r>
                      </w:p>
                    </w:tc>
                  </w:tr>
                  <w:tr>
                    <w:tc>
                      <w:tcPr>
                        <w:tcW w:type="dxa" w:w="3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燃油计量组件（</w:t>
                        </w:r>
                        <w:r>
                          <w:rPr>
                            <w:rFonts w:ascii="仿宋_GB2312" w:hAnsi="仿宋_GB2312" w:cs="仿宋_GB2312" w:eastAsia="仿宋_GB2312"/>
                            <w:sz w:val="21"/>
                            <w:color w:val="000000"/>
                          </w:rPr>
                          <w:t>FMU）</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1个/台</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在位</w:t>
                        </w:r>
                      </w:p>
                    </w:tc>
                  </w:tr>
                  <w:tr>
                    <w:tc>
                      <w:tcPr>
                        <w:tcW w:type="dxa" w:w="340"/>
                        <w:vMerge/>
                        <w:tcBorders>
                          <w:top w:val="none" w:color="000000" w:sz="4"/>
                          <w:left w:val="single" w:color="000000" w:sz="4"/>
                          <w:bottom w:val="single" w:color="000000" w:sz="4"/>
                          <w:right w:val="single" w:color="000000" w:sz="4"/>
                        </w:tcBorders>
                      </w:tcP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燃油泵组件低压</w:t>
                        </w:r>
                        <w:r>
                          <w:rPr>
                            <w:rFonts w:ascii="仿宋_GB2312" w:hAnsi="仿宋_GB2312" w:cs="仿宋_GB2312" w:eastAsia="仿宋_GB2312"/>
                            <w:sz w:val="21"/>
                            <w:color w:val="000000"/>
                          </w:rPr>
                          <w:t>/高压</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1个/台</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在位</w:t>
                        </w:r>
                      </w:p>
                    </w:tc>
                  </w:tr>
                  <w:tr>
                    <w:tc>
                      <w:tcPr>
                        <w:tcW w:type="dxa" w:w="340"/>
                        <w:vMerge/>
                        <w:tcBorders>
                          <w:top w:val="none" w:color="000000" w:sz="4"/>
                          <w:left w:val="single" w:color="000000" w:sz="4"/>
                          <w:bottom w:val="single" w:color="000000" w:sz="4"/>
                          <w:right w:val="single" w:color="000000" w:sz="4"/>
                        </w:tcBorders>
                      </w:tcP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燃油分流与回油活门</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1个/台</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在位</w:t>
                        </w:r>
                      </w:p>
                    </w:tc>
                  </w:tr>
                  <w:tr>
                    <w:tc>
                      <w:tcPr>
                        <w:tcW w:type="dxa" w:w="340"/>
                        <w:vMerge/>
                        <w:tcBorders>
                          <w:top w:val="none" w:color="000000" w:sz="4"/>
                          <w:left w:val="single" w:color="000000" w:sz="4"/>
                          <w:bottom w:val="single" w:color="000000" w:sz="4"/>
                          <w:right w:val="single" w:color="000000" w:sz="4"/>
                        </w:tcBorders>
                      </w:tcP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低压活门</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1个/台</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在位</w:t>
                        </w:r>
                      </w:p>
                    </w:tc>
                  </w:tr>
                  <w:tr>
                    <w:tc>
                      <w:tcPr>
                        <w:tcW w:type="dxa" w:w="340"/>
                        <w:vMerge/>
                        <w:tcBorders>
                          <w:top w:val="none" w:color="000000" w:sz="4"/>
                          <w:left w:val="single" w:color="000000" w:sz="4"/>
                          <w:bottom w:val="single" w:color="000000" w:sz="4"/>
                          <w:right w:val="single" w:color="000000" w:sz="4"/>
                        </w:tcBorders>
                      </w:tcP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专用发电机</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1个/台</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在位</w:t>
                        </w:r>
                      </w:p>
                    </w:tc>
                  </w:tr>
                  <w:tr>
                    <w:tc>
                      <w:tcPr>
                        <w:tcW w:type="dxa" w:w="340"/>
                        <w:vMerge/>
                        <w:tcBorders>
                          <w:top w:val="none" w:color="000000" w:sz="4"/>
                          <w:left w:val="single" w:color="000000" w:sz="4"/>
                          <w:bottom w:val="single" w:color="000000" w:sz="4"/>
                          <w:right w:val="single" w:color="000000" w:sz="4"/>
                        </w:tcBorders>
                      </w:tcP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燃油滤压差电门</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1个/台</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在位</w:t>
                        </w:r>
                      </w:p>
                    </w:tc>
                  </w:tr>
                  <w:tr>
                    <w:tc>
                      <w:tcPr>
                        <w:tcW w:type="dxa" w:w="340"/>
                        <w:vMerge/>
                        <w:tcBorders>
                          <w:top w:val="none" w:color="000000" w:sz="4"/>
                          <w:left w:val="single" w:color="000000" w:sz="4"/>
                          <w:bottom w:val="single" w:color="000000" w:sz="4"/>
                          <w:right w:val="single" w:color="000000" w:sz="4"/>
                        </w:tcBorders>
                      </w:tcP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燃油流量传感器</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1个/台</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在位</w:t>
                        </w:r>
                      </w:p>
                    </w:tc>
                  </w:tr>
                  <w:tr>
                    <w:tc>
                      <w:tcPr>
                        <w:tcW w:type="dxa" w:w="340"/>
                        <w:vMerge/>
                        <w:tcBorders>
                          <w:top w:val="none" w:color="000000" w:sz="4"/>
                          <w:left w:val="single" w:color="000000" w:sz="4"/>
                          <w:bottom w:val="single" w:color="000000" w:sz="4"/>
                          <w:right w:val="single" w:color="000000" w:sz="4"/>
                        </w:tcBorders>
                      </w:tcP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燃油喷嘴</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20个/台</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在位</w:t>
                        </w:r>
                      </w:p>
                    </w:tc>
                  </w:tr>
                  <w:tr>
                    <w:tc>
                      <w:tcPr>
                        <w:tcW w:type="dxa" w:w="340"/>
                        <w:vMerge/>
                        <w:tcBorders>
                          <w:top w:val="none" w:color="000000" w:sz="4"/>
                          <w:left w:val="single" w:color="000000" w:sz="4"/>
                          <w:bottom w:val="single" w:color="000000" w:sz="4"/>
                          <w:right w:val="single" w:color="000000" w:sz="4"/>
                        </w:tcBorders>
                      </w:tcP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EEC 及软件</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1个/台</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在位</w:t>
                        </w:r>
                      </w:p>
                    </w:tc>
                  </w:tr>
                  <w:tr>
                    <w:tc>
                      <w:tcPr>
                        <w:tcW w:type="dxa" w:w="340"/>
                        <w:vMerge/>
                        <w:tcBorders>
                          <w:top w:val="none" w:color="000000" w:sz="4"/>
                          <w:left w:val="single" w:color="000000" w:sz="4"/>
                          <w:bottom w:val="single" w:color="000000" w:sz="4"/>
                          <w:right w:val="single" w:color="000000" w:sz="4"/>
                        </w:tcBorders>
                      </w:tcP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数据输入堵头</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1个/台</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在位</w:t>
                        </w:r>
                      </w:p>
                    </w:tc>
                  </w:tr>
                  <w:tr>
                    <w:tc>
                      <w:tcPr>
                        <w:tcW w:type="dxa" w:w="340"/>
                        <w:vMerge/>
                        <w:tcBorders>
                          <w:top w:val="none" w:color="000000" w:sz="4"/>
                          <w:left w:val="single" w:color="000000" w:sz="4"/>
                          <w:bottom w:val="single" w:color="000000" w:sz="4"/>
                          <w:right w:val="single" w:color="000000" w:sz="4"/>
                        </w:tcBorders>
                      </w:tcP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燃油计量组件</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1个/台</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在位</w:t>
                        </w:r>
                      </w:p>
                    </w:tc>
                  </w:tr>
                  <w:tr>
                    <w:tc>
                      <w:tcPr>
                        <w:tcW w:type="dxa" w:w="340"/>
                        <w:vMerge/>
                        <w:tcBorders>
                          <w:top w:val="none" w:color="000000" w:sz="4"/>
                          <w:left w:val="single" w:color="000000" w:sz="4"/>
                          <w:bottom w:val="single" w:color="000000" w:sz="4"/>
                          <w:right w:val="single" w:color="000000" w:sz="4"/>
                        </w:tcBorders>
                      </w:tcP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燃油温度传感器</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1个/台</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在位</w:t>
                        </w:r>
                      </w:p>
                    </w:tc>
                  </w:tr>
                  <w:tr>
                    <w:tc>
                      <w:tcPr>
                        <w:tcW w:type="dxa" w:w="340"/>
                        <w:vMerge/>
                        <w:tcBorders>
                          <w:top w:val="none" w:color="000000" w:sz="4"/>
                          <w:left w:val="single" w:color="000000" w:sz="4"/>
                          <w:bottom w:val="single" w:color="000000" w:sz="4"/>
                          <w:right w:val="single" w:color="000000" w:sz="4"/>
                        </w:tcBorders>
                      </w:tcP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燃油软硬管</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若干</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在位</w:t>
                        </w:r>
                      </w:p>
                    </w:tc>
                  </w:tr>
                  <w:tr>
                    <w:tc>
                      <w:tcPr>
                        <w:tcW w:type="dxa" w:w="340"/>
                        <w:vMerge/>
                        <w:tcBorders>
                          <w:top w:val="none" w:color="000000" w:sz="4"/>
                          <w:left w:val="single" w:color="000000" w:sz="4"/>
                          <w:bottom w:val="single" w:color="000000" w:sz="4"/>
                          <w:right w:val="single" w:color="000000" w:sz="4"/>
                        </w:tcBorders>
                      </w:tcP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P4.9 探头</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1个/台</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在位</w:t>
                        </w:r>
                      </w:p>
                    </w:tc>
                  </w:tr>
                  <w:tr>
                    <w:tc>
                      <w:tcPr>
                        <w:tcW w:type="dxa" w:w="340"/>
                        <w:vMerge/>
                        <w:tcBorders>
                          <w:top w:val="none" w:color="000000" w:sz="4"/>
                          <w:left w:val="single" w:color="000000" w:sz="4"/>
                          <w:bottom w:val="single" w:color="000000" w:sz="4"/>
                          <w:right w:val="single" w:color="000000" w:sz="4"/>
                        </w:tcBorders>
                      </w:tcP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P3/T3 传感器</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1个/台</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在位</w:t>
                        </w:r>
                      </w:p>
                    </w:tc>
                  </w:tr>
                  <w:tr>
                    <w:tc>
                      <w:tcPr>
                        <w:tcW w:type="dxa" w:w="340"/>
                        <w:vMerge/>
                        <w:tcBorders>
                          <w:top w:val="none" w:color="000000" w:sz="4"/>
                          <w:left w:val="single" w:color="000000" w:sz="4"/>
                          <w:bottom w:val="single" w:color="000000" w:sz="4"/>
                          <w:right w:val="single" w:color="000000" w:sz="4"/>
                        </w:tcBorders>
                      </w:tcP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P2/T2 传感器</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1个/台</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在位</w:t>
                        </w:r>
                      </w:p>
                    </w:tc>
                  </w:tr>
                  <w:tr>
                    <w:tc>
                      <w:tcPr>
                        <w:tcW w:type="dxa" w:w="340"/>
                        <w:vMerge/>
                        <w:tcBorders>
                          <w:top w:val="none" w:color="000000" w:sz="4"/>
                          <w:left w:val="single" w:color="000000" w:sz="4"/>
                          <w:bottom w:val="single" w:color="000000" w:sz="4"/>
                          <w:right w:val="single" w:color="000000" w:sz="4"/>
                        </w:tcBorders>
                      </w:tcPr>
                      <w:p/>
                    </w:tc>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发动机电子控制器及软件（</w:t>
                        </w:r>
                        <w:r>
                          <w:rPr>
                            <w:rFonts w:ascii="仿宋_GB2312" w:hAnsi="仿宋_GB2312" w:cs="仿宋_GB2312" w:eastAsia="仿宋_GB2312"/>
                            <w:sz w:val="21"/>
                            <w:color w:val="000000"/>
                          </w:rPr>
                          <w:t>EIU）</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1个/台</w:t>
                        </w:r>
                      </w:p>
                    </w:tc>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在位</w:t>
                        </w:r>
                      </w:p>
                    </w:tc>
                  </w:tr>
                </w:tbl>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5）ATA74 点火</w:t>
                  </w:r>
                </w:p>
                <w:tbl>
                  <w:tblPr>
                    <w:tblBorders>
                      <w:top w:val="none" w:color="000000" w:sz="4"/>
                      <w:left w:val="none" w:color="000000" w:sz="4"/>
                      <w:bottom w:val="none" w:color="000000" w:sz="4"/>
                      <w:right w:val="none" w:color="000000" w:sz="4"/>
                      <w:insideH w:val="none"/>
                      <w:insideV w:val="none"/>
                    </w:tblBorders>
                  </w:tblPr>
                  <w:tblGrid>
                    <w:gridCol w:w="464"/>
                    <w:gridCol w:w="536"/>
                    <w:gridCol w:w="292"/>
                    <w:gridCol w:w="234"/>
                  </w:tblGrid>
                  <w:tr>
                    <w:tc>
                      <w:tcPr>
                        <w:tcW w:type="dxa" w:w="4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子系统</w:t>
                        </w:r>
                      </w:p>
                    </w:tc>
                    <w:tc>
                      <w:tcPr>
                        <w:tcW w:type="dxa" w:w="5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主要部件</w:t>
                        </w:r>
                      </w:p>
                    </w:tc>
                    <w:tc>
                      <w:tcPr>
                        <w:tcW w:type="dxa" w:w="2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数量</w:t>
                        </w:r>
                      </w:p>
                    </w:tc>
                    <w:tc>
                      <w:tcPr>
                        <w:tcW w:type="dxa" w:w="2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备注</w:t>
                        </w:r>
                      </w:p>
                    </w:tc>
                  </w:tr>
                  <w:tr>
                    <w:tc>
                      <w:tcPr>
                        <w:tcW w:type="dxa" w:w="46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点火激励器</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2个/台</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在位</w:t>
                        </w:r>
                      </w:p>
                    </w:tc>
                  </w:tr>
                  <w:tr>
                    <w:tc>
                      <w:tcPr>
                        <w:tcW w:type="dxa" w:w="464"/>
                        <w:vMerge/>
                        <w:tcBorders>
                          <w:top w:val="none" w:color="000000" w:sz="4"/>
                          <w:left w:val="single" w:color="000000" w:sz="4"/>
                          <w:bottom w:val="single" w:color="000000" w:sz="4"/>
                          <w:right w:val="single" w:color="000000" w:sz="4"/>
                        </w:tcBorders>
                      </w:tcPr>
                      <w:p/>
                    </w:tc>
                    <w:tc>
                      <w:tcPr>
                        <w:tcW w:type="dxa" w:w="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点火高压导线</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2个/台</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在位</w:t>
                        </w:r>
                      </w:p>
                    </w:tc>
                  </w:tr>
                  <w:tr>
                    <w:tc>
                      <w:tcPr>
                        <w:tcW w:type="dxa" w:w="464"/>
                        <w:vMerge/>
                        <w:tcBorders>
                          <w:top w:val="none" w:color="000000" w:sz="4"/>
                          <w:left w:val="single" w:color="000000" w:sz="4"/>
                          <w:bottom w:val="single" w:color="000000" w:sz="4"/>
                          <w:right w:val="single" w:color="000000" w:sz="4"/>
                        </w:tcBorders>
                      </w:tcPr>
                      <w:p/>
                    </w:tc>
                    <w:tc>
                      <w:tcPr>
                        <w:tcW w:type="dxa" w:w="5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点火嘴</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2个/台</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在位</w:t>
                        </w:r>
                      </w:p>
                    </w:tc>
                  </w:tr>
                </w:tbl>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6）ATA75 空气系统</w:t>
                  </w:r>
                </w:p>
                <w:tbl>
                  <w:tblPr>
                    <w:tblBorders>
                      <w:top w:val="none" w:color="000000" w:sz="4"/>
                      <w:left w:val="none" w:color="000000" w:sz="4"/>
                      <w:bottom w:val="none" w:color="000000" w:sz="4"/>
                      <w:right w:val="none" w:color="000000" w:sz="4"/>
                      <w:insideH w:val="none"/>
                      <w:insideV w:val="none"/>
                    </w:tblBorders>
                  </w:tblPr>
                  <w:tblGrid>
                    <w:gridCol w:w="238"/>
                    <w:gridCol w:w="773"/>
                    <w:gridCol w:w="291"/>
                    <w:gridCol w:w="224"/>
                  </w:tblGrid>
                  <w:tr>
                    <w:tc>
                      <w:tcPr>
                        <w:tcW w:type="dxa" w:w="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子系统</w:t>
                        </w:r>
                      </w:p>
                    </w:tc>
                    <w:tc>
                      <w:tcPr>
                        <w:tcW w:type="dxa" w:w="7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主要部件</w:t>
                        </w:r>
                      </w:p>
                    </w:tc>
                    <w:tc>
                      <w:tcPr>
                        <w:tcW w:type="dxa" w:w="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数量</w:t>
                        </w:r>
                      </w:p>
                    </w:tc>
                    <w:tc>
                      <w:tcPr>
                        <w:tcW w:type="dxa" w:w="2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备注</w:t>
                        </w:r>
                      </w:p>
                    </w:tc>
                  </w:tr>
                  <w:tr>
                    <w:tc>
                      <w:tcPr>
                        <w:tcW w:type="dxa" w:w="2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HPC 10级放气活门</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1个/台</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在位</w:t>
                        </w:r>
                      </w:p>
                    </w:tc>
                  </w:tr>
                  <w:tr>
                    <w:tc>
                      <w:tcPr>
                        <w:tcW w:type="dxa" w:w="238"/>
                        <w:vMerge/>
                        <w:tcBorders>
                          <w:top w:val="none" w:color="000000" w:sz="4"/>
                          <w:left w:val="single" w:color="000000" w:sz="4"/>
                          <w:bottom w:val="single" w:color="000000" w:sz="4"/>
                          <w:right w:val="single" w:color="000000" w:sz="4"/>
                        </w:tcBorders>
                      </w:tcPr>
                      <w:p/>
                    </w:tc>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HPC 10级放气活门电磁线圈</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1个/台</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在位</w:t>
                        </w:r>
                      </w:p>
                    </w:tc>
                  </w:tr>
                  <w:tr>
                    <w:tc>
                      <w:tcPr>
                        <w:tcW w:type="dxa" w:w="238"/>
                        <w:vMerge/>
                        <w:tcBorders>
                          <w:top w:val="none" w:color="000000" w:sz="4"/>
                          <w:left w:val="single" w:color="000000" w:sz="4"/>
                          <w:bottom w:val="single" w:color="000000" w:sz="4"/>
                          <w:right w:val="single" w:color="000000" w:sz="4"/>
                        </w:tcBorders>
                      </w:tcPr>
                      <w:p/>
                    </w:tc>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高压级</w:t>
                        </w:r>
                        <w:r>
                          <w:rPr>
                            <w:rFonts w:ascii="仿宋_GB2312" w:hAnsi="仿宋_GB2312" w:cs="仿宋_GB2312" w:eastAsia="仿宋_GB2312"/>
                            <w:sz w:val="21"/>
                            <w:color w:val="000000"/>
                          </w:rPr>
                          <w:t>10 级放气活门管路(3点)</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1个/台</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在位</w:t>
                        </w:r>
                      </w:p>
                    </w:tc>
                  </w:tr>
                  <w:tr>
                    <w:tc>
                      <w:tcPr>
                        <w:tcW w:type="dxa" w:w="238"/>
                        <w:vMerge/>
                        <w:tcBorders>
                          <w:top w:val="none" w:color="000000" w:sz="4"/>
                          <w:left w:val="single" w:color="000000" w:sz="4"/>
                          <w:bottom w:val="single" w:color="000000" w:sz="4"/>
                          <w:right w:val="single" w:color="000000" w:sz="4"/>
                        </w:tcBorders>
                      </w:tcPr>
                      <w:p/>
                    </w:tc>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HPC Customer Bleed Duct</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1个/台</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在位</w:t>
                        </w:r>
                      </w:p>
                    </w:tc>
                  </w:tr>
                  <w:tr>
                    <w:tc>
                      <w:tcPr>
                        <w:tcW w:type="dxa" w:w="238"/>
                        <w:vMerge/>
                        <w:tcBorders>
                          <w:top w:val="none" w:color="000000" w:sz="4"/>
                          <w:left w:val="single" w:color="000000" w:sz="4"/>
                          <w:bottom w:val="single" w:color="000000" w:sz="4"/>
                          <w:right w:val="single" w:color="000000" w:sz="4"/>
                        </w:tcBorders>
                      </w:tcPr>
                      <w:p/>
                    </w:tc>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 号轴承腔空气冷却器</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1个/台</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在位</w:t>
                        </w:r>
                      </w:p>
                    </w:tc>
                  </w:tr>
                  <w:tr>
                    <w:tc>
                      <w:tcPr>
                        <w:tcW w:type="dxa" w:w="238"/>
                        <w:vMerge/>
                        <w:tcBorders>
                          <w:top w:val="none" w:color="000000" w:sz="4"/>
                          <w:left w:val="single" w:color="000000" w:sz="4"/>
                          <w:bottom w:val="single" w:color="000000" w:sz="4"/>
                          <w:right w:val="single" w:color="000000" w:sz="4"/>
                        </w:tcBorders>
                      </w:tcPr>
                      <w:p/>
                    </w:tc>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HPTACC 空气活门及作动筒</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1套/台</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在位</w:t>
                        </w:r>
                      </w:p>
                    </w:tc>
                  </w:tr>
                  <w:tr>
                    <w:tc>
                      <w:tcPr>
                        <w:tcW w:type="dxa" w:w="238"/>
                        <w:vMerge/>
                        <w:tcBorders>
                          <w:top w:val="none" w:color="000000" w:sz="4"/>
                          <w:left w:val="single" w:color="000000" w:sz="4"/>
                          <w:bottom w:val="single" w:color="000000" w:sz="4"/>
                          <w:right w:val="single" w:color="000000" w:sz="4"/>
                        </w:tcBorders>
                      </w:tcPr>
                      <w:p/>
                    </w:tc>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LPTACC 空气活门及作动筒</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1套/台</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在位</w:t>
                        </w:r>
                      </w:p>
                    </w:tc>
                  </w:tr>
                  <w:tr>
                    <w:tc>
                      <w:tcPr>
                        <w:tcW w:type="dxa" w:w="238"/>
                        <w:vMerge/>
                        <w:tcBorders>
                          <w:top w:val="none" w:color="000000" w:sz="4"/>
                          <w:left w:val="single" w:color="000000" w:sz="4"/>
                          <w:bottom w:val="single" w:color="000000" w:sz="4"/>
                          <w:right w:val="single" w:color="000000" w:sz="4"/>
                        </w:tcBorders>
                      </w:tcPr>
                      <w:p/>
                    </w:tc>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低压级引气主作动筒</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1个/台</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在位</w:t>
                        </w:r>
                      </w:p>
                    </w:tc>
                  </w:tr>
                  <w:tr>
                    <w:tc>
                      <w:tcPr>
                        <w:tcW w:type="dxa" w:w="238"/>
                        <w:vMerge/>
                        <w:tcBorders>
                          <w:top w:val="none" w:color="000000" w:sz="4"/>
                          <w:left w:val="single" w:color="000000" w:sz="4"/>
                          <w:bottom w:val="single" w:color="000000" w:sz="4"/>
                          <w:right w:val="single" w:color="000000" w:sz="4"/>
                        </w:tcBorders>
                      </w:tcPr>
                      <w:p/>
                    </w:tc>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低压级引气从动作动筒</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1个/台</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在位</w:t>
                        </w:r>
                      </w:p>
                    </w:tc>
                  </w:tr>
                  <w:tr>
                    <w:tc>
                      <w:tcPr>
                        <w:tcW w:type="dxa" w:w="238"/>
                        <w:vMerge/>
                        <w:tcBorders>
                          <w:top w:val="none" w:color="000000" w:sz="4"/>
                          <w:left w:val="single" w:color="000000" w:sz="4"/>
                          <w:bottom w:val="single" w:color="000000" w:sz="4"/>
                          <w:right w:val="single" w:color="000000" w:sz="4"/>
                        </w:tcBorders>
                      </w:tcPr>
                      <w:p/>
                    </w:tc>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可变静子叶片作动器</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1个/台</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在位</w:t>
                        </w:r>
                      </w:p>
                    </w:tc>
                  </w:tr>
                  <w:tr>
                    <w:tc>
                      <w:tcPr>
                        <w:tcW w:type="dxa" w:w="238"/>
                        <w:vMerge/>
                        <w:tcBorders>
                          <w:top w:val="none" w:color="000000" w:sz="4"/>
                          <w:left w:val="single" w:color="000000" w:sz="4"/>
                          <w:bottom w:val="single" w:color="000000" w:sz="4"/>
                          <w:right w:val="single" w:color="000000" w:sz="4"/>
                        </w:tcBorders>
                      </w:tcPr>
                      <w:p/>
                    </w:tc>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主动间隙控制系统管路和总管</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若干</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在位</w:t>
                        </w:r>
                      </w:p>
                    </w:tc>
                  </w:tr>
                  <w:tr>
                    <w:tc>
                      <w:tcPr>
                        <w:tcW w:type="dxa" w:w="238"/>
                        <w:vMerge/>
                        <w:tcBorders>
                          <w:top w:val="none" w:color="000000" w:sz="4"/>
                          <w:left w:val="single" w:color="000000" w:sz="4"/>
                          <w:bottom w:val="single" w:color="000000" w:sz="4"/>
                          <w:right w:val="single" w:color="000000" w:sz="4"/>
                        </w:tcBorders>
                      </w:tcPr>
                      <w:p/>
                    </w:tc>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点火冷却管路</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若干</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在位</w:t>
                        </w:r>
                      </w:p>
                    </w:tc>
                  </w:tr>
                  <w:tr>
                    <w:tc>
                      <w:tcPr>
                        <w:tcW w:type="dxa" w:w="238"/>
                        <w:vMerge/>
                        <w:tcBorders>
                          <w:top w:val="none" w:color="000000" w:sz="4"/>
                          <w:left w:val="single" w:color="000000" w:sz="4"/>
                          <w:bottom w:val="single" w:color="000000" w:sz="4"/>
                          <w:right w:val="single" w:color="000000" w:sz="4"/>
                        </w:tcBorders>
                      </w:tcPr>
                      <w:p/>
                    </w:tc>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HPC 7 级放气活门</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2个/台</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在位</w:t>
                        </w:r>
                      </w:p>
                    </w:tc>
                  </w:tr>
                  <w:tr>
                    <w:tc>
                      <w:tcPr>
                        <w:tcW w:type="dxa" w:w="238"/>
                        <w:vMerge/>
                        <w:tcBorders>
                          <w:top w:val="none" w:color="000000" w:sz="4"/>
                          <w:left w:val="single" w:color="000000" w:sz="4"/>
                          <w:bottom w:val="single" w:color="000000" w:sz="4"/>
                          <w:right w:val="single" w:color="000000" w:sz="4"/>
                        </w:tcBorders>
                      </w:tcPr>
                      <w:p/>
                    </w:tc>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HPC 7 级放气活门电磁线圈</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2个/台</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在位</w:t>
                        </w:r>
                      </w:p>
                    </w:tc>
                  </w:tr>
                  <w:tr>
                    <w:tc>
                      <w:tcPr>
                        <w:tcW w:type="dxa" w:w="238"/>
                        <w:vMerge/>
                        <w:tcBorders>
                          <w:top w:val="none" w:color="000000" w:sz="4"/>
                          <w:left w:val="single" w:color="000000" w:sz="4"/>
                          <w:bottom w:val="single" w:color="000000" w:sz="4"/>
                          <w:right w:val="single" w:color="000000" w:sz="4"/>
                        </w:tcBorders>
                      </w:tcPr>
                      <w:p/>
                    </w:tc>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高压级</w:t>
                        </w:r>
                        <w:r>
                          <w:rPr>
                            <w:rFonts w:ascii="仿宋_GB2312" w:hAnsi="仿宋_GB2312" w:cs="仿宋_GB2312" w:eastAsia="仿宋_GB2312"/>
                            <w:sz w:val="21"/>
                            <w:color w:val="000000"/>
                          </w:rPr>
                          <w:t>7 级放气活门管路(2、4、8点)</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若干</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在位</w:t>
                        </w:r>
                      </w:p>
                    </w:tc>
                  </w:tr>
                </w:tbl>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7）ATA76 控制</w:t>
                  </w:r>
                </w:p>
                <w:tbl>
                  <w:tblPr>
                    <w:tblBorders>
                      <w:top w:val="none" w:color="000000" w:sz="4"/>
                      <w:left w:val="none" w:color="000000" w:sz="4"/>
                      <w:bottom w:val="none" w:color="000000" w:sz="4"/>
                      <w:right w:val="none" w:color="000000" w:sz="4"/>
                      <w:insideH w:val="none"/>
                      <w:insideV w:val="none"/>
                    </w:tblBorders>
                  </w:tblPr>
                  <w:tblGrid>
                    <w:gridCol w:w="448"/>
                    <w:gridCol w:w="572"/>
                    <w:gridCol w:w="291"/>
                    <w:gridCol w:w="215"/>
                  </w:tblGrid>
                  <w:tr>
                    <w:tc>
                      <w:tcPr>
                        <w:tcW w:type="dxa" w:w="4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子系统</w:t>
                        </w:r>
                      </w:p>
                    </w:tc>
                    <w:tc>
                      <w:tcPr>
                        <w:tcW w:type="dxa" w:w="5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主要部件</w:t>
                        </w:r>
                      </w:p>
                    </w:tc>
                    <w:tc>
                      <w:tcPr>
                        <w:tcW w:type="dxa" w:w="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数量</w:t>
                        </w:r>
                      </w:p>
                    </w:tc>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备注</w:t>
                        </w:r>
                      </w:p>
                    </w:tc>
                  </w:tr>
                  <w:tr>
                    <w:tc>
                      <w:tcPr>
                        <w:tcW w:type="dxa" w:w="4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发动机电子控制器（</w:t>
                        </w:r>
                        <w:r>
                          <w:rPr>
                            <w:rFonts w:ascii="仿宋_GB2312" w:hAnsi="仿宋_GB2312" w:cs="仿宋_GB2312" w:eastAsia="仿宋_GB2312"/>
                            <w:sz w:val="21"/>
                            <w:color w:val="000000"/>
                          </w:rPr>
                          <w:t>EEC）</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1个/台</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在位</w:t>
                        </w:r>
                      </w:p>
                    </w:tc>
                  </w:tr>
                  <w:tr>
                    <w:tc>
                      <w:tcPr>
                        <w:tcW w:type="dxa" w:w="448"/>
                        <w:vMerge/>
                        <w:tcBorders>
                          <w:top w:val="none" w:color="000000" w:sz="4"/>
                          <w:left w:val="single" w:color="000000" w:sz="4"/>
                          <w:bottom w:val="single" w:color="000000" w:sz="4"/>
                          <w:right w:val="single" w:color="000000" w:sz="4"/>
                        </w:tcBorders>
                      </w:tc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发动机交互组件（</w:t>
                        </w:r>
                        <w:r>
                          <w:rPr>
                            <w:rFonts w:ascii="仿宋_GB2312" w:hAnsi="仿宋_GB2312" w:cs="仿宋_GB2312" w:eastAsia="仿宋_GB2312"/>
                            <w:sz w:val="21"/>
                            <w:color w:val="000000"/>
                          </w:rPr>
                          <w:t>EIU）</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1个/台</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在位</w:t>
                        </w:r>
                      </w:p>
                    </w:tc>
                  </w:tr>
                  <w:tr>
                    <w:tc>
                      <w:tcPr>
                        <w:tcW w:type="dxa" w:w="448"/>
                        <w:vMerge/>
                        <w:tcBorders>
                          <w:top w:val="none" w:color="000000" w:sz="4"/>
                          <w:left w:val="single" w:color="000000" w:sz="4"/>
                          <w:bottom w:val="single" w:color="000000" w:sz="4"/>
                          <w:right w:val="single" w:color="000000" w:sz="4"/>
                        </w:tcBorders>
                      </w:tcPr>
                      <w:p/>
                    </w:tc>
                    <w:tc>
                      <w:tcPr>
                        <w:tcW w:type="dxa" w:w="5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油门控制组件</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1个/台</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在位</w:t>
                        </w:r>
                      </w:p>
                    </w:tc>
                  </w:tr>
                </w:tbl>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8）ATA77 指示</w:t>
                  </w:r>
                </w:p>
                <w:tbl>
                  <w:tblPr>
                    <w:tblBorders>
                      <w:top w:val="none" w:color="000000" w:sz="4"/>
                      <w:left w:val="none" w:color="000000" w:sz="4"/>
                      <w:bottom w:val="none" w:color="000000" w:sz="4"/>
                      <w:right w:val="none" w:color="000000" w:sz="4"/>
                      <w:insideH w:val="none"/>
                      <w:insideV w:val="none"/>
                    </w:tblBorders>
                  </w:tblPr>
                  <w:tblGrid>
                    <w:gridCol w:w="446"/>
                    <w:gridCol w:w="576"/>
                    <w:gridCol w:w="288"/>
                    <w:gridCol w:w="216"/>
                  </w:tblGrid>
                  <w:tr>
                    <w:tc>
                      <w:tcPr>
                        <w:tcW w:type="dxa" w:w="4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子系统</w:t>
                        </w:r>
                      </w:p>
                    </w:tc>
                    <w:tc>
                      <w:tcPr>
                        <w:tcW w:type="dxa" w:w="5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主要部件</w:t>
                        </w:r>
                      </w:p>
                    </w:tc>
                    <w:tc>
                      <w:tcPr>
                        <w:tcW w:type="dxa" w:w="2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数量</w:t>
                        </w:r>
                      </w:p>
                    </w:tc>
                    <w:tc>
                      <w:tcPr>
                        <w:tcW w:type="dxa" w:w="2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备注</w:t>
                        </w:r>
                      </w:p>
                    </w:tc>
                  </w:tr>
                  <w:tr>
                    <w:tc>
                      <w:tcPr>
                        <w:tcW w:type="dxa" w:w="4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发动机震动监视组件</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1个/台</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在位</w:t>
                        </w:r>
                      </w:p>
                    </w:tc>
                  </w:tr>
                  <w:tr>
                    <w:tc>
                      <w:tcPr>
                        <w:tcW w:type="dxa" w:w="446"/>
                        <w:vMerge/>
                        <w:tcBorders>
                          <w:top w:val="none" w:color="000000" w:sz="4"/>
                          <w:left w:val="single" w:color="000000" w:sz="4"/>
                          <w:bottom w:val="single" w:color="000000" w:sz="4"/>
                          <w:right w:val="single" w:color="000000" w:sz="4"/>
                        </w:tcBorders>
                      </w:tcPr>
                      <w:p/>
                    </w:tc>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EGT 探头</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不少于</w:t>
                        </w:r>
                        <w:r>
                          <w:rPr>
                            <w:rFonts w:ascii="仿宋_GB2312" w:hAnsi="仿宋_GB2312" w:cs="仿宋_GB2312" w:eastAsia="仿宋_GB2312"/>
                            <w:sz w:val="21"/>
                            <w:color w:val="000000"/>
                          </w:rPr>
                          <w:t>4个/台</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在位</w:t>
                        </w:r>
                      </w:p>
                    </w:tc>
                  </w:tr>
                  <w:tr>
                    <w:tc>
                      <w:tcPr>
                        <w:tcW w:type="dxa" w:w="446"/>
                        <w:vMerge/>
                        <w:tcBorders>
                          <w:top w:val="none" w:color="000000" w:sz="4"/>
                          <w:left w:val="single" w:color="000000" w:sz="4"/>
                          <w:bottom w:val="single" w:color="000000" w:sz="4"/>
                          <w:right w:val="single" w:color="000000" w:sz="4"/>
                        </w:tcBorders>
                      </w:tcPr>
                      <w:p/>
                    </w:tc>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震动传感器</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1个/台</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在位</w:t>
                        </w:r>
                      </w:p>
                    </w:tc>
                  </w:tr>
                  <w:tr>
                    <w:tc>
                      <w:tcPr>
                        <w:tcW w:type="dxa" w:w="446"/>
                        <w:vMerge/>
                        <w:tcBorders>
                          <w:top w:val="none" w:color="000000" w:sz="4"/>
                          <w:left w:val="single" w:color="000000" w:sz="4"/>
                          <w:bottom w:val="single" w:color="000000" w:sz="4"/>
                          <w:right w:val="single" w:color="000000" w:sz="4"/>
                        </w:tcBorders>
                      </w:tcPr>
                      <w:p/>
                    </w:tc>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EGT 导线束和搭接盒</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1套/台</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在位</w:t>
                        </w:r>
                      </w:p>
                    </w:tc>
                  </w:tr>
                  <w:tr>
                    <w:tc>
                      <w:tcPr>
                        <w:tcW w:type="dxa" w:w="446"/>
                        <w:vMerge/>
                        <w:tcBorders>
                          <w:top w:val="none" w:color="000000" w:sz="4"/>
                          <w:left w:val="single" w:color="000000" w:sz="4"/>
                          <w:bottom w:val="single" w:color="000000" w:sz="4"/>
                          <w:right w:val="single" w:color="000000" w:sz="4"/>
                        </w:tcBorders>
                      </w:tcPr>
                      <w:p/>
                    </w:tc>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N1 转速传感器</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1个/台</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在位</w:t>
                        </w:r>
                      </w:p>
                    </w:tc>
                  </w:tr>
                  <w:tr>
                    <w:tc>
                      <w:tcPr>
                        <w:tcW w:type="dxa" w:w="446"/>
                        <w:vMerge/>
                        <w:tcBorders>
                          <w:top w:val="none" w:color="000000" w:sz="4"/>
                          <w:left w:val="single" w:color="000000" w:sz="4"/>
                          <w:bottom w:val="single" w:color="000000" w:sz="4"/>
                          <w:right w:val="single" w:color="000000" w:sz="4"/>
                        </w:tcBorders>
                      </w:tcPr>
                      <w:p/>
                    </w:tc>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N2 转速传感器</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1个/台</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在位</w:t>
                        </w:r>
                      </w:p>
                    </w:tc>
                  </w:tr>
                </w:tbl>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9）ATA78 排气</w:t>
                  </w:r>
                </w:p>
                <w:tbl>
                  <w:tblPr>
                    <w:tblBorders>
                      <w:top w:val="none" w:color="000000" w:sz="4"/>
                      <w:left w:val="none" w:color="000000" w:sz="4"/>
                      <w:bottom w:val="none" w:color="000000" w:sz="4"/>
                      <w:right w:val="none" w:color="000000" w:sz="4"/>
                      <w:insideH w:val="none"/>
                      <w:insideV w:val="none"/>
                    </w:tblBorders>
                  </w:tblPr>
                  <w:tblGrid>
                    <w:gridCol w:w="446"/>
                    <w:gridCol w:w="561"/>
                    <w:gridCol w:w="302"/>
                    <w:gridCol w:w="216"/>
                  </w:tblGrid>
                  <w:tr>
                    <w:tc>
                      <w:tcPr>
                        <w:tcW w:type="dxa" w:w="4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子系统</w:t>
                        </w:r>
                      </w:p>
                    </w:tc>
                    <w:tc>
                      <w:tcPr>
                        <w:tcW w:type="dxa" w:w="5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主要部件</w:t>
                        </w:r>
                      </w:p>
                    </w:tc>
                    <w:tc>
                      <w:tcPr>
                        <w:tcW w:type="dxa" w:w="3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数量</w:t>
                        </w:r>
                      </w:p>
                    </w:tc>
                    <w:tc>
                      <w:tcPr>
                        <w:tcW w:type="dxa" w:w="2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备注</w:t>
                        </w:r>
                      </w:p>
                    </w:tc>
                  </w:tr>
                  <w:tr>
                    <w:tc>
                      <w:tcPr>
                        <w:tcW w:type="dxa" w:w="4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液压控制组件（</w:t>
                        </w:r>
                        <w:r>
                          <w:rPr>
                            <w:rFonts w:ascii="仿宋_GB2312" w:hAnsi="仿宋_GB2312" w:cs="仿宋_GB2312" w:eastAsia="仿宋_GB2312"/>
                            <w:sz w:val="21"/>
                            <w:color w:val="000000"/>
                          </w:rPr>
                          <w:t>HCU）</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1个/台</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在位</w:t>
                        </w:r>
                      </w:p>
                    </w:tc>
                  </w:tr>
                  <w:tr>
                    <w:tc>
                      <w:tcPr>
                        <w:tcW w:type="dxa" w:w="446"/>
                        <w:vMerge/>
                        <w:tcBorders>
                          <w:top w:val="none" w:color="000000" w:sz="4"/>
                          <w:left w:val="single" w:color="000000" w:sz="4"/>
                          <w:bottom w:val="single" w:color="000000" w:sz="4"/>
                          <w:right w:val="single" w:color="000000" w:sz="4"/>
                        </w:tcBorders>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C 涵道左&amp;右</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1套/台</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在位</w:t>
                        </w:r>
                      </w:p>
                    </w:tc>
                  </w:tr>
                  <w:tr>
                    <w:tc>
                      <w:tcPr>
                        <w:tcW w:type="dxa" w:w="446"/>
                        <w:vMerge/>
                        <w:tcBorders>
                          <w:top w:val="none" w:color="000000" w:sz="4"/>
                          <w:left w:val="single" w:color="000000" w:sz="4"/>
                          <w:bottom w:val="single" w:color="000000" w:sz="4"/>
                          <w:right w:val="single" w:color="000000" w:sz="4"/>
                        </w:tcBorders>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上反推作动筒</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2个/台</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在位</w:t>
                        </w:r>
                      </w:p>
                    </w:tc>
                  </w:tr>
                  <w:tr>
                    <w:tc>
                      <w:tcPr>
                        <w:tcW w:type="dxa" w:w="446"/>
                        <w:vMerge/>
                        <w:tcBorders>
                          <w:top w:val="none" w:color="000000" w:sz="4"/>
                          <w:left w:val="single" w:color="000000" w:sz="4"/>
                          <w:bottom w:val="single" w:color="000000" w:sz="4"/>
                          <w:right w:val="single" w:color="000000" w:sz="4"/>
                        </w:tcBorders>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下反推作动筒</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2个/台</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在位</w:t>
                        </w:r>
                      </w:p>
                    </w:tc>
                  </w:tr>
                  <w:tr>
                    <w:tc>
                      <w:tcPr>
                        <w:tcW w:type="dxa" w:w="446"/>
                        <w:vMerge/>
                        <w:tcBorders>
                          <w:top w:val="none" w:color="000000" w:sz="4"/>
                          <w:left w:val="single" w:color="000000" w:sz="4"/>
                          <w:bottom w:val="single" w:color="000000" w:sz="4"/>
                          <w:right w:val="single" w:color="000000" w:sz="4"/>
                        </w:tcBorders>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尾喷管</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1个/台</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在位</w:t>
                        </w:r>
                      </w:p>
                    </w:tc>
                  </w:tr>
                  <w:tr>
                    <w:tc>
                      <w:tcPr>
                        <w:tcW w:type="dxa" w:w="446"/>
                        <w:vMerge/>
                        <w:tcBorders>
                          <w:top w:val="none" w:color="000000" w:sz="4"/>
                          <w:left w:val="single" w:color="000000" w:sz="4"/>
                          <w:bottom w:val="single" w:color="000000" w:sz="4"/>
                          <w:right w:val="single" w:color="000000" w:sz="4"/>
                        </w:tcBorders>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公共喷管组件</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1个/台</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在位</w:t>
                        </w:r>
                      </w:p>
                    </w:tc>
                  </w:tr>
                  <w:tr>
                    <w:tc>
                      <w:tcPr>
                        <w:tcW w:type="dxa" w:w="446"/>
                        <w:vMerge/>
                        <w:tcBorders>
                          <w:top w:val="none" w:color="000000" w:sz="4"/>
                          <w:left w:val="single" w:color="000000" w:sz="4"/>
                          <w:bottom w:val="single" w:color="000000" w:sz="4"/>
                          <w:right w:val="single" w:color="000000" w:sz="4"/>
                        </w:tcBorders>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反推锁指示器</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2个/台</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在位</w:t>
                        </w:r>
                      </w:p>
                    </w:tc>
                  </w:tr>
                  <w:tr>
                    <w:tc>
                      <w:tcPr>
                        <w:tcW w:type="dxa" w:w="446"/>
                        <w:vMerge/>
                        <w:tcBorders>
                          <w:top w:val="none" w:color="000000" w:sz="4"/>
                          <w:left w:val="single" w:color="000000" w:sz="4"/>
                          <w:bottom w:val="single" w:color="000000" w:sz="4"/>
                          <w:right w:val="single" w:color="000000" w:sz="4"/>
                        </w:tcBorders>
                      </w:tc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反推人工控制活门</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1个/台</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在位</w:t>
                        </w:r>
                      </w:p>
                    </w:tc>
                  </w:tr>
                </w:tbl>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10）ATA79 滑油</w:t>
                  </w:r>
                </w:p>
                <w:tbl>
                  <w:tblPr>
                    <w:tblBorders>
                      <w:top w:val="none" w:color="000000" w:sz="4"/>
                      <w:left w:val="none" w:color="000000" w:sz="4"/>
                      <w:bottom w:val="none" w:color="000000" w:sz="4"/>
                      <w:right w:val="none" w:color="000000" w:sz="4"/>
                      <w:insideH w:val="none"/>
                      <w:insideV w:val="none"/>
                    </w:tblBorders>
                  </w:tblPr>
                  <w:tblGrid>
                    <w:gridCol w:w="431"/>
                    <w:gridCol w:w="560"/>
                    <w:gridCol w:w="301"/>
                    <w:gridCol w:w="234"/>
                  </w:tblGrid>
                  <w:tr>
                    <w:tc>
                      <w:tcPr>
                        <w:tcW w:type="dxa" w:w="4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子系统</w:t>
                        </w:r>
                      </w:p>
                    </w:tc>
                    <w:tc>
                      <w:tcPr>
                        <w:tcW w:type="dxa" w:w="5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主要部件</w:t>
                        </w:r>
                      </w:p>
                    </w:tc>
                    <w:tc>
                      <w:tcPr>
                        <w:tcW w:type="dxa" w:w="3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数量</w:t>
                        </w:r>
                      </w:p>
                    </w:tc>
                    <w:tc>
                      <w:tcPr>
                        <w:tcW w:type="dxa" w:w="2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备注</w:t>
                        </w:r>
                      </w:p>
                    </w:tc>
                  </w:tr>
                  <w:tr>
                    <w:tc>
                      <w:tcPr>
                        <w:tcW w:type="dxa" w:w="4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空气滑油热交换器（</w:t>
                        </w:r>
                        <w:r>
                          <w:rPr>
                            <w:rFonts w:ascii="仿宋_GB2312" w:hAnsi="仿宋_GB2312" w:cs="仿宋_GB2312" w:eastAsia="仿宋_GB2312"/>
                            <w:sz w:val="21"/>
                            <w:color w:val="000000"/>
                          </w:rPr>
                          <w:t>ACOC）</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1个/台</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在位</w:t>
                        </w:r>
                      </w:p>
                    </w:tc>
                  </w:tr>
                  <w:tr>
                    <w:tc>
                      <w:tcPr>
                        <w:tcW w:type="dxa" w:w="431"/>
                        <w:vMerge/>
                        <w:tcBorders>
                          <w:top w:val="none" w:color="000000" w:sz="4"/>
                          <w:left w:val="single" w:color="000000" w:sz="4"/>
                          <w:bottom w:val="single" w:color="000000" w:sz="4"/>
                          <w:right w:val="single" w:color="000000" w:sz="4"/>
                        </w:tcBorders>
                      </w:tcP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ACOC 调节活门</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1个/台</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在位</w:t>
                        </w:r>
                      </w:p>
                    </w:tc>
                  </w:tr>
                  <w:tr>
                    <w:tc>
                      <w:tcPr>
                        <w:tcW w:type="dxa" w:w="431"/>
                        <w:vMerge/>
                        <w:tcBorders>
                          <w:top w:val="none" w:color="000000" w:sz="4"/>
                          <w:left w:val="single" w:color="000000" w:sz="4"/>
                          <w:bottom w:val="single" w:color="000000" w:sz="4"/>
                          <w:right w:val="single" w:color="000000" w:sz="4"/>
                        </w:tcBorders>
                      </w:tcP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ACOC 滑油温度传感器</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1个/台</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在位</w:t>
                        </w:r>
                      </w:p>
                    </w:tc>
                  </w:tr>
                  <w:tr>
                    <w:tc>
                      <w:tcPr>
                        <w:tcW w:type="dxa" w:w="431"/>
                        <w:vMerge/>
                        <w:tcBorders>
                          <w:top w:val="none" w:color="000000" w:sz="4"/>
                          <w:left w:val="single" w:color="000000" w:sz="4"/>
                          <w:bottom w:val="single" w:color="000000" w:sz="4"/>
                          <w:right w:val="single" w:color="000000" w:sz="4"/>
                        </w:tcBorders>
                      </w:tcP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燃油滑油热交换器（</w:t>
                        </w:r>
                        <w:r>
                          <w:rPr>
                            <w:rFonts w:ascii="仿宋_GB2312" w:hAnsi="仿宋_GB2312" w:cs="仿宋_GB2312" w:eastAsia="仿宋_GB2312"/>
                            <w:sz w:val="21"/>
                            <w:color w:val="000000"/>
                          </w:rPr>
                          <w:t>FCOC）</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1个/台</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在位</w:t>
                        </w:r>
                      </w:p>
                    </w:tc>
                  </w:tr>
                  <w:tr>
                    <w:tc>
                      <w:tcPr>
                        <w:tcW w:type="dxa" w:w="431"/>
                        <w:vMerge/>
                        <w:tcBorders>
                          <w:top w:val="none" w:color="000000" w:sz="4"/>
                          <w:left w:val="single" w:color="000000" w:sz="4"/>
                          <w:bottom w:val="single" w:color="000000" w:sz="4"/>
                          <w:right w:val="single" w:color="000000" w:sz="4"/>
                        </w:tcBorders>
                      </w:tcP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滑油箱组件</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1个/台</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在位</w:t>
                        </w:r>
                      </w:p>
                    </w:tc>
                  </w:tr>
                  <w:tr>
                    <w:tc>
                      <w:tcPr>
                        <w:tcW w:type="dxa" w:w="431"/>
                        <w:vMerge/>
                        <w:tcBorders>
                          <w:top w:val="none" w:color="000000" w:sz="4"/>
                          <w:left w:val="single" w:color="000000" w:sz="4"/>
                          <w:bottom w:val="single" w:color="000000" w:sz="4"/>
                          <w:right w:val="single" w:color="000000" w:sz="4"/>
                        </w:tcBorders>
                      </w:tcP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压力滑油滤</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1个/台</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在位</w:t>
                        </w:r>
                      </w:p>
                    </w:tc>
                  </w:tr>
                  <w:tr>
                    <w:tc>
                      <w:tcPr>
                        <w:tcW w:type="dxa" w:w="431"/>
                        <w:vMerge/>
                        <w:tcBorders>
                          <w:top w:val="none" w:color="000000" w:sz="4"/>
                          <w:left w:val="single" w:color="000000" w:sz="4"/>
                          <w:bottom w:val="single" w:color="000000" w:sz="4"/>
                          <w:right w:val="single" w:color="000000" w:sz="4"/>
                        </w:tcBorders>
                      </w:tcP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 号轴承腔回油活门</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1个/台</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在位</w:t>
                        </w:r>
                      </w:p>
                    </w:tc>
                  </w:tr>
                  <w:tr>
                    <w:tc>
                      <w:tcPr>
                        <w:tcW w:type="dxa" w:w="431"/>
                        <w:vMerge/>
                        <w:tcBorders>
                          <w:top w:val="none" w:color="000000" w:sz="4"/>
                          <w:left w:val="single" w:color="000000" w:sz="4"/>
                          <w:bottom w:val="single" w:color="000000" w:sz="4"/>
                          <w:right w:val="single" w:color="000000" w:sz="4"/>
                        </w:tcBorders>
                      </w:tcP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滑油回油滤</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1个/台</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在位</w:t>
                        </w:r>
                      </w:p>
                    </w:tc>
                  </w:tr>
                  <w:tr>
                    <w:tc>
                      <w:tcPr>
                        <w:tcW w:type="dxa" w:w="431"/>
                        <w:vMerge/>
                        <w:tcBorders>
                          <w:top w:val="none" w:color="000000" w:sz="4"/>
                          <w:left w:val="single" w:color="000000" w:sz="4"/>
                          <w:bottom w:val="single" w:color="000000" w:sz="4"/>
                          <w:right w:val="single" w:color="000000" w:sz="4"/>
                        </w:tcBorders>
                      </w:tcP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滑油回油泵</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1个/台</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在位</w:t>
                        </w:r>
                      </w:p>
                    </w:tc>
                  </w:tr>
                  <w:tr>
                    <w:tc>
                      <w:tcPr>
                        <w:tcW w:type="dxa" w:w="431"/>
                        <w:vMerge/>
                        <w:tcBorders>
                          <w:top w:val="none" w:color="000000" w:sz="4"/>
                          <w:left w:val="single" w:color="000000" w:sz="4"/>
                          <w:bottom w:val="single" w:color="000000" w:sz="4"/>
                          <w:right w:val="single" w:color="000000" w:sz="4"/>
                        </w:tcBorders>
                      </w:tcP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滑油压差传感器</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1个/台</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在位</w:t>
                        </w:r>
                      </w:p>
                    </w:tc>
                  </w:tr>
                  <w:tr>
                    <w:tc>
                      <w:tcPr>
                        <w:tcW w:type="dxa" w:w="431"/>
                        <w:vMerge/>
                        <w:tcBorders>
                          <w:top w:val="none" w:color="000000" w:sz="4"/>
                          <w:left w:val="single" w:color="000000" w:sz="4"/>
                          <w:bottom w:val="single" w:color="000000" w:sz="4"/>
                          <w:right w:val="single" w:color="000000" w:sz="4"/>
                        </w:tcBorders>
                      </w:tcP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 号轴承腔压力传感器</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1个/台</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在位</w:t>
                        </w:r>
                      </w:p>
                    </w:tc>
                  </w:tr>
                  <w:tr>
                    <w:tc>
                      <w:tcPr>
                        <w:tcW w:type="dxa" w:w="431"/>
                        <w:vMerge/>
                        <w:tcBorders>
                          <w:top w:val="none" w:color="000000" w:sz="4"/>
                          <w:left w:val="single" w:color="000000" w:sz="4"/>
                          <w:bottom w:val="single" w:color="000000" w:sz="4"/>
                          <w:right w:val="single" w:color="000000" w:sz="4"/>
                        </w:tcBorders>
                      </w:tcP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低滑油压力电门</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1个/台</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在位</w:t>
                        </w:r>
                      </w:p>
                    </w:tc>
                  </w:tr>
                  <w:tr>
                    <w:tc>
                      <w:tcPr>
                        <w:tcW w:type="dxa" w:w="431"/>
                        <w:vMerge/>
                        <w:tcBorders>
                          <w:top w:val="none" w:color="000000" w:sz="4"/>
                          <w:left w:val="single" w:color="000000" w:sz="4"/>
                          <w:bottom w:val="single" w:color="000000" w:sz="4"/>
                          <w:right w:val="single" w:color="000000" w:sz="4"/>
                        </w:tcBorders>
                      </w:tcP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回油滤压差电门</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1个/台</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在位</w:t>
                        </w:r>
                      </w:p>
                    </w:tc>
                  </w:tr>
                  <w:tr>
                    <w:tc>
                      <w:tcPr>
                        <w:tcW w:type="dxa" w:w="431"/>
                        <w:vMerge/>
                        <w:tcBorders>
                          <w:top w:val="none" w:color="000000" w:sz="4"/>
                          <w:left w:val="single" w:color="000000" w:sz="4"/>
                          <w:bottom w:val="single" w:color="000000" w:sz="4"/>
                          <w:right w:val="single" w:color="000000" w:sz="4"/>
                        </w:tcBorders>
                      </w:tcP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ACOC 滑油温度传感器</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1个/台</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在位</w:t>
                        </w:r>
                      </w:p>
                    </w:tc>
                  </w:tr>
                  <w:tr>
                    <w:tc>
                      <w:tcPr>
                        <w:tcW w:type="dxa" w:w="431"/>
                        <w:vMerge/>
                        <w:tcBorders>
                          <w:top w:val="none" w:color="000000" w:sz="4"/>
                          <w:left w:val="single" w:color="000000" w:sz="4"/>
                          <w:bottom w:val="single" w:color="000000" w:sz="4"/>
                          <w:right w:val="single" w:color="000000" w:sz="4"/>
                        </w:tcBorders>
                      </w:tcP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滑油回油温度传感器</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1个/台</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在位</w:t>
                        </w:r>
                      </w:p>
                    </w:tc>
                  </w:tr>
                  <w:tr>
                    <w:tc>
                      <w:tcPr>
                        <w:tcW w:type="dxa" w:w="431"/>
                        <w:vMerge/>
                        <w:tcBorders>
                          <w:top w:val="none" w:color="000000" w:sz="4"/>
                          <w:left w:val="single" w:color="000000" w:sz="4"/>
                          <w:bottom w:val="single" w:color="000000" w:sz="4"/>
                          <w:right w:val="single" w:color="000000" w:sz="4"/>
                        </w:tcBorders>
                      </w:tcP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磁堵</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不少于</w:t>
                        </w:r>
                        <w:r>
                          <w:rPr>
                            <w:rFonts w:ascii="仿宋_GB2312" w:hAnsi="仿宋_GB2312" w:cs="仿宋_GB2312" w:eastAsia="仿宋_GB2312"/>
                            <w:sz w:val="21"/>
                            <w:color w:val="000000"/>
                          </w:rPr>
                          <w:t>3个/台</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在位</w:t>
                        </w:r>
                      </w:p>
                    </w:tc>
                  </w:tr>
                  <w:tr>
                    <w:tc>
                      <w:tcPr>
                        <w:tcW w:type="dxa" w:w="431"/>
                        <w:vMerge/>
                        <w:tcBorders>
                          <w:top w:val="none" w:color="000000" w:sz="4"/>
                          <w:left w:val="single" w:color="000000" w:sz="4"/>
                          <w:bottom w:val="single" w:color="000000" w:sz="4"/>
                          <w:right w:val="single" w:color="000000" w:sz="4"/>
                        </w:tcBorders>
                      </w:tcPr>
                      <w:p/>
                    </w:tc>
                    <w:tc>
                      <w:tcPr>
                        <w:tcW w:type="dxa" w:w="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滑油量传感器</w:t>
                        </w:r>
                      </w:p>
                    </w:tc>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1个/台</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在位</w:t>
                        </w:r>
                      </w:p>
                    </w:tc>
                  </w:tr>
                </w:tbl>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11）</w:t>
                  </w:r>
                  <w:r>
                    <w:rPr>
                      <w:rFonts w:ascii="仿宋_GB2312" w:hAnsi="仿宋_GB2312" w:cs="仿宋_GB2312" w:eastAsia="仿宋_GB2312"/>
                      <w:sz w:val="21"/>
                      <w:color w:val="000000"/>
                    </w:rPr>
                    <w:t>ATA80 启动</w:t>
                  </w:r>
                </w:p>
                <w:tbl>
                  <w:tblPr>
                    <w:tblBorders>
                      <w:top w:val="none" w:color="000000" w:sz="4"/>
                      <w:left w:val="none" w:color="000000" w:sz="4"/>
                      <w:bottom w:val="none" w:color="000000" w:sz="4"/>
                      <w:right w:val="none" w:color="000000" w:sz="4"/>
                      <w:insideH w:val="none"/>
                      <w:insideV w:val="none"/>
                    </w:tblBorders>
                  </w:tblPr>
                  <w:tblGrid>
                    <w:gridCol w:w="431"/>
                    <w:gridCol w:w="584"/>
                    <w:gridCol w:w="278"/>
                    <w:gridCol w:w="234"/>
                  </w:tblGrid>
                  <w:tr>
                    <w:tc>
                      <w:tcPr>
                        <w:tcW w:type="dxa" w:w="4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子系统</w:t>
                        </w:r>
                      </w:p>
                    </w:tc>
                    <w:tc>
                      <w:tcPr>
                        <w:tcW w:type="dxa" w:w="5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主要部件</w:t>
                        </w:r>
                      </w:p>
                    </w:tc>
                    <w:tc>
                      <w:tcPr>
                        <w:tcW w:type="dxa" w:w="2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数量</w:t>
                        </w:r>
                      </w:p>
                    </w:tc>
                    <w:tc>
                      <w:tcPr>
                        <w:tcW w:type="dxa" w:w="2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备注</w:t>
                        </w:r>
                      </w:p>
                    </w:tc>
                  </w:tr>
                  <w:tr>
                    <w:tc>
                      <w:tcPr>
                        <w:tcW w:type="dxa" w:w="4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起动机</w:t>
                        </w:r>
                      </w:p>
                    </w:tc>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1个/台</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在位</w:t>
                        </w:r>
                      </w:p>
                    </w:tc>
                  </w:tr>
                  <w:tr>
                    <w:tc>
                      <w:tcPr>
                        <w:tcW w:type="dxa" w:w="431"/>
                        <w:vMerge/>
                        <w:tcBorders>
                          <w:top w:val="none" w:color="000000" w:sz="4"/>
                          <w:left w:val="single" w:color="000000" w:sz="4"/>
                          <w:bottom w:val="single" w:color="000000" w:sz="4"/>
                          <w:right w:val="single" w:color="000000" w:sz="4"/>
                        </w:tcBorders>
                      </w:tcP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起动活门</w:t>
                        </w:r>
                      </w:p>
                    </w:tc>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1个/台</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在位</w:t>
                        </w:r>
                      </w:p>
                    </w:tc>
                  </w:tr>
                  <w:tr>
                    <w:tc>
                      <w:tcPr>
                        <w:tcW w:type="dxa" w:w="431"/>
                        <w:vMerge/>
                        <w:tcBorders>
                          <w:top w:val="none" w:color="000000" w:sz="4"/>
                          <w:left w:val="single" w:color="000000" w:sz="4"/>
                          <w:bottom w:val="single" w:color="000000" w:sz="4"/>
                          <w:right w:val="single" w:color="000000" w:sz="4"/>
                        </w:tcBorders>
                      </w:tcP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起动机适配器</w:t>
                        </w:r>
                      </w:p>
                    </w:tc>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1个/台</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在位</w:t>
                        </w:r>
                      </w:p>
                    </w:tc>
                  </w:tr>
                  <w:tr>
                    <w:tc>
                      <w:tcPr>
                        <w:tcW w:type="dxa" w:w="431"/>
                        <w:vMerge/>
                        <w:tcBorders>
                          <w:top w:val="none" w:color="000000" w:sz="4"/>
                          <w:left w:val="single" w:color="000000" w:sz="4"/>
                          <w:bottom w:val="single" w:color="000000" w:sz="4"/>
                          <w:right w:val="single" w:color="000000" w:sz="4"/>
                        </w:tcBorders>
                      </w:tcPr>
                      <w:p/>
                    </w:tc>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起动机管路及卡箍</w:t>
                        </w:r>
                      </w:p>
                    </w:tc>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1套/台</w:t>
                        </w:r>
                      </w:p>
                    </w:tc>
                    <w:tc>
                      <w:tcPr>
                        <w:tcW w:type="dxa" w:w="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在位</w:t>
                        </w:r>
                      </w:p>
                    </w:tc>
                  </w:tr>
                </w:tbl>
                <w:p>
                  <w:pPr>
                    <w:pStyle w:val="null3"/>
                    <w:jc w:val="left"/>
                  </w:pPr>
                  <w:r>
                    <w:rPr>
                      <w:rFonts w:ascii="仿宋_GB2312" w:hAnsi="仿宋_GB2312" w:cs="仿宋_GB2312" w:eastAsia="仿宋_GB2312"/>
                      <w:sz w:val="21"/>
                      <w:color w:val="000000"/>
                    </w:rPr>
                    <w:t>注：投标人所投飞机以上各系统标准配置数量以原配数量为准。</w:t>
                  </w:r>
                </w:p>
              </w:tc>
              <w:tc>
                <w:tcPr>
                  <w:tcW w:type="dxa" w:w="1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实训教学</w:t>
                  </w:r>
                </w:p>
              </w:tc>
              <w:tc>
                <w:tcPr>
                  <w:tcW w:type="dxa" w:w="2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2台</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45"/>
              <w:gridCol w:w="217"/>
              <w:gridCol w:w="1743"/>
              <w:gridCol w:w="145"/>
              <w:gridCol w:w="290"/>
            </w:tblGrid>
            <w:tr>
              <w:tc>
                <w:tcPr>
                  <w:tcW w:type="dxa" w:w="1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w:t>
                  </w:r>
                </w:p>
              </w:tc>
              <w:tc>
                <w:tcPr>
                  <w:tcW w:type="dxa" w:w="2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地面电源车</w:t>
                  </w:r>
                </w:p>
              </w:tc>
              <w:tc>
                <w:tcPr>
                  <w:tcW w:type="dxa" w:w="17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地面电源车为飞机配套全新特种设备。</w:t>
                  </w:r>
                </w:p>
                <w:p>
                  <w:pPr>
                    <w:pStyle w:val="null3"/>
                  </w:pPr>
                  <w:r>
                    <w:rPr>
                      <w:rFonts w:ascii="仿宋_GB2312" w:hAnsi="仿宋_GB2312" w:cs="仿宋_GB2312" w:eastAsia="仿宋_GB2312"/>
                      <w:sz w:val="21"/>
                      <w:color w:val="000000"/>
                    </w:rPr>
                    <w:t>额定容量：</w:t>
                  </w:r>
                  <w:r>
                    <w:rPr>
                      <w:rFonts w:ascii="仿宋_GB2312" w:hAnsi="仿宋_GB2312" w:cs="仿宋_GB2312" w:eastAsia="仿宋_GB2312"/>
                      <w:sz w:val="21"/>
                      <w:color w:val="000000"/>
                    </w:rPr>
                    <w:t>≥90KVA</w:t>
                  </w:r>
                </w:p>
                <w:p>
                  <w:pPr>
                    <w:pStyle w:val="null3"/>
                  </w:pPr>
                  <w:r>
                    <w:rPr>
                      <w:rFonts w:ascii="仿宋_GB2312" w:hAnsi="仿宋_GB2312" w:cs="仿宋_GB2312" w:eastAsia="仿宋_GB2312"/>
                      <w:sz w:val="21"/>
                      <w:color w:val="000000"/>
                    </w:rPr>
                    <w:t>电路方式：</w:t>
                  </w:r>
                  <w:r>
                    <w:rPr>
                      <w:rFonts w:ascii="仿宋_GB2312" w:hAnsi="仿宋_GB2312" w:cs="仿宋_GB2312" w:eastAsia="仿宋_GB2312"/>
                      <w:sz w:val="21"/>
                      <w:color w:val="000000"/>
                    </w:rPr>
                    <w:t>IGBT/SPWM 脉冲宽度调制方式</w:t>
                  </w:r>
                </w:p>
                <w:p>
                  <w:pPr>
                    <w:pStyle w:val="null3"/>
                  </w:pPr>
                  <w:r>
                    <w:rPr>
                      <w:rFonts w:ascii="仿宋_GB2312" w:hAnsi="仿宋_GB2312" w:cs="仿宋_GB2312" w:eastAsia="仿宋_GB2312"/>
                      <w:sz w:val="21"/>
                      <w:color w:val="000000"/>
                    </w:rPr>
                    <w:t>输入电压：三相四线制，</w:t>
                  </w:r>
                  <w:r>
                    <w:rPr>
                      <w:rFonts w:ascii="仿宋_GB2312" w:hAnsi="仿宋_GB2312" w:cs="仿宋_GB2312" w:eastAsia="仿宋_GB2312"/>
                      <w:sz w:val="21"/>
                      <w:color w:val="000000"/>
                    </w:rPr>
                    <w:t>380V±15%</w:t>
                  </w:r>
                </w:p>
                <w:p>
                  <w:pPr>
                    <w:pStyle w:val="null3"/>
                  </w:pPr>
                  <w:r>
                    <w:rPr>
                      <w:rFonts w:ascii="仿宋_GB2312" w:hAnsi="仿宋_GB2312" w:cs="仿宋_GB2312" w:eastAsia="仿宋_GB2312"/>
                      <w:sz w:val="21"/>
                      <w:color w:val="000000"/>
                    </w:rPr>
                    <w:t>输入频率：</w:t>
                  </w:r>
                  <w:r>
                    <w:rPr>
                      <w:rFonts w:ascii="仿宋_GB2312" w:hAnsi="仿宋_GB2312" w:cs="仿宋_GB2312" w:eastAsia="仿宋_GB2312"/>
                      <w:sz w:val="21"/>
                      <w:color w:val="000000"/>
                    </w:rPr>
                    <w:t>50Hz±10%</w:t>
                  </w:r>
                </w:p>
                <w:p>
                  <w:pPr>
                    <w:pStyle w:val="null3"/>
                  </w:pPr>
                  <w:r>
                    <w:rPr>
                      <w:rFonts w:ascii="仿宋_GB2312" w:hAnsi="仿宋_GB2312" w:cs="仿宋_GB2312" w:eastAsia="仿宋_GB2312"/>
                      <w:sz w:val="21"/>
                      <w:color w:val="000000"/>
                    </w:rPr>
                    <w:t>输出电压：相电压</w:t>
                  </w:r>
                  <w:r>
                    <w:rPr>
                      <w:rFonts w:ascii="仿宋_GB2312" w:hAnsi="仿宋_GB2312" w:cs="仿宋_GB2312" w:eastAsia="仿宋_GB2312"/>
                      <w:sz w:val="21"/>
                      <w:color w:val="000000"/>
                    </w:rPr>
                    <w:t>100-130 连续可调。</w:t>
                  </w:r>
                </w:p>
                <w:p>
                  <w:pPr>
                    <w:pStyle w:val="null3"/>
                  </w:pPr>
                  <w:r>
                    <w:rPr>
                      <w:rFonts w:ascii="仿宋_GB2312" w:hAnsi="仿宋_GB2312" w:cs="仿宋_GB2312" w:eastAsia="仿宋_GB2312"/>
                      <w:sz w:val="21"/>
                      <w:color w:val="000000"/>
                    </w:rPr>
                    <w:t>输出相位：三相四线制</w:t>
                  </w:r>
                </w:p>
                <w:p>
                  <w:pPr>
                    <w:pStyle w:val="null3"/>
                  </w:pPr>
                  <w:r>
                    <w:rPr>
                      <w:rFonts w:ascii="仿宋_GB2312" w:hAnsi="仿宋_GB2312" w:cs="仿宋_GB2312" w:eastAsia="仿宋_GB2312"/>
                      <w:sz w:val="21"/>
                      <w:color w:val="000000"/>
                    </w:rPr>
                    <w:t>输出电流：</w:t>
                  </w:r>
                  <w:r>
                    <w:rPr>
                      <w:rFonts w:ascii="仿宋_GB2312" w:hAnsi="仿宋_GB2312" w:cs="仿宋_GB2312" w:eastAsia="仿宋_GB2312"/>
                      <w:sz w:val="21"/>
                      <w:color w:val="000000"/>
                    </w:rPr>
                    <w:t>≥261A</w:t>
                  </w:r>
                </w:p>
                <w:p>
                  <w:pPr>
                    <w:pStyle w:val="null3"/>
                  </w:pPr>
                  <w:r>
                    <w:rPr>
                      <w:rFonts w:ascii="仿宋_GB2312" w:hAnsi="仿宋_GB2312" w:cs="仿宋_GB2312" w:eastAsia="仿宋_GB2312"/>
                      <w:sz w:val="21"/>
                      <w:color w:val="000000"/>
                    </w:rPr>
                    <w:t>额定电压：</w:t>
                  </w:r>
                  <w:r>
                    <w:rPr>
                      <w:rFonts w:ascii="仿宋_GB2312" w:hAnsi="仿宋_GB2312" w:cs="仿宋_GB2312" w:eastAsia="仿宋_GB2312"/>
                      <w:sz w:val="21"/>
                      <w:color w:val="000000"/>
                    </w:rPr>
                    <w:t>AC115/200V</w:t>
                  </w:r>
                </w:p>
                <w:p>
                  <w:pPr>
                    <w:pStyle w:val="null3"/>
                  </w:pPr>
                  <w:r>
                    <w:rPr>
                      <w:rFonts w:ascii="仿宋_GB2312" w:hAnsi="仿宋_GB2312" w:cs="仿宋_GB2312" w:eastAsia="仿宋_GB2312"/>
                      <w:sz w:val="21"/>
                      <w:color w:val="000000"/>
                    </w:rPr>
                    <w:t>额定频率：定频</w:t>
                  </w:r>
                  <w:r>
                    <w:rPr>
                      <w:rFonts w:ascii="仿宋_GB2312" w:hAnsi="仿宋_GB2312" w:cs="仿宋_GB2312" w:eastAsia="仿宋_GB2312"/>
                      <w:sz w:val="21"/>
                      <w:color w:val="000000"/>
                    </w:rPr>
                    <w:t>400Hz</w:t>
                  </w:r>
                </w:p>
                <w:p>
                  <w:pPr>
                    <w:pStyle w:val="null3"/>
                  </w:pPr>
                  <w:r>
                    <w:rPr>
                      <w:rFonts w:ascii="仿宋_GB2312" w:hAnsi="仿宋_GB2312" w:cs="仿宋_GB2312" w:eastAsia="仿宋_GB2312"/>
                      <w:sz w:val="21"/>
                      <w:color w:val="000000"/>
                    </w:rPr>
                    <w:t>频率稳定度：</w:t>
                  </w:r>
                  <w:r>
                    <w:rPr>
                      <w:rFonts w:ascii="仿宋_GB2312" w:hAnsi="仿宋_GB2312" w:cs="仿宋_GB2312" w:eastAsia="仿宋_GB2312"/>
                      <w:sz w:val="21"/>
                      <w:color w:val="000000"/>
                    </w:rPr>
                    <w:t>≤±0.01%</w:t>
                  </w:r>
                </w:p>
                <w:p>
                  <w:pPr>
                    <w:pStyle w:val="null3"/>
                  </w:pPr>
                  <w:r>
                    <w:rPr>
                      <w:rFonts w:ascii="仿宋_GB2312" w:hAnsi="仿宋_GB2312" w:cs="仿宋_GB2312" w:eastAsia="仿宋_GB2312"/>
                      <w:sz w:val="21"/>
                      <w:color w:val="000000"/>
                    </w:rPr>
                    <w:t>波形失真率：</w:t>
                  </w:r>
                  <w:r>
                    <w:rPr>
                      <w:rFonts w:ascii="仿宋_GB2312" w:hAnsi="仿宋_GB2312" w:cs="仿宋_GB2312" w:eastAsia="仿宋_GB2312"/>
                      <w:sz w:val="21"/>
                      <w:color w:val="000000"/>
                    </w:rPr>
                    <w:t>≤3%（空载或 100%线性负载）</w:t>
                  </w:r>
                </w:p>
                <w:p>
                  <w:pPr>
                    <w:pStyle w:val="null3"/>
                  </w:pPr>
                  <w:r>
                    <w:rPr>
                      <w:rFonts w:ascii="仿宋_GB2312" w:hAnsi="仿宋_GB2312" w:cs="仿宋_GB2312" w:eastAsia="仿宋_GB2312"/>
                      <w:sz w:val="21"/>
                      <w:color w:val="000000"/>
                    </w:rPr>
                    <w:t>显示方式：</w:t>
                  </w:r>
                  <w:r>
                    <w:rPr>
                      <w:rFonts w:ascii="仿宋_GB2312" w:hAnsi="仿宋_GB2312" w:cs="仿宋_GB2312" w:eastAsia="仿宋_GB2312"/>
                      <w:sz w:val="21"/>
                      <w:color w:val="000000"/>
                    </w:rPr>
                    <w:t>LED 显示</w:t>
                  </w:r>
                </w:p>
                <w:p>
                  <w:pPr>
                    <w:pStyle w:val="null3"/>
                  </w:pPr>
                  <w:r>
                    <w:rPr>
                      <w:rFonts w:ascii="仿宋_GB2312" w:hAnsi="仿宋_GB2312" w:cs="仿宋_GB2312" w:eastAsia="仿宋_GB2312"/>
                      <w:sz w:val="21"/>
                      <w:color w:val="000000"/>
                    </w:rPr>
                    <w:t>环境温度：</w:t>
                  </w:r>
                  <w:r>
                    <w:rPr>
                      <w:rFonts w:ascii="仿宋_GB2312" w:hAnsi="仿宋_GB2312" w:cs="仿宋_GB2312" w:eastAsia="仿宋_GB2312"/>
                      <w:sz w:val="21"/>
                      <w:color w:val="000000"/>
                    </w:rPr>
                    <w:t>-30℃-50℃</w:t>
                  </w:r>
                </w:p>
                <w:p>
                  <w:pPr>
                    <w:pStyle w:val="null3"/>
                  </w:pPr>
                  <w:r>
                    <w:rPr>
                      <w:rFonts w:ascii="仿宋_GB2312" w:hAnsi="仿宋_GB2312" w:cs="仿宋_GB2312" w:eastAsia="仿宋_GB2312"/>
                      <w:sz w:val="21"/>
                      <w:color w:val="000000"/>
                    </w:rPr>
                    <w:t>外壳：主体采用碳钢镀锌加喷塑处理，防尘级别为</w:t>
                  </w:r>
                  <w:r>
                    <w:rPr>
                      <w:rFonts w:ascii="仿宋_GB2312" w:hAnsi="仿宋_GB2312" w:cs="仿宋_GB2312" w:eastAsia="仿宋_GB2312"/>
                      <w:sz w:val="21"/>
                      <w:color w:val="000000"/>
                    </w:rPr>
                    <w:t>5级，防水级别为4级。</w:t>
                  </w:r>
                </w:p>
                <w:p>
                  <w:pPr>
                    <w:pStyle w:val="null3"/>
                  </w:pPr>
                  <w:r>
                    <w:rPr>
                      <w:rFonts w:ascii="仿宋_GB2312" w:hAnsi="仿宋_GB2312" w:cs="仿宋_GB2312" w:eastAsia="仿宋_GB2312"/>
                      <w:sz w:val="21"/>
                      <w:color w:val="000000"/>
                    </w:rPr>
                    <w:t>显示分辨率：分辨率</w:t>
                  </w:r>
                  <w:r>
                    <w:rPr>
                      <w:rFonts w:ascii="仿宋_GB2312" w:hAnsi="仿宋_GB2312" w:cs="仿宋_GB2312" w:eastAsia="仿宋_GB2312"/>
                      <w:sz w:val="21"/>
                      <w:color w:val="000000"/>
                    </w:rPr>
                    <w:t>≤0.1Hz，分辨率≤0.01A</w:t>
                  </w:r>
                </w:p>
                <w:p>
                  <w:pPr>
                    <w:pStyle w:val="null3"/>
                  </w:pPr>
                  <w:r>
                    <w:rPr>
                      <w:rFonts w:ascii="仿宋_GB2312" w:hAnsi="仿宋_GB2312" w:cs="仿宋_GB2312" w:eastAsia="仿宋_GB2312"/>
                      <w:sz w:val="21"/>
                      <w:color w:val="000000"/>
                    </w:rPr>
                    <w:t>保护功能：过载、短路、过温度、过流、过压等保护功能，具有声光自动报警。底部带有四轮移动装置，具有报警指示灯显示功能。</w:t>
                  </w:r>
                </w:p>
              </w:tc>
              <w:tc>
                <w:tcPr>
                  <w:tcW w:type="dxa" w:w="1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实训教学</w:t>
                  </w:r>
                </w:p>
              </w:tc>
              <w:tc>
                <w:tcPr>
                  <w:tcW w:type="dxa" w:w="2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1（辆）</w:t>
                  </w:r>
                </w:p>
              </w:tc>
            </w:tr>
          </w:tbl>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45"/>
              <w:gridCol w:w="217"/>
              <w:gridCol w:w="1743"/>
              <w:gridCol w:w="145"/>
              <w:gridCol w:w="290"/>
            </w:tblGrid>
            <w:tr>
              <w:tc>
                <w:tcPr>
                  <w:tcW w:type="dxa" w:w="1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w:t>
                  </w:r>
                </w:p>
              </w:tc>
              <w:tc>
                <w:tcPr>
                  <w:tcW w:type="dxa" w:w="2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地面空调车</w:t>
                  </w:r>
                </w:p>
              </w:tc>
              <w:tc>
                <w:tcPr>
                  <w:tcW w:type="dxa" w:w="17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地面空调车为飞机配套全新特种设备。</w:t>
                  </w:r>
                </w:p>
                <w:p>
                  <w:pPr>
                    <w:pStyle w:val="null3"/>
                    <w:jc w:val="left"/>
                  </w:pPr>
                  <w:r>
                    <w:rPr>
                      <w:rFonts w:ascii="仿宋_GB2312" w:hAnsi="仿宋_GB2312" w:cs="仿宋_GB2312" w:eastAsia="仿宋_GB2312"/>
                      <w:sz w:val="21"/>
                      <w:color w:val="000000"/>
                    </w:rPr>
                    <w:t>制冷量</w:t>
                  </w:r>
                  <w:r>
                    <w:rPr>
                      <w:rFonts w:ascii="仿宋_GB2312" w:hAnsi="仿宋_GB2312" w:cs="仿宋_GB2312" w:eastAsia="仿宋_GB2312"/>
                      <w:sz w:val="21"/>
                      <w:color w:val="000000"/>
                    </w:rPr>
                    <w:t>(kW) ：≥70 (22TR)</w:t>
                  </w:r>
                </w:p>
                <w:p>
                  <w:pPr>
                    <w:pStyle w:val="null3"/>
                    <w:jc w:val="left"/>
                  </w:pPr>
                  <w:r>
                    <w:rPr>
                      <w:rFonts w:ascii="仿宋_GB2312" w:hAnsi="仿宋_GB2312" w:cs="仿宋_GB2312" w:eastAsia="仿宋_GB2312"/>
                      <w:sz w:val="21"/>
                      <w:color w:val="000000"/>
                    </w:rPr>
                    <w:t>制热量</w:t>
                  </w:r>
                  <w:r>
                    <w:rPr>
                      <w:rFonts w:ascii="仿宋_GB2312" w:hAnsi="仿宋_GB2312" w:cs="仿宋_GB2312" w:eastAsia="仿宋_GB2312"/>
                      <w:sz w:val="21"/>
                      <w:color w:val="000000"/>
                    </w:rPr>
                    <w:t>(kW) ：≥45</w:t>
                  </w:r>
                </w:p>
                <w:p>
                  <w:pPr>
                    <w:pStyle w:val="null3"/>
                    <w:jc w:val="left"/>
                  </w:pPr>
                  <w:r>
                    <w:rPr>
                      <w:rFonts w:ascii="仿宋_GB2312" w:hAnsi="仿宋_GB2312" w:cs="仿宋_GB2312" w:eastAsia="仿宋_GB2312"/>
                      <w:sz w:val="21"/>
                      <w:color w:val="000000"/>
                    </w:rPr>
                    <w:t>送风量</w:t>
                  </w:r>
                  <w:r>
                    <w:rPr>
                      <w:rFonts w:ascii="仿宋_GB2312" w:hAnsi="仿宋_GB2312" w:cs="仿宋_GB2312" w:eastAsia="仿宋_GB2312"/>
                      <w:sz w:val="21"/>
                      <w:color w:val="000000"/>
                    </w:rPr>
                    <w:t>(m3/h) ：≥5000</w:t>
                  </w:r>
                </w:p>
                <w:p>
                  <w:pPr>
                    <w:pStyle w:val="null3"/>
                    <w:jc w:val="left"/>
                  </w:pPr>
                  <w:r>
                    <w:rPr>
                      <w:rFonts w:ascii="仿宋_GB2312" w:hAnsi="仿宋_GB2312" w:cs="仿宋_GB2312" w:eastAsia="仿宋_GB2312"/>
                      <w:sz w:val="21"/>
                      <w:color w:val="000000"/>
                    </w:rPr>
                    <w:t>送风静压</w:t>
                  </w:r>
                  <w:r>
                    <w:rPr>
                      <w:rFonts w:ascii="仿宋_GB2312" w:hAnsi="仿宋_GB2312" w:cs="仿宋_GB2312" w:eastAsia="仿宋_GB2312"/>
                      <w:sz w:val="21"/>
                      <w:color w:val="000000"/>
                    </w:rPr>
                    <w:t>(Pa) ：≥5000</w:t>
                  </w:r>
                </w:p>
                <w:p>
                  <w:pPr>
                    <w:pStyle w:val="null3"/>
                    <w:jc w:val="left"/>
                  </w:pPr>
                  <w:r>
                    <w:rPr>
                      <w:rFonts w:ascii="仿宋_GB2312" w:hAnsi="仿宋_GB2312" w:cs="仿宋_GB2312" w:eastAsia="仿宋_GB2312"/>
                      <w:sz w:val="21"/>
                      <w:color w:val="000000"/>
                    </w:rPr>
                    <w:t>送风温度</w:t>
                  </w:r>
                  <w:r>
                    <w:rPr>
                      <w:rFonts w:ascii="仿宋_GB2312" w:hAnsi="仿宋_GB2312" w:cs="仿宋_GB2312" w:eastAsia="仿宋_GB2312"/>
                      <w:sz w:val="21"/>
                      <w:color w:val="000000"/>
                    </w:rPr>
                    <w:t>(°C)：制冷 5~15;制热 30~50;</w:t>
                  </w:r>
                </w:p>
                <w:p>
                  <w:pPr>
                    <w:pStyle w:val="null3"/>
                    <w:jc w:val="left"/>
                  </w:pPr>
                  <w:r>
                    <w:rPr>
                      <w:rFonts w:ascii="仿宋_GB2312" w:hAnsi="仿宋_GB2312" w:cs="仿宋_GB2312" w:eastAsia="仿宋_GB2312"/>
                      <w:sz w:val="21"/>
                      <w:color w:val="000000"/>
                    </w:rPr>
                    <w:t>适用机型：</w:t>
                  </w:r>
                  <w:r>
                    <w:rPr>
                      <w:rFonts w:ascii="仿宋_GB2312" w:hAnsi="仿宋_GB2312" w:cs="仿宋_GB2312" w:eastAsia="仿宋_GB2312"/>
                      <w:sz w:val="21"/>
                      <w:color w:val="000000"/>
                    </w:rPr>
                    <w:t>A320</w:t>
                  </w:r>
                </w:p>
                <w:p>
                  <w:pPr>
                    <w:pStyle w:val="null3"/>
                    <w:jc w:val="left"/>
                  </w:pPr>
                  <w:r>
                    <w:rPr>
                      <w:rFonts w:ascii="仿宋_GB2312" w:hAnsi="仿宋_GB2312" w:cs="仿宋_GB2312" w:eastAsia="仿宋_GB2312"/>
                      <w:sz w:val="21"/>
                      <w:color w:val="000000"/>
                    </w:rPr>
                    <w:t>外接电源：</w:t>
                  </w:r>
                  <w:r>
                    <w:rPr>
                      <w:rFonts w:ascii="仿宋_GB2312" w:hAnsi="仿宋_GB2312" w:cs="仿宋_GB2312" w:eastAsia="仿宋_GB2312"/>
                      <w:sz w:val="21"/>
                      <w:color w:val="000000"/>
                    </w:rPr>
                    <w:t>380VAC 三相四线制/三相五线制</w:t>
                  </w:r>
                </w:p>
                <w:p>
                  <w:pPr>
                    <w:pStyle w:val="null3"/>
                    <w:jc w:val="left"/>
                  </w:pPr>
                  <w:r>
                    <w:rPr>
                      <w:rFonts w:ascii="仿宋_GB2312" w:hAnsi="仿宋_GB2312" w:cs="仿宋_GB2312" w:eastAsia="仿宋_GB2312"/>
                      <w:sz w:val="21"/>
                      <w:color w:val="000000"/>
                    </w:rPr>
                    <w:t>消耗功率</w:t>
                  </w:r>
                  <w:r>
                    <w:rPr>
                      <w:rFonts w:ascii="仿宋_GB2312" w:hAnsi="仿宋_GB2312" w:cs="仿宋_GB2312" w:eastAsia="仿宋_GB2312"/>
                      <w:sz w:val="21"/>
                      <w:color w:val="000000"/>
                    </w:rPr>
                    <w:t>(kW)： ≤46</w:t>
                  </w:r>
                </w:p>
                <w:p>
                  <w:pPr>
                    <w:pStyle w:val="null3"/>
                    <w:jc w:val="left"/>
                  </w:pPr>
                  <w:r>
                    <w:rPr>
                      <w:rFonts w:ascii="仿宋_GB2312" w:hAnsi="仿宋_GB2312" w:cs="仿宋_GB2312" w:eastAsia="仿宋_GB2312"/>
                      <w:sz w:val="21"/>
                      <w:color w:val="000000"/>
                    </w:rPr>
                    <w:t>整机噪音</w:t>
                  </w:r>
                  <w:r>
                    <w:rPr>
                      <w:rFonts w:ascii="仿宋_GB2312" w:hAnsi="仿宋_GB2312" w:cs="仿宋_GB2312" w:eastAsia="仿宋_GB2312"/>
                      <w:sz w:val="21"/>
                      <w:color w:val="000000"/>
                    </w:rPr>
                    <w:t>(dB) ：≤80</w:t>
                  </w:r>
                </w:p>
                <w:p>
                  <w:pPr>
                    <w:pStyle w:val="null3"/>
                    <w:jc w:val="left"/>
                  </w:pPr>
                  <w:r>
                    <w:rPr>
                      <w:rFonts w:ascii="仿宋_GB2312" w:hAnsi="仿宋_GB2312" w:cs="仿宋_GB2312" w:eastAsia="仿宋_GB2312"/>
                      <w:sz w:val="21"/>
                      <w:color w:val="000000"/>
                    </w:rPr>
                    <w:t>通风管接口：适配</w:t>
                  </w:r>
                  <w:r>
                    <w:rPr>
                      <w:rFonts w:ascii="仿宋_GB2312" w:hAnsi="仿宋_GB2312" w:cs="仿宋_GB2312" w:eastAsia="仿宋_GB2312"/>
                      <w:sz w:val="21"/>
                      <w:color w:val="000000"/>
                    </w:rPr>
                    <w:t>A320机型</w:t>
                  </w:r>
                </w:p>
                <w:p>
                  <w:pPr>
                    <w:pStyle w:val="null3"/>
                    <w:jc w:val="left"/>
                  </w:pPr>
                  <w:r>
                    <w:rPr>
                      <w:rFonts w:ascii="仿宋_GB2312" w:hAnsi="仿宋_GB2312" w:cs="仿宋_GB2312" w:eastAsia="仿宋_GB2312"/>
                      <w:sz w:val="21"/>
                      <w:color w:val="000000"/>
                    </w:rPr>
                    <w:t>设备外形尺寸</w:t>
                  </w:r>
                  <w:r>
                    <w:rPr>
                      <w:rFonts w:ascii="仿宋_GB2312" w:hAnsi="仿宋_GB2312" w:cs="仿宋_GB2312" w:eastAsia="仿宋_GB2312"/>
                      <w:sz w:val="21"/>
                      <w:color w:val="000000"/>
                    </w:rPr>
                    <w:t>(mm)：≤2850*1650*1950</w:t>
                  </w:r>
                </w:p>
                <w:p>
                  <w:pPr>
                    <w:pStyle w:val="null3"/>
                    <w:jc w:val="left"/>
                  </w:pPr>
                  <w:r>
                    <w:rPr>
                      <w:rFonts w:ascii="仿宋_GB2312" w:hAnsi="仿宋_GB2312" w:cs="仿宋_GB2312" w:eastAsia="仿宋_GB2312"/>
                      <w:sz w:val="21"/>
                      <w:color w:val="000000"/>
                    </w:rPr>
                    <w:t>外接</w:t>
                  </w:r>
                  <w:r>
                    <w:rPr>
                      <w:rFonts w:ascii="仿宋_GB2312" w:hAnsi="仿宋_GB2312" w:cs="仿宋_GB2312" w:eastAsia="仿宋_GB2312"/>
                      <w:sz w:val="21"/>
                      <w:color w:val="000000"/>
                    </w:rPr>
                    <w:t>380VAC 市电电源，自动切换相序，适应 50HZ 和 60HZ 双频；</w:t>
                  </w:r>
                </w:p>
                <w:p>
                  <w:pPr>
                    <w:pStyle w:val="null3"/>
                    <w:jc w:val="left"/>
                  </w:pPr>
                  <w:r>
                    <w:rPr>
                      <w:rFonts w:ascii="仿宋_GB2312" w:hAnsi="仿宋_GB2312" w:cs="仿宋_GB2312" w:eastAsia="仿宋_GB2312"/>
                      <w:sz w:val="21"/>
                      <w:color w:val="000000"/>
                    </w:rPr>
                    <w:t>紧凑型设计，同性能体积最小；</w:t>
                  </w:r>
                </w:p>
                <w:p>
                  <w:pPr>
                    <w:pStyle w:val="null3"/>
                    <w:jc w:val="left"/>
                  </w:pPr>
                  <w:r>
                    <w:rPr>
                      <w:rFonts w:ascii="仿宋_GB2312" w:hAnsi="仿宋_GB2312" w:cs="仿宋_GB2312" w:eastAsia="仿宋_GB2312"/>
                      <w:sz w:val="21"/>
                      <w:color w:val="000000"/>
                    </w:rPr>
                    <w:t>工作环境：</w:t>
                  </w:r>
                  <w:r>
                    <w:rPr>
                      <w:rFonts w:ascii="仿宋_GB2312" w:hAnsi="仿宋_GB2312" w:cs="仿宋_GB2312" w:eastAsia="仿宋_GB2312"/>
                      <w:sz w:val="21"/>
                      <w:color w:val="000000"/>
                    </w:rPr>
                    <w:t>-20℃～+55℃</w:t>
                  </w:r>
                </w:p>
                <w:p>
                  <w:pPr>
                    <w:pStyle w:val="null3"/>
                    <w:jc w:val="left"/>
                  </w:pPr>
                  <w:r>
                    <w:rPr>
                      <w:rFonts w:ascii="仿宋_GB2312" w:hAnsi="仿宋_GB2312" w:cs="仿宋_GB2312" w:eastAsia="仿宋_GB2312"/>
                      <w:sz w:val="21"/>
                      <w:color w:val="000000"/>
                    </w:rPr>
                    <w:t>防腐性：不锈钢结构，高防腐铜模换热器；</w:t>
                  </w:r>
                </w:p>
                <w:p>
                  <w:pPr>
                    <w:pStyle w:val="null3"/>
                    <w:jc w:val="left"/>
                  </w:pPr>
                  <w:r>
                    <w:rPr>
                      <w:rFonts w:ascii="仿宋_GB2312" w:hAnsi="仿宋_GB2312" w:cs="仿宋_GB2312" w:eastAsia="仿宋_GB2312"/>
                      <w:sz w:val="21"/>
                      <w:color w:val="000000"/>
                    </w:rPr>
                    <w:t>独立转向拖车风管和电源线内置，现场美观规范。</w:t>
                  </w:r>
                </w:p>
                <w:p>
                  <w:pPr>
                    <w:pStyle w:val="null3"/>
                    <w:jc w:val="left"/>
                  </w:pPr>
                  <w:r>
                    <w:rPr>
                      <w:rFonts w:ascii="仿宋_GB2312" w:hAnsi="仿宋_GB2312" w:cs="仿宋_GB2312" w:eastAsia="仿宋_GB2312"/>
                      <w:sz w:val="21"/>
                      <w:color w:val="000000"/>
                    </w:rPr>
                    <w:t>底部带有四轮，可完成拖拽移动转向</w:t>
                  </w:r>
                </w:p>
                <w:p>
                  <w:pPr>
                    <w:pStyle w:val="null3"/>
                    <w:jc w:val="left"/>
                  </w:pPr>
                  <w:r>
                    <w:rPr>
                      <w:rFonts w:ascii="仿宋_GB2312" w:hAnsi="仿宋_GB2312" w:cs="仿宋_GB2312" w:eastAsia="仿宋_GB2312"/>
                      <w:sz w:val="21"/>
                      <w:color w:val="000000"/>
                    </w:rPr>
                    <w:t>设备具有良好的防尘、防雨、防腐和安全防护性能，空调结构件等应采用高耐腐蚀性铝合金制作，适应飞机液压油飞溅、漆雾等恶劣环境长期使用</w:t>
                  </w:r>
                </w:p>
              </w:tc>
              <w:tc>
                <w:tcPr>
                  <w:tcW w:type="dxa" w:w="1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实训教学</w:t>
                  </w:r>
                </w:p>
              </w:tc>
              <w:tc>
                <w:tcPr>
                  <w:tcW w:type="dxa" w:w="2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1（辆）</w:t>
                  </w:r>
                </w:p>
              </w:tc>
            </w:tr>
          </w:tbl>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45"/>
              <w:gridCol w:w="217"/>
              <w:gridCol w:w="1743"/>
              <w:gridCol w:w="145"/>
              <w:gridCol w:w="290"/>
            </w:tblGrid>
            <w:tr>
              <w:tc>
                <w:tcPr>
                  <w:tcW w:type="dxa" w:w="1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w:t>
                  </w:r>
                </w:p>
              </w:tc>
              <w:tc>
                <w:tcPr>
                  <w:tcW w:type="dxa" w:w="2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旅客登机梯</w:t>
                  </w:r>
                </w:p>
              </w:tc>
              <w:tc>
                <w:tcPr>
                  <w:tcW w:type="dxa" w:w="17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定制：</w:t>
                  </w:r>
                </w:p>
                <w:p>
                  <w:pPr>
                    <w:pStyle w:val="null3"/>
                    <w:jc w:val="left"/>
                  </w:pPr>
                  <w:r>
                    <w:rPr>
                      <w:rFonts w:ascii="仿宋_GB2312" w:hAnsi="仿宋_GB2312" w:cs="仿宋_GB2312" w:eastAsia="仿宋_GB2312"/>
                      <w:sz w:val="21"/>
                      <w:color w:val="000000"/>
                    </w:rPr>
                    <w:t>由移门总成、护板总成、梯身总成、底架总成、平台总成、尾梯总成等组成。</w:t>
                  </w:r>
                </w:p>
                <w:p>
                  <w:pPr>
                    <w:pStyle w:val="null3"/>
                    <w:jc w:val="left"/>
                  </w:pPr>
                  <w:r>
                    <w:rPr>
                      <w:rFonts w:ascii="仿宋_GB2312" w:hAnsi="仿宋_GB2312" w:cs="仿宋_GB2312" w:eastAsia="仿宋_GB2312"/>
                      <w:sz w:val="21"/>
                      <w:color w:val="000000"/>
                    </w:rPr>
                    <w:t>①两侧移门总成主要由移门框架、移门护栏、装饰板、滚轮组件等组成。移门框架与护栏采用不锈钢矩形管焊接，移门框架两面用铝塑板装饰，周边采用不锈钢槽封装，移门通过滚轮及导向装置实现前后移动，移动门总成前端安装防撞橡胶管。</w:t>
                  </w:r>
                </w:p>
                <w:p>
                  <w:pPr>
                    <w:pStyle w:val="null3"/>
                    <w:jc w:val="left"/>
                  </w:pPr>
                  <w:r>
                    <w:rPr>
                      <w:rFonts w:ascii="仿宋_GB2312" w:hAnsi="仿宋_GB2312" w:cs="仿宋_GB2312" w:eastAsia="仿宋_GB2312"/>
                      <w:sz w:val="21"/>
                      <w:color w:val="000000"/>
                    </w:rPr>
                    <w:t>②两侧护板由护板骨架、栏杆总成、内外装饰板组成。护板骨架采用不锈钢矩形管焊接而成，扶手采用不锈钢管制作，护板骨架两面用铝塑板装饰。</w:t>
                  </w:r>
                </w:p>
                <w:p>
                  <w:pPr>
                    <w:pStyle w:val="null3"/>
                    <w:jc w:val="left"/>
                  </w:pPr>
                  <w:r>
                    <w:rPr>
                      <w:rFonts w:ascii="仿宋_GB2312" w:hAnsi="仿宋_GB2312" w:cs="仿宋_GB2312" w:eastAsia="仿宋_GB2312"/>
                      <w:sz w:val="21"/>
                      <w:color w:val="000000"/>
                    </w:rPr>
                    <w:t>③梯身总成主要由上下纵梁、踏步固定架、踏步板等组成。上、下架两侧梁为承重梁，踏步固定架采用角钢焊接成型，用销轴连接在梯身上、下纵梁架上，踏步板16阶，采用防滑花纹铝板压制。</w:t>
                  </w:r>
                </w:p>
                <w:p>
                  <w:pPr>
                    <w:pStyle w:val="null3"/>
                    <w:jc w:val="left"/>
                  </w:pPr>
                  <w:r>
                    <w:rPr>
                      <w:rFonts w:ascii="仿宋_GB2312" w:hAnsi="仿宋_GB2312" w:cs="仿宋_GB2312" w:eastAsia="仿宋_GB2312"/>
                      <w:sz w:val="21"/>
                      <w:color w:val="000000"/>
                    </w:rPr>
                    <w:t>④底架焊接总成采用矩形钢管焊成一体，4只轮子为载重型实心橡胶轮胎。手摇支撑腿在底架四周，工作或停放时需撑起支撑腿。</w:t>
                  </w:r>
                </w:p>
                <w:p>
                  <w:pPr>
                    <w:pStyle w:val="null3"/>
                    <w:jc w:val="left"/>
                  </w:pPr>
                  <w:r>
                    <w:rPr>
                      <w:rFonts w:ascii="仿宋_GB2312" w:hAnsi="仿宋_GB2312" w:cs="仿宋_GB2312" w:eastAsia="仿宋_GB2312"/>
                      <w:sz w:val="21"/>
                      <w:color w:val="000000"/>
                    </w:rPr>
                    <w:t>⑤平台总成主要由平台骨架、活动平台、防撞管等组成，平台离地高度与A320飞机登机门高度匹配，平台侧板高900mm，平台尺寸1350*1500mm，平台骨架两侧梁采用矩形管型材拼焊成一体，防撞管采用橡胶管，平台上印有“平台限载4人”提示牌。</w:t>
                  </w:r>
                </w:p>
                <w:p>
                  <w:pPr>
                    <w:pStyle w:val="null3"/>
                    <w:jc w:val="left"/>
                  </w:pPr>
                  <w:r>
                    <w:rPr>
                      <w:rFonts w:ascii="仿宋_GB2312" w:hAnsi="仿宋_GB2312" w:cs="仿宋_GB2312" w:eastAsia="仿宋_GB2312"/>
                      <w:sz w:val="21"/>
                      <w:color w:val="000000"/>
                    </w:rPr>
                    <w:t>⑥尾部总成由侧板、踏步固定架、踏步板组成。侧板采用钢板整体焊接固定在底架支座上，踏步固定架采用角钢，踏步板采用防滑花纹铝板。</w:t>
                  </w:r>
                </w:p>
              </w:tc>
              <w:tc>
                <w:tcPr>
                  <w:tcW w:type="dxa" w:w="1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实训教学</w:t>
                  </w:r>
                </w:p>
              </w:tc>
              <w:tc>
                <w:tcPr>
                  <w:tcW w:type="dxa" w:w="2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1（架）</w:t>
                  </w:r>
                </w:p>
              </w:tc>
            </w:tr>
          </w:tbl>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45"/>
              <w:gridCol w:w="217"/>
              <w:gridCol w:w="1743"/>
              <w:gridCol w:w="145"/>
              <w:gridCol w:w="290"/>
            </w:tblGrid>
            <w:tr>
              <w:tc>
                <w:tcPr>
                  <w:tcW w:type="dxa" w:w="1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w:t>
                  </w:r>
                </w:p>
              </w:tc>
              <w:tc>
                <w:tcPr>
                  <w:tcW w:type="dxa" w:w="2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发动机维护工作梯</w:t>
                  </w:r>
                </w:p>
                <w:p>
                  <w:pPr>
                    <w:pStyle w:val="null3"/>
                    <w:jc w:val="left"/>
                  </w:pPr>
                </w:p>
              </w:tc>
              <w:tc>
                <w:tcPr>
                  <w:tcW w:type="dxa" w:w="17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定制：</w:t>
                  </w:r>
                </w:p>
                <w:p>
                  <w:pPr>
                    <w:pStyle w:val="null3"/>
                    <w:jc w:val="left"/>
                  </w:pPr>
                  <w:r>
                    <w:rPr>
                      <w:rFonts w:ascii="仿宋_GB2312" w:hAnsi="仿宋_GB2312" w:cs="仿宋_GB2312" w:eastAsia="仿宋_GB2312"/>
                      <w:sz w:val="21"/>
                      <w:color w:val="000000"/>
                    </w:rPr>
                    <w:t>梯身主体与底座采用钢制结构，确保极限高度和极限距离工作位置梯身的安全和稳定；</w:t>
                  </w:r>
                </w:p>
                <w:p>
                  <w:pPr>
                    <w:pStyle w:val="null3"/>
                    <w:jc w:val="left"/>
                  </w:pPr>
                  <w:r>
                    <w:rPr>
                      <w:rFonts w:ascii="仿宋_GB2312" w:hAnsi="仿宋_GB2312" w:cs="仿宋_GB2312" w:eastAsia="仿宋_GB2312"/>
                      <w:sz w:val="21"/>
                      <w:color w:val="000000"/>
                    </w:rPr>
                    <w:t>所有踏板均采用防滑齿条型材；</w:t>
                  </w:r>
                </w:p>
                <w:p>
                  <w:pPr>
                    <w:pStyle w:val="null3"/>
                    <w:jc w:val="left"/>
                  </w:pPr>
                  <w:r>
                    <w:rPr>
                      <w:rFonts w:ascii="仿宋_GB2312" w:hAnsi="仿宋_GB2312" w:cs="仿宋_GB2312" w:eastAsia="仿宋_GB2312"/>
                      <w:sz w:val="21"/>
                      <w:color w:val="000000"/>
                    </w:rPr>
                    <w:t>梯身整体尺寸</w:t>
                  </w:r>
                  <w:r>
                    <w:rPr>
                      <w:rFonts w:ascii="仿宋_GB2312" w:hAnsi="仿宋_GB2312" w:cs="仿宋_GB2312" w:eastAsia="仿宋_GB2312"/>
                      <w:sz w:val="21"/>
                      <w:color w:val="000000"/>
                    </w:rPr>
                    <w:t>1760mm（长）和500mm（宽），平台离地1500mm。配备两个万向两个定向脚轮。</w:t>
                  </w:r>
                </w:p>
              </w:tc>
              <w:tc>
                <w:tcPr>
                  <w:tcW w:type="dxa" w:w="1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实训教学</w:t>
                  </w:r>
                </w:p>
              </w:tc>
              <w:tc>
                <w:tcPr>
                  <w:tcW w:type="dxa" w:w="2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1（架）</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7</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APU工作梯</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台面尺寸</w:t>
                  </w:r>
                  <w:r>
                    <w:rPr>
                      <w:rFonts w:ascii="仿宋_GB2312" w:hAnsi="仿宋_GB2312" w:cs="仿宋_GB2312" w:eastAsia="仿宋_GB2312"/>
                      <w:sz w:val="21"/>
                      <w:color w:val="000000"/>
                    </w:rPr>
                    <w:t>(mm)：3000×2600，框架由 60×3 方管焊接，铺3mm花纹钢板。</w:t>
                  </w:r>
                </w:p>
                <w:p>
                  <w:pPr>
                    <w:pStyle w:val="null3"/>
                    <w:jc w:val="left"/>
                  </w:pPr>
                  <w:r>
                    <w:rPr>
                      <w:rFonts w:ascii="仿宋_GB2312" w:hAnsi="仿宋_GB2312" w:cs="仿宋_GB2312" w:eastAsia="仿宋_GB2312"/>
                      <w:sz w:val="21"/>
                      <w:color w:val="000000"/>
                    </w:rPr>
                    <w:t>台面高度（</w:t>
                  </w:r>
                  <w:r>
                    <w:rPr>
                      <w:rFonts w:ascii="仿宋_GB2312" w:hAnsi="仿宋_GB2312" w:cs="仿宋_GB2312" w:eastAsia="仿宋_GB2312"/>
                      <w:sz w:val="21"/>
                      <w:color w:val="000000"/>
                    </w:rPr>
                    <w:t>mm）：3000，镀锌方管 60×3</w:t>
                  </w:r>
                </w:p>
                <w:p>
                  <w:pPr>
                    <w:pStyle w:val="null3"/>
                    <w:jc w:val="left"/>
                  </w:pPr>
                  <w:r>
                    <w:rPr>
                      <w:rFonts w:ascii="仿宋_GB2312" w:hAnsi="仿宋_GB2312" w:cs="仿宋_GB2312" w:eastAsia="仿宋_GB2312"/>
                      <w:sz w:val="21"/>
                      <w:color w:val="000000"/>
                    </w:rPr>
                    <w:t>平台护栏高度（</w:t>
                  </w:r>
                  <w:r>
                    <w:rPr>
                      <w:rFonts w:ascii="仿宋_GB2312" w:hAnsi="仿宋_GB2312" w:cs="仿宋_GB2312" w:eastAsia="仿宋_GB2312"/>
                      <w:sz w:val="21"/>
                      <w:color w:val="000000"/>
                    </w:rPr>
                    <w:t>mm）：1000，固定护栏，镀锌管φ26</w:t>
                  </w:r>
                </w:p>
                <w:p>
                  <w:pPr>
                    <w:pStyle w:val="null3"/>
                    <w:jc w:val="left"/>
                  </w:pPr>
                  <w:r>
                    <w:rPr>
                      <w:rFonts w:ascii="仿宋_GB2312" w:hAnsi="仿宋_GB2312" w:cs="仿宋_GB2312" w:eastAsia="仿宋_GB2312"/>
                      <w:sz w:val="21"/>
                      <w:color w:val="000000"/>
                    </w:rPr>
                    <w:t>梯步尺寸（</w:t>
                  </w:r>
                  <w:r>
                    <w:rPr>
                      <w:rFonts w:ascii="仿宋_GB2312" w:hAnsi="仿宋_GB2312" w:cs="仿宋_GB2312" w:eastAsia="仿宋_GB2312"/>
                      <w:sz w:val="21"/>
                      <w:color w:val="000000"/>
                    </w:rPr>
                    <w:t>mm）：800×200×30，鱼嘴纹</w:t>
                  </w:r>
                </w:p>
                <w:p>
                  <w:pPr>
                    <w:pStyle w:val="null3"/>
                    <w:jc w:val="left"/>
                  </w:pPr>
                  <w:r>
                    <w:rPr>
                      <w:rFonts w:ascii="仿宋_GB2312" w:hAnsi="仿宋_GB2312" w:cs="仿宋_GB2312" w:eastAsia="仿宋_GB2312"/>
                      <w:sz w:val="21"/>
                      <w:color w:val="000000"/>
                    </w:rPr>
                    <w:t>前轮胎型号（</w:t>
                  </w:r>
                  <w:r>
                    <w:rPr>
                      <w:rFonts w:ascii="仿宋_GB2312" w:hAnsi="仿宋_GB2312" w:cs="仿宋_GB2312" w:eastAsia="仿宋_GB2312"/>
                      <w:sz w:val="21"/>
                      <w:color w:val="000000"/>
                    </w:rPr>
                    <w:t>mm）：铁芯聚氨酯，万向轮</w:t>
                  </w:r>
                </w:p>
                <w:p>
                  <w:pPr>
                    <w:pStyle w:val="null3"/>
                    <w:jc w:val="left"/>
                  </w:pPr>
                  <w:r>
                    <w:rPr>
                      <w:rFonts w:ascii="仿宋_GB2312" w:hAnsi="仿宋_GB2312" w:cs="仿宋_GB2312" w:eastAsia="仿宋_GB2312"/>
                      <w:sz w:val="21"/>
                      <w:color w:val="000000"/>
                    </w:rPr>
                    <w:t>后轮胎型号（</w:t>
                  </w:r>
                  <w:r>
                    <w:rPr>
                      <w:rFonts w:ascii="仿宋_GB2312" w:hAnsi="仿宋_GB2312" w:cs="仿宋_GB2312" w:eastAsia="仿宋_GB2312"/>
                      <w:sz w:val="21"/>
                      <w:color w:val="000000"/>
                    </w:rPr>
                    <w:t>mm）：铁芯聚氨酯，定向</w:t>
                  </w:r>
                </w:p>
                <w:p>
                  <w:pPr>
                    <w:pStyle w:val="null3"/>
                    <w:jc w:val="left"/>
                  </w:pPr>
                  <w:r>
                    <w:rPr>
                      <w:rFonts w:ascii="仿宋_GB2312" w:hAnsi="仿宋_GB2312" w:cs="仿宋_GB2312" w:eastAsia="仿宋_GB2312"/>
                      <w:sz w:val="21"/>
                      <w:color w:val="000000"/>
                    </w:rPr>
                    <w:t>牵引方式：手推</w:t>
                  </w:r>
                </w:p>
                <w:p>
                  <w:pPr>
                    <w:pStyle w:val="null3"/>
                    <w:jc w:val="left"/>
                  </w:pPr>
                  <w:r>
                    <w:rPr>
                      <w:rFonts w:ascii="仿宋_GB2312" w:hAnsi="仿宋_GB2312" w:cs="仿宋_GB2312" w:eastAsia="仿宋_GB2312"/>
                      <w:sz w:val="21"/>
                      <w:color w:val="000000"/>
                    </w:rPr>
                    <w:t>着地方式：丝杆着地机构</w:t>
                  </w:r>
                </w:p>
                <w:p>
                  <w:pPr>
                    <w:pStyle w:val="null3"/>
                    <w:jc w:val="left"/>
                  </w:pPr>
                  <w:r>
                    <w:rPr>
                      <w:rFonts w:ascii="仿宋_GB2312" w:hAnsi="仿宋_GB2312" w:cs="仿宋_GB2312" w:eastAsia="仿宋_GB2312"/>
                      <w:sz w:val="21"/>
                      <w:color w:val="000000"/>
                    </w:rPr>
                    <w:t>承重：</w:t>
                  </w:r>
                  <w:r>
                    <w:rPr>
                      <w:rFonts w:ascii="仿宋_GB2312" w:hAnsi="仿宋_GB2312" w:cs="仿宋_GB2312" w:eastAsia="仿宋_GB2312"/>
                      <w:sz w:val="21"/>
                      <w:color w:val="000000"/>
                    </w:rPr>
                    <w:t>≥300Kg</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实训教学</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1（架）</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8</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货舱维护工作梯</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梯架材质：</w:t>
                  </w:r>
                  <w:r>
                    <w:rPr>
                      <w:rFonts w:ascii="仿宋_GB2312" w:hAnsi="仿宋_GB2312" w:cs="仿宋_GB2312" w:eastAsia="仿宋_GB2312"/>
                      <w:sz w:val="21"/>
                      <w:color w:val="000000"/>
                    </w:rPr>
                    <w:t>材质不低于</w:t>
                  </w:r>
                  <w:r>
                    <w:rPr>
                      <w:rFonts w:ascii="仿宋_GB2312" w:hAnsi="仿宋_GB2312" w:cs="仿宋_GB2312" w:eastAsia="仿宋_GB2312"/>
                      <w:sz w:val="21"/>
                      <w:color w:val="000000"/>
                    </w:rPr>
                    <w:t>Q235B碳钢。</w:t>
                  </w:r>
                </w:p>
                <w:p>
                  <w:pPr>
                    <w:pStyle w:val="null3"/>
                    <w:jc w:val="left"/>
                  </w:pPr>
                  <w:r>
                    <w:rPr>
                      <w:rFonts w:ascii="仿宋_GB2312" w:hAnsi="仿宋_GB2312" w:cs="仿宋_GB2312" w:eastAsia="仿宋_GB2312"/>
                      <w:sz w:val="21"/>
                      <w:color w:val="000000"/>
                    </w:rPr>
                    <w:t>踏板形式：鳄鱼嘴或防滑条纹</w:t>
                  </w:r>
                </w:p>
                <w:p>
                  <w:pPr>
                    <w:pStyle w:val="null3"/>
                    <w:jc w:val="left"/>
                  </w:pPr>
                  <w:r>
                    <w:rPr>
                      <w:rFonts w:ascii="仿宋_GB2312" w:hAnsi="仿宋_GB2312" w:cs="仿宋_GB2312" w:eastAsia="仿宋_GB2312"/>
                      <w:sz w:val="21"/>
                      <w:color w:val="000000"/>
                    </w:rPr>
                    <w:t>台面尺寸：</w:t>
                  </w:r>
                  <w:r>
                    <w:rPr>
                      <w:rFonts w:ascii="仿宋_GB2312" w:hAnsi="仿宋_GB2312" w:cs="仿宋_GB2312" w:eastAsia="仿宋_GB2312"/>
                      <w:sz w:val="21"/>
                      <w:color w:val="000000"/>
                    </w:rPr>
                    <w:t>1000mmX1500mm</w:t>
                  </w:r>
                </w:p>
                <w:p>
                  <w:pPr>
                    <w:pStyle w:val="null3"/>
                    <w:jc w:val="left"/>
                  </w:pPr>
                  <w:r>
                    <w:rPr>
                      <w:rFonts w:ascii="仿宋_GB2312" w:hAnsi="仿宋_GB2312" w:cs="仿宋_GB2312" w:eastAsia="仿宋_GB2312"/>
                      <w:sz w:val="21"/>
                      <w:color w:val="000000"/>
                    </w:rPr>
                    <w:t>台面高度：</w:t>
                  </w:r>
                  <w:r>
                    <w:rPr>
                      <w:rFonts w:ascii="仿宋_GB2312" w:hAnsi="仿宋_GB2312" w:cs="仿宋_GB2312" w:eastAsia="仿宋_GB2312"/>
                      <w:sz w:val="21"/>
                      <w:color w:val="000000"/>
                    </w:rPr>
                    <w:t>1500mm</w:t>
                  </w:r>
                </w:p>
                <w:p>
                  <w:pPr>
                    <w:pStyle w:val="null3"/>
                    <w:jc w:val="left"/>
                  </w:pPr>
                  <w:r>
                    <w:rPr>
                      <w:rFonts w:ascii="仿宋_GB2312" w:hAnsi="仿宋_GB2312" w:cs="仿宋_GB2312" w:eastAsia="仿宋_GB2312"/>
                      <w:sz w:val="21"/>
                      <w:color w:val="000000"/>
                    </w:rPr>
                    <w:t>护栏高度：</w:t>
                  </w:r>
                  <w:r>
                    <w:rPr>
                      <w:rFonts w:ascii="仿宋_GB2312" w:hAnsi="仿宋_GB2312" w:cs="仿宋_GB2312" w:eastAsia="仿宋_GB2312"/>
                      <w:sz w:val="21"/>
                      <w:color w:val="000000"/>
                    </w:rPr>
                    <w:t>300mm</w:t>
                  </w:r>
                </w:p>
                <w:p>
                  <w:pPr>
                    <w:pStyle w:val="null3"/>
                    <w:jc w:val="left"/>
                  </w:pPr>
                  <w:r>
                    <w:rPr>
                      <w:rFonts w:ascii="仿宋_GB2312" w:hAnsi="仿宋_GB2312" w:cs="仿宋_GB2312" w:eastAsia="仿宋_GB2312"/>
                      <w:sz w:val="21"/>
                      <w:color w:val="000000"/>
                    </w:rPr>
                    <w:t>楼梯宽度：</w:t>
                  </w:r>
                  <w:r>
                    <w:rPr>
                      <w:rFonts w:ascii="仿宋_GB2312" w:hAnsi="仿宋_GB2312" w:cs="仿宋_GB2312" w:eastAsia="仿宋_GB2312"/>
                      <w:sz w:val="21"/>
                      <w:color w:val="000000"/>
                    </w:rPr>
                    <w:t>1000mm</w:t>
                  </w:r>
                </w:p>
                <w:p>
                  <w:pPr>
                    <w:pStyle w:val="null3"/>
                    <w:jc w:val="left"/>
                  </w:pPr>
                  <w:r>
                    <w:rPr>
                      <w:rFonts w:ascii="仿宋_GB2312" w:hAnsi="仿宋_GB2312" w:cs="仿宋_GB2312" w:eastAsia="仿宋_GB2312"/>
                      <w:sz w:val="21"/>
                      <w:color w:val="000000"/>
                    </w:rPr>
                    <w:t>承载载荷：</w:t>
                  </w:r>
                  <w:r>
                    <w:rPr>
                      <w:rFonts w:ascii="仿宋_GB2312" w:hAnsi="仿宋_GB2312" w:cs="仿宋_GB2312" w:eastAsia="仿宋_GB2312"/>
                      <w:sz w:val="21"/>
                      <w:color w:val="000000"/>
                    </w:rPr>
                    <w:t>≥</w:t>
                  </w:r>
                  <w:r>
                    <w:rPr>
                      <w:rFonts w:ascii="仿宋_GB2312" w:hAnsi="仿宋_GB2312" w:cs="仿宋_GB2312" w:eastAsia="仿宋_GB2312"/>
                      <w:sz w:val="21"/>
                      <w:color w:val="000000"/>
                    </w:rPr>
                    <w:t>200kg</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实训教学</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1（架）</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9</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前轮千斤顶</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满足</w:t>
                  </w:r>
                  <w:r>
                    <w:rPr>
                      <w:rFonts w:ascii="仿宋_GB2312" w:hAnsi="仿宋_GB2312" w:cs="仿宋_GB2312" w:eastAsia="仿宋_GB2312"/>
                      <w:sz w:val="21"/>
                      <w:color w:val="000000"/>
                    </w:rPr>
                    <w:t>A320系列机型前起落架轮轴的维修要求，举升能力达到≥15T，螺杆调节高度≥130mm，最大顶升高度≥400mm，总重量≤15kg。</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实训教学</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1（个）</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主轮千斤顶</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满足</w:t>
                  </w:r>
                  <w:r>
                    <w:rPr>
                      <w:rFonts w:ascii="仿宋_GB2312" w:hAnsi="仿宋_GB2312" w:cs="仿宋_GB2312" w:eastAsia="仿宋_GB2312"/>
                      <w:sz w:val="21"/>
                      <w:color w:val="000000"/>
                    </w:rPr>
                    <w:t>A320</w:t>
                  </w:r>
                  <w:r>
                    <w:rPr>
                      <w:rFonts w:ascii="仿宋_GB2312" w:hAnsi="仿宋_GB2312" w:cs="仿宋_GB2312" w:eastAsia="仿宋_GB2312"/>
                      <w:sz w:val="21"/>
                      <w:color w:val="000000"/>
                    </w:rPr>
                    <w:t>系列机型主起落架轮轴的维修要求，举升能力达</w:t>
                  </w:r>
                  <w:r>
                    <w:rPr>
                      <w:rFonts w:ascii="仿宋_GB2312" w:hAnsi="仿宋_GB2312" w:cs="仿宋_GB2312" w:eastAsia="仿宋_GB2312"/>
                      <w:sz w:val="21"/>
                      <w:color w:val="000000"/>
                    </w:rPr>
                    <w:t>≥</w:t>
                  </w:r>
                  <w:r>
                    <w:rPr>
                      <w:rFonts w:ascii="仿宋_GB2312" w:hAnsi="仿宋_GB2312" w:cs="仿宋_GB2312" w:eastAsia="仿宋_GB2312"/>
                      <w:sz w:val="21"/>
                      <w:color w:val="000000"/>
                    </w:rPr>
                    <w:t>50T</w:t>
                  </w:r>
                  <w:r>
                    <w:rPr>
                      <w:rFonts w:ascii="仿宋_GB2312" w:hAnsi="仿宋_GB2312" w:cs="仿宋_GB2312" w:eastAsia="仿宋_GB2312"/>
                      <w:sz w:val="21"/>
                      <w:color w:val="000000"/>
                    </w:rPr>
                    <w:t>，额定载荷：</w:t>
                  </w:r>
                  <w:r>
                    <w:rPr>
                      <w:rFonts w:ascii="仿宋_GB2312" w:hAnsi="仿宋_GB2312" w:cs="仿宋_GB2312" w:eastAsia="仿宋_GB2312"/>
                      <w:sz w:val="21"/>
                      <w:color w:val="000000"/>
                    </w:rPr>
                    <w:t>≥</w:t>
                  </w:r>
                  <w:r>
                    <w:rPr>
                      <w:rFonts w:ascii="仿宋_GB2312" w:hAnsi="仿宋_GB2312" w:cs="仿宋_GB2312" w:eastAsia="仿宋_GB2312"/>
                      <w:sz w:val="21"/>
                      <w:color w:val="000000"/>
                    </w:rPr>
                    <w:t>50</w:t>
                  </w:r>
                  <w:r>
                    <w:rPr>
                      <w:rFonts w:ascii="仿宋_GB2312" w:hAnsi="仿宋_GB2312" w:cs="仿宋_GB2312" w:eastAsia="仿宋_GB2312"/>
                      <w:sz w:val="21"/>
                      <w:color w:val="000000"/>
                    </w:rPr>
                    <w:t>吨，轮轴千斤顶油缸顶升范围：</w:t>
                  </w:r>
                  <w:r>
                    <w:rPr>
                      <w:rFonts w:ascii="仿宋_GB2312" w:hAnsi="仿宋_GB2312" w:cs="仿宋_GB2312" w:eastAsia="仿宋_GB2312"/>
                      <w:sz w:val="21"/>
                      <w:color w:val="000000"/>
                    </w:rPr>
                    <w:t>194-600mm</w:t>
                  </w:r>
                  <w:r>
                    <w:rPr>
                      <w:rFonts w:ascii="仿宋_GB2312" w:hAnsi="仿宋_GB2312" w:cs="仿宋_GB2312" w:eastAsia="仿宋_GB2312"/>
                      <w:sz w:val="21"/>
                      <w:color w:val="000000"/>
                    </w:rPr>
                    <w:t>，轮轴千斤顶丝杆顶头调节范围：</w:t>
                  </w:r>
                  <w:r>
                    <w:rPr>
                      <w:rFonts w:ascii="仿宋_GB2312" w:hAnsi="仿宋_GB2312" w:cs="仿宋_GB2312" w:eastAsia="仿宋_GB2312"/>
                      <w:sz w:val="21"/>
                      <w:color w:val="000000"/>
                    </w:rPr>
                    <w:t>0-70mm</w:t>
                  </w:r>
                  <w:r>
                    <w:rPr>
                      <w:rFonts w:ascii="仿宋_GB2312" w:hAnsi="仿宋_GB2312" w:cs="仿宋_GB2312" w:eastAsia="仿宋_GB2312"/>
                      <w:sz w:val="21"/>
                      <w:color w:val="000000"/>
                    </w:rPr>
                    <w:t>，轮轴千斤顶外形尺寸：</w:t>
                  </w:r>
                  <w:r>
                    <w:rPr>
                      <w:rFonts w:ascii="仿宋_GB2312" w:hAnsi="仿宋_GB2312" w:cs="仿宋_GB2312" w:eastAsia="仿宋_GB2312"/>
                      <w:sz w:val="21"/>
                      <w:color w:val="000000"/>
                    </w:rPr>
                    <w:t>≤</w:t>
                  </w:r>
                  <w:r>
                    <w:rPr>
                      <w:rFonts w:ascii="仿宋_GB2312" w:hAnsi="仿宋_GB2312" w:cs="仿宋_GB2312" w:eastAsia="仿宋_GB2312"/>
                      <w:sz w:val="21"/>
                      <w:color w:val="000000"/>
                    </w:rPr>
                    <w:t>1650x800x5</w:t>
                  </w:r>
                  <w:r>
                    <w:rPr>
                      <w:rFonts w:ascii="仿宋_GB2312" w:hAnsi="仿宋_GB2312" w:cs="仿宋_GB2312" w:eastAsia="仿宋_GB2312"/>
                      <w:sz w:val="21"/>
                      <w:color w:val="000000"/>
                    </w:rPr>
                    <w:t>5</w:t>
                  </w:r>
                  <w:r>
                    <w:rPr>
                      <w:rFonts w:ascii="仿宋_GB2312" w:hAnsi="仿宋_GB2312" w:cs="仿宋_GB2312" w:eastAsia="仿宋_GB2312"/>
                      <w:sz w:val="21"/>
                      <w:color w:val="000000"/>
                    </w:rPr>
                    <w:t>0mm(</w:t>
                  </w:r>
                  <w:r>
                    <w:rPr>
                      <w:rFonts w:ascii="仿宋_GB2312" w:hAnsi="仿宋_GB2312" w:cs="仿宋_GB2312" w:eastAsia="仿宋_GB2312"/>
                      <w:sz w:val="21"/>
                      <w:color w:val="000000"/>
                    </w:rPr>
                    <w:t>长</w:t>
                  </w:r>
                  <w:r>
                    <w:rPr>
                      <w:rFonts w:ascii="仿宋_GB2312" w:hAnsi="仿宋_GB2312" w:cs="仿宋_GB2312" w:eastAsia="仿宋_GB2312"/>
                      <w:sz w:val="21"/>
                      <w:color w:val="000000"/>
                    </w:rPr>
                    <w:t>*</w:t>
                  </w:r>
                  <w:r>
                    <w:rPr>
                      <w:rFonts w:ascii="仿宋_GB2312" w:hAnsi="仿宋_GB2312" w:cs="仿宋_GB2312" w:eastAsia="仿宋_GB2312"/>
                      <w:sz w:val="21"/>
                      <w:color w:val="000000"/>
                    </w:rPr>
                    <w:t>宽</w:t>
                  </w:r>
                  <w:r>
                    <w:rPr>
                      <w:rFonts w:ascii="仿宋_GB2312" w:hAnsi="仿宋_GB2312" w:cs="仿宋_GB2312" w:eastAsia="仿宋_GB2312"/>
                      <w:sz w:val="21"/>
                      <w:color w:val="000000"/>
                    </w:rPr>
                    <w:t>*</w:t>
                  </w:r>
                  <w:r>
                    <w:rPr>
                      <w:rFonts w:ascii="仿宋_GB2312" w:hAnsi="仿宋_GB2312" w:cs="仿宋_GB2312" w:eastAsia="仿宋_GB2312"/>
                      <w:sz w:val="21"/>
                      <w:color w:val="000000"/>
                    </w:rPr>
                    <w:t>高</w:t>
                  </w:r>
                  <w:r>
                    <w:rPr>
                      <w:rFonts w:ascii="仿宋_GB2312" w:hAnsi="仿宋_GB2312" w:cs="仿宋_GB2312" w:eastAsia="仿宋_GB2312"/>
                      <w:sz w:val="21"/>
                      <w:color w:val="000000"/>
                    </w:rPr>
                    <w:t>)</w:t>
                  </w:r>
                  <w:r>
                    <w:rPr>
                      <w:rFonts w:ascii="仿宋_GB2312" w:hAnsi="仿宋_GB2312" w:cs="仿宋_GB2312" w:eastAsia="仿宋_GB2312"/>
                      <w:sz w:val="21"/>
                      <w:color w:val="000000"/>
                    </w:rPr>
                    <w:t>，安全阀设置载荷：</w:t>
                  </w: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0吨。</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实训教学</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1（个）</w:t>
                  </w:r>
                </w:p>
              </w:tc>
            </w:tr>
          </w:tbl>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45"/>
              <w:gridCol w:w="217"/>
              <w:gridCol w:w="1743"/>
              <w:gridCol w:w="145"/>
              <w:gridCol w:w="290"/>
            </w:tblGrid>
            <w:tr>
              <w:tc>
                <w:tcPr>
                  <w:tcW w:type="dxa" w:w="1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2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牵引杆</w:t>
                  </w:r>
                </w:p>
              </w:tc>
              <w:tc>
                <w:tcPr>
                  <w:tcW w:type="dxa" w:w="17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与所选</w:t>
                  </w:r>
                  <w:r>
                    <w:rPr>
                      <w:rFonts w:ascii="仿宋_GB2312" w:hAnsi="仿宋_GB2312" w:cs="仿宋_GB2312" w:eastAsia="仿宋_GB2312"/>
                      <w:sz w:val="21"/>
                      <w:color w:val="000000"/>
                    </w:rPr>
                    <w:t>A320机型相匹配，满足所选飞机极限剪切力要求；</w:t>
                  </w:r>
                </w:p>
                <w:p>
                  <w:pPr>
                    <w:pStyle w:val="null3"/>
                    <w:jc w:val="left"/>
                  </w:pPr>
                  <w:r>
                    <w:rPr>
                      <w:rFonts w:ascii="仿宋_GB2312" w:hAnsi="仿宋_GB2312" w:cs="仿宋_GB2312" w:eastAsia="仿宋_GB2312"/>
                      <w:sz w:val="21"/>
                      <w:color w:val="000000"/>
                    </w:rPr>
                    <w:t>调节高度：</w:t>
                  </w:r>
                  <w:r>
                    <w:rPr>
                      <w:rFonts w:ascii="仿宋_GB2312" w:hAnsi="仿宋_GB2312" w:cs="仿宋_GB2312" w:eastAsia="仿宋_GB2312"/>
                      <w:sz w:val="21"/>
                      <w:color w:val="000000"/>
                    </w:rPr>
                    <w:t>265-750mm；</w:t>
                  </w:r>
                </w:p>
                <w:p>
                  <w:pPr>
                    <w:pStyle w:val="null3"/>
                    <w:jc w:val="left"/>
                  </w:pPr>
                  <w:r>
                    <w:rPr>
                      <w:rFonts w:ascii="仿宋_GB2312" w:hAnsi="仿宋_GB2312" w:cs="仿宋_GB2312" w:eastAsia="仿宋_GB2312"/>
                      <w:sz w:val="21"/>
                      <w:color w:val="000000"/>
                    </w:rPr>
                    <w:t>外型尺寸</w:t>
                  </w:r>
                  <w:r>
                    <w:rPr>
                      <w:rFonts w:ascii="仿宋_GB2312" w:hAnsi="仿宋_GB2312" w:cs="仿宋_GB2312" w:eastAsia="仿宋_GB2312"/>
                      <w:sz w:val="21"/>
                      <w:color w:val="000000"/>
                    </w:rPr>
                    <w:t>≥5250*820*760mm；</w:t>
                  </w:r>
                </w:p>
                <w:p>
                  <w:pPr>
                    <w:pStyle w:val="null3"/>
                    <w:jc w:val="left"/>
                  </w:pPr>
                  <w:r>
                    <w:rPr>
                      <w:rFonts w:ascii="仿宋_GB2312" w:hAnsi="仿宋_GB2312" w:cs="仿宋_GB2312" w:eastAsia="仿宋_GB2312"/>
                      <w:sz w:val="21"/>
                      <w:color w:val="000000"/>
                    </w:rPr>
                    <w:t>举升方式：手动机械升降</w:t>
                  </w:r>
                </w:p>
              </w:tc>
              <w:tc>
                <w:tcPr>
                  <w:tcW w:type="dxa" w:w="1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实训教学</w:t>
                  </w:r>
                </w:p>
              </w:tc>
              <w:tc>
                <w:tcPr>
                  <w:tcW w:type="dxa" w:w="2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1（个）</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r>
                    <w:rPr>
                      <w:rFonts w:ascii="仿宋_GB2312" w:hAnsi="仿宋_GB2312" w:cs="仿宋_GB2312" w:eastAsia="仿宋_GB2312"/>
                      <w:sz w:val="21"/>
                      <w:color w:val="0000FF"/>
                      <w:u w:val="single"/>
                    </w:rPr>
                    <w:t>2</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轮胎充气工具</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与所选</w:t>
                  </w:r>
                  <w:r>
                    <w:rPr>
                      <w:rFonts w:ascii="仿宋_GB2312" w:hAnsi="仿宋_GB2312" w:cs="仿宋_GB2312" w:eastAsia="仿宋_GB2312"/>
                      <w:sz w:val="21"/>
                      <w:color w:val="000000"/>
                    </w:rPr>
                    <w:t>A320机型相匹配，可以配合民航飞机实训平台起落架完成轮胎充气工作，轮胎充气工具、胎压表、泄气检测液、开口扳手1个，气门芯攻垒1个。</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实训教学</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1（套）</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减震支柱充气工具</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与所选</w:t>
                  </w:r>
                  <w:r>
                    <w:rPr>
                      <w:rFonts w:ascii="仿宋_GB2312" w:hAnsi="仿宋_GB2312" w:cs="仿宋_GB2312" w:eastAsia="仿宋_GB2312"/>
                      <w:sz w:val="21"/>
                      <w:color w:val="000000"/>
                    </w:rPr>
                    <w:t>A320机型相匹配，可以配合民航飞机实训平台完成减震支柱勤务工作。</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实训教学</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1（套）</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飞机系统、门储压器充气工具</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与所选</w:t>
                  </w:r>
                  <w:r>
                    <w:rPr>
                      <w:rFonts w:ascii="仿宋_GB2312" w:hAnsi="仿宋_GB2312" w:cs="仿宋_GB2312" w:eastAsia="仿宋_GB2312"/>
                      <w:sz w:val="21"/>
                      <w:color w:val="000000"/>
                    </w:rPr>
                    <w:t>A320</w:t>
                  </w:r>
                  <w:r>
                    <w:rPr>
                      <w:rFonts w:ascii="仿宋_GB2312" w:hAnsi="仿宋_GB2312" w:cs="仿宋_GB2312" w:eastAsia="仿宋_GB2312"/>
                      <w:sz w:val="21"/>
                      <w:color w:val="000000"/>
                    </w:rPr>
                    <w:t>机型相匹配，可以配合民航飞机实训平台完成储压器勤务工作。</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实训教学</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1（套）</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燃油箱放油工具</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与所选</w:t>
                  </w:r>
                  <w:r>
                    <w:rPr>
                      <w:rFonts w:ascii="仿宋_GB2312" w:hAnsi="仿宋_GB2312" w:cs="仿宋_GB2312" w:eastAsia="仿宋_GB2312"/>
                      <w:sz w:val="21"/>
                      <w:color w:val="000000"/>
                    </w:rPr>
                    <w:t>A320</w:t>
                  </w:r>
                  <w:r>
                    <w:rPr>
                      <w:rFonts w:ascii="仿宋_GB2312" w:hAnsi="仿宋_GB2312" w:cs="仿宋_GB2312" w:eastAsia="仿宋_GB2312"/>
                      <w:sz w:val="21"/>
                      <w:color w:val="000000"/>
                    </w:rPr>
                    <w:t>机型相匹配，配合民航飞机实训平台完成燃油沉淀排放工作。</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实训教学</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2（套）</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A320系留工具</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与所选</w:t>
                  </w:r>
                  <w:r>
                    <w:rPr>
                      <w:rFonts w:ascii="仿宋_GB2312" w:hAnsi="仿宋_GB2312" w:cs="仿宋_GB2312" w:eastAsia="仿宋_GB2312"/>
                      <w:sz w:val="21"/>
                      <w:color w:val="000000"/>
                    </w:rPr>
                    <w:t>A320机型相匹配的整套系留设备，系留需满足手册要求，配备足够数量或长度的系留环、钢索、系留绳等。前主起落架系留绳包含：双眼圆形吊装带、 额定载荷≥3（T），弓形卸扣额定载荷≥6.5（T），圆吊环，额定载荷≥5（T），连接布带（紧线器+织带），额定载荷≥3（T）。</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实训教学</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1（套）</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A320换轮工具套装</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与所选</w:t>
                  </w:r>
                  <w:r>
                    <w:rPr>
                      <w:rFonts w:ascii="仿宋_GB2312" w:hAnsi="仿宋_GB2312" w:cs="仿宋_GB2312" w:eastAsia="仿宋_GB2312"/>
                      <w:sz w:val="21"/>
                      <w:color w:val="000000"/>
                    </w:rPr>
                    <w:t>A320机型相匹配，配合民航飞机实训平台的起落架完成换轮工作；含分件号：与所提供手册一致。</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实训教学</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1（套）</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前轮转弯控制销</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与所选机型相匹配，应满足按照手册使用需求。主要用于在飞机牵引或地面推移时，旁通前轮转弯液压系统，使前轮能够自由转动，避免转弯机构受损；采用高强度铝合金或不锈钢材质，具有良好的耐腐蚀性和机械强度。</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实训教学</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1（个）</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发动机布罩</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每台发动机需配备进气道与尾喷蒙布。蒙布需匹配发动机型号，带有红色飘带，红色飘带的材质和样式及文字应满足《中华人民共和国民用航空行业标准》</w:t>
                  </w:r>
                  <w:r>
                    <w:rPr>
                      <w:rFonts w:ascii="仿宋_GB2312" w:hAnsi="仿宋_GB2312" w:cs="仿宋_GB2312" w:eastAsia="仿宋_GB2312"/>
                      <w:sz w:val="21"/>
                      <w:color w:val="000000"/>
                    </w:rPr>
                    <w:t>MH/T 3011.13-2006“红色警告标记的使用”要求。</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实训教学</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1（套）</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起落架安全销套装</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与所选机型相匹配。前起落架安全销带有自锁功能，开锁按钮位于安全销头部，解锁时按压其头部按钮即可；主起落架安全锁夹，包含锁夹和锁销；要求安全销上带飘带。飘带为红色阻燃带，飘带上标有</w:t>
                  </w:r>
                  <w:r>
                    <w:rPr>
                      <w:rFonts w:ascii="仿宋_GB2312" w:hAnsi="仿宋_GB2312" w:cs="仿宋_GB2312" w:eastAsia="仿宋_GB2312"/>
                      <w:sz w:val="21"/>
                      <w:color w:val="000000"/>
                    </w:rPr>
                    <w:t>“起飞前取下”的白色荧光中英文字样及标志。需要满足《中华人民共和国民用航空行业标准》MH/T 3011.13-2006“红色警告标记的使用” ，一套应满足按照手册要求飞机停放时的使用需求。</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实训教学</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1（套）</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起落架舱门安全销套装</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与投标机型相配套前起落架舱门安全销（</w:t>
                  </w:r>
                  <w:r>
                    <w:rPr>
                      <w:rFonts w:ascii="仿宋_GB2312" w:hAnsi="仿宋_GB2312" w:cs="仿宋_GB2312" w:eastAsia="仿宋_GB2312"/>
                      <w:sz w:val="21"/>
                      <w:color w:val="000000"/>
                    </w:rPr>
                    <w:t>2</w:t>
                  </w:r>
                  <w:r>
                    <w:rPr>
                      <w:rFonts w:ascii="仿宋_GB2312" w:hAnsi="仿宋_GB2312" w:cs="仿宋_GB2312" w:eastAsia="仿宋_GB2312"/>
                      <w:sz w:val="21"/>
                      <w:color w:val="000000"/>
                    </w:rPr>
                    <w:t>个）、主起落架舱门安全锁（</w:t>
                  </w:r>
                  <w:r>
                    <w:rPr>
                      <w:rFonts w:ascii="仿宋_GB2312" w:hAnsi="仿宋_GB2312" w:cs="仿宋_GB2312" w:eastAsia="仿宋_GB2312"/>
                      <w:sz w:val="21"/>
                      <w:color w:val="000000"/>
                    </w:rPr>
                    <w:t>2</w:t>
                  </w:r>
                  <w:r>
                    <w:rPr>
                      <w:rFonts w:ascii="仿宋_GB2312" w:hAnsi="仿宋_GB2312" w:cs="仿宋_GB2312" w:eastAsia="仿宋_GB2312"/>
                      <w:sz w:val="21"/>
                      <w:color w:val="000000"/>
                    </w:rPr>
                    <w:t>个）</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实训教学</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1（套）</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飞机管套套装</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包括飞机静压孔管套</w:t>
                  </w:r>
                  <w:r>
                    <w:rPr>
                      <w:rFonts w:ascii="仿宋_GB2312" w:hAnsi="仿宋_GB2312" w:cs="仿宋_GB2312" w:eastAsia="仿宋_GB2312"/>
                      <w:sz w:val="21"/>
                      <w:color w:val="000000"/>
                    </w:rPr>
                    <w:t>4个、总温探头2个、空速管3个。与所投飞机相匹配。</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实训教学</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1（套）</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跳开关夹</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与所选机型相匹配，应满足按照手册使用需求。采用高绝缘性能材质制成，具有良好的耐击穿性能，带有红色飘带</w:t>
                  </w:r>
                  <w:r>
                    <w:rPr>
                      <w:rFonts w:ascii="仿宋_GB2312" w:hAnsi="仿宋_GB2312" w:cs="仿宋_GB2312" w:eastAsia="仿宋_GB2312"/>
                      <w:sz w:val="21"/>
                      <w:color w:val="000000"/>
                    </w:rPr>
                    <w:t>“起飞前摘除的字样”。</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实训教学</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30（个）</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襟缝翼零位锁</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与</w:t>
                  </w:r>
                  <w:r>
                    <w:rPr>
                      <w:rFonts w:ascii="仿宋_GB2312" w:hAnsi="仿宋_GB2312" w:cs="仿宋_GB2312" w:eastAsia="仿宋_GB2312"/>
                      <w:sz w:val="21"/>
                      <w:color w:val="000000"/>
                    </w:rPr>
                    <w:t>A320</w:t>
                  </w:r>
                  <w:r>
                    <w:rPr>
                      <w:rFonts w:ascii="仿宋_GB2312" w:hAnsi="仿宋_GB2312" w:cs="仿宋_GB2312" w:eastAsia="仿宋_GB2312"/>
                      <w:sz w:val="21"/>
                      <w:color w:val="000000"/>
                    </w:rPr>
                    <w:t>机型相配套，用于维护时将襟缝翼控制杆锁定在零位。</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实训教学</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1（个）</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橡胶轮档</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定制，与</w:t>
                  </w:r>
                  <w:r>
                    <w:rPr>
                      <w:rFonts w:ascii="仿宋_GB2312" w:hAnsi="仿宋_GB2312" w:cs="仿宋_GB2312" w:eastAsia="仿宋_GB2312"/>
                      <w:sz w:val="21"/>
                      <w:color w:val="000000"/>
                    </w:rPr>
                    <w:t>A320</w:t>
                  </w:r>
                  <w:r>
                    <w:rPr>
                      <w:rFonts w:ascii="仿宋_GB2312" w:hAnsi="仿宋_GB2312" w:cs="仿宋_GB2312" w:eastAsia="仿宋_GB2312"/>
                      <w:sz w:val="21"/>
                      <w:color w:val="000000"/>
                    </w:rPr>
                    <w:t>机型相匹配，采用橡胶材质，尺寸约</w:t>
                  </w:r>
                  <w:r>
                    <w:rPr>
                      <w:rFonts w:ascii="仿宋_GB2312" w:hAnsi="仿宋_GB2312" w:cs="仿宋_GB2312" w:eastAsia="仿宋_GB2312"/>
                      <w:sz w:val="21"/>
                      <w:color w:val="000000"/>
                    </w:rPr>
                    <w:t>610*180*160mm。</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实训教学</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10（个）</w:t>
                  </w:r>
                </w:p>
              </w:tc>
            </w:tr>
            <w:tr>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2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勤务耳机</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工作温度：</w:t>
                  </w:r>
                  <w:r>
                    <w:rPr>
                      <w:rFonts w:ascii="仿宋_GB2312" w:hAnsi="仿宋_GB2312" w:cs="仿宋_GB2312" w:eastAsia="仿宋_GB2312"/>
                      <w:sz w:val="21"/>
                      <w:color w:val="000000"/>
                    </w:rPr>
                    <w:t>-30</w:t>
                  </w:r>
                  <w:r>
                    <w:rPr>
                      <w:rFonts w:ascii="仿宋_GB2312" w:hAnsi="仿宋_GB2312" w:cs="仿宋_GB2312" w:eastAsia="仿宋_GB2312"/>
                      <w:sz w:val="21"/>
                      <w:color w:val="000000"/>
                    </w:rPr>
                    <w:t>℃</w:t>
                  </w:r>
                  <w:r>
                    <w:rPr>
                      <w:rFonts w:ascii="仿宋_GB2312" w:hAnsi="仿宋_GB2312" w:cs="仿宋_GB2312" w:eastAsia="仿宋_GB2312"/>
                      <w:sz w:val="21"/>
                      <w:color w:val="000000"/>
                    </w:rPr>
                    <w:t>~70</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存储温度：</w:t>
                  </w:r>
                  <w:r>
                    <w:rPr>
                      <w:rFonts w:ascii="仿宋_GB2312" w:hAnsi="仿宋_GB2312" w:cs="仿宋_GB2312" w:eastAsia="仿宋_GB2312"/>
                      <w:sz w:val="21"/>
                      <w:color w:val="000000"/>
                    </w:rPr>
                    <w:t>-35</w:t>
                  </w:r>
                  <w:r>
                    <w:rPr>
                      <w:rFonts w:ascii="仿宋_GB2312" w:hAnsi="仿宋_GB2312" w:cs="仿宋_GB2312" w:eastAsia="仿宋_GB2312"/>
                      <w:sz w:val="21"/>
                      <w:color w:val="000000"/>
                    </w:rPr>
                    <w:t>℃</w:t>
                  </w:r>
                  <w:r>
                    <w:rPr>
                      <w:rFonts w:ascii="仿宋_GB2312" w:hAnsi="仿宋_GB2312" w:cs="仿宋_GB2312" w:eastAsia="仿宋_GB2312"/>
                      <w:sz w:val="21"/>
                      <w:color w:val="000000"/>
                    </w:rPr>
                    <w:t>~75</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麦克风类型：双指向降噪麦克风（电容麦或动圈麦）</w:t>
                  </w:r>
                </w:p>
                <w:p>
                  <w:pPr>
                    <w:pStyle w:val="null3"/>
                    <w:jc w:val="left"/>
                  </w:pPr>
                  <w:r>
                    <w:rPr>
                      <w:rFonts w:ascii="仿宋_GB2312" w:hAnsi="仿宋_GB2312" w:cs="仿宋_GB2312" w:eastAsia="仿宋_GB2312"/>
                      <w:sz w:val="21"/>
                      <w:color w:val="000000"/>
                    </w:rPr>
                    <w:t>频率响应：</w:t>
                  </w:r>
                  <w:r>
                    <w:rPr>
                      <w:rFonts w:ascii="仿宋_GB2312" w:hAnsi="仿宋_GB2312" w:cs="仿宋_GB2312" w:eastAsia="仿宋_GB2312"/>
                      <w:sz w:val="21"/>
                      <w:color w:val="000000"/>
                    </w:rPr>
                    <w:t>100Hz~5KHz</w:t>
                  </w:r>
                </w:p>
                <w:p>
                  <w:pPr>
                    <w:pStyle w:val="null3"/>
                    <w:jc w:val="left"/>
                  </w:pPr>
                  <w:r>
                    <w:rPr>
                      <w:rFonts w:ascii="仿宋_GB2312" w:hAnsi="仿宋_GB2312" w:cs="仿宋_GB2312" w:eastAsia="仿宋_GB2312"/>
                      <w:sz w:val="21"/>
                      <w:color w:val="000000"/>
                    </w:rPr>
                    <w:t>麦克风灵敏度：</w:t>
                  </w:r>
                  <w:r>
                    <w:rPr>
                      <w:rFonts w:ascii="仿宋_GB2312" w:hAnsi="仿宋_GB2312" w:cs="仿宋_GB2312" w:eastAsia="仿宋_GB2312"/>
                      <w:sz w:val="21"/>
                      <w:color w:val="000000"/>
                    </w:rPr>
                    <w:t>-34dB</w:t>
                  </w:r>
                  <w:r>
                    <w:rPr>
                      <w:rFonts w:ascii="仿宋_GB2312" w:hAnsi="仿宋_GB2312" w:cs="仿宋_GB2312" w:eastAsia="仿宋_GB2312"/>
                      <w:sz w:val="21"/>
                      <w:color w:val="000000"/>
                    </w:rPr>
                    <w:t>±</w:t>
                  </w:r>
                  <w:r>
                    <w:rPr>
                      <w:rFonts w:ascii="仿宋_GB2312" w:hAnsi="仿宋_GB2312" w:cs="仿宋_GB2312" w:eastAsia="仿宋_GB2312"/>
                      <w:sz w:val="21"/>
                      <w:color w:val="000000"/>
                    </w:rPr>
                    <w:t>4dB</w:t>
                  </w:r>
                  <w:r>
                    <w:rPr>
                      <w:rFonts w:ascii="仿宋_GB2312" w:hAnsi="仿宋_GB2312" w:cs="仿宋_GB2312" w:eastAsia="仿宋_GB2312"/>
                      <w:sz w:val="21"/>
                      <w:color w:val="000000"/>
                    </w:rPr>
                    <w:t>（</w:t>
                  </w:r>
                  <w:r>
                    <w:rPr>
                      <w:rFonts w:ascii="仿宋_GB2312" w:hAnsi="仿宋_GB2312" w:cs="仿宋_GB2312" w:eastAsia="仿宋_GB2312"/>
                      <w:sz w:val="21"/>
                      <w:color w:val="000000"/>
                    </w:rPr>
                    <w:t>@1KHz</w:t>
                  </w:r>
                  <w:r>
                    <w:rPr>
                      <w:rFonts w:ascii="仿宋_GB2312" w:hAnsi="仿宋_GB2312" w:cs="仿宋_GB2312" w:eastAsia="仿宋_GB2312"/>
                      <w:sz w:val="21"/>
                      <w:color w:val="000000"/>
                    </w:rPr>
                    <w:t>，</w:t>
                  </w:r>
                  <w:r>
                    <w:rPr>
                      <w:rFonts w:ascii="仿宋_GB2312" w:hAnsi="仿宋_GB2312" w:cs="仿宋_GB2312" w:eastAsia="仿宋_GB2312"/>
                      <w:sz w:val="21"/>
                      <w:color w:val="000000"/>
                    </w:rPr>
                    <w:t>150</w:t>
                  </w:r>
                  <w:r>
                    <w:rPr>
                      <w:rFonts w:ascii="仿宋_GB2312" w:hAnsi="仿宋_GB2312" w:cs="仿宋_GB2312" w:eastAsia="仿宋_GB2312"/>
                      <w:sz w:val="21"/>
                      <w:color w:val="000000"/>
                    </w:rPr>
                    <w:t>Ω</w:t>
                  </w:r>
                  <w:r>
                    <w:rPr>
                      <w:rFonts w:ascii="仿宋_GB2312" w:hAnsi="仿宋_GB2312" w:cs="仿宋_GB2312" w:eastAsia="仿宋_GB2312"/>
                      <w:sz w:val="21"/>
                      <w:color w:val="000000"/>
                    </w:rPr>
                    <w:t>,10V</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MIC </w:t>
                  </w:r>
                  <w:r>
                    <w:rPr>
                      <w:rFonts w:ascii="仿宋_GB2312" w:hAnsi="仿宋_GB2312" w:cs="仿宋_GB2312" w:eastAsia="仿宋_GB2312"/>
                      <w:sz w:val="21"/>
                      <w:color w:val="000000"/>
                    </w:rPr>
                    <w:t>可定制</w:t>
                  </w:r>
                </w:p>
                <w:p>
                  <w:pPr>
                    <w:pStyle w:val="null3"/>
                    <w:jc w:val="left"/>
                  </w:pPr>
                  <w:r>
                    <w:rPr>
                      <w:rFonts w:ascii="仿宋_GB2312" w:hAnsi="仿宋_GB2312" w:cs="仿宋_GB2312" w:eastAsia="仿宋_GB2312"/>
                      <w:sz w:val="21"/>
                      <w:color w:val="000000"/>
                    </w:rPr>
                    <w:t>喇叭直径：</w:t>
                  </w:r>
                  <w:r>
                    <w:rPr>
                      <w:rFonts w:ascii="仿宋_GB2312" w:hAnsi="仿宋_GB2312" w:cs="仿宋_GB2312" w:eastAsia="仿宋_GB2312"/>
                      <w:sz w:val="21"/>
                      <w:color w:val="000000"/>
                    </w:rPr>
                    <w:t>≤</w:t>
                  </w:r>
                  <w:r>
                    <w:rPr>
                      <w:rFonts w:ascii="仿宋_GB2312" w:hAnsi="仿宋_GB2312" w:cs="仿宋_GB2312" w:eastAsia="仿宋_GB2312"/>
                      <w:sz w:val="21"/>
                      <w:color w:val="000000"/>
                    </w:rPr>
                    <w:t>50mm</w:t>
                  </w:r>
                  <w:r>
                    <w:rPr>
                      <w:rFonts w:ascii="仿宋_GB2312" w:hAnsi="仿宋_GB2312" w:cs="仿宋_GB2312" w:eastAsia="仿宋_GB2312"/>
                      <w:sz w:val="21"/>
                      <w:color w:val="000000"/>
                    </w:rPr>
                    <w:t>可定制</w:t>
                  </w:r>
                </w:p>
                <w:p>
                  <w:pPr>
                    <w:pStyle w:val="null3"/>
                    <w:jc w:val="left"/>
                  </w:pPr>
                  <w:r>
                    <w:rPr>
                      <w:rFonts w:ascii="仿宋_GB2312" w:hAnsi="仿宋_GB2312" w:cs="仿宋_GB2312" w:eastAsia="仿宋_GB2312"/>
                      <w:sz w:val="21"/>
                      <w:color w:val="000000"/>
                    </w:rPr>
                    <w:t>喇叭阻抗：</w:t>
                  </w:r>
                  <w:r>
                    <w:rPr>
                      <w:rFonts w:ascii="仿宋_GB2312" w:hAnsi="仿宋_GB2312" w:cs="仿宋_GB2312" w:eastAsia="仿宋_GB2312"/>
                      <w:sz w:val="21"/>
                      <w:color w:val="000000"/>
                    </w:rPr>
                    <w:t>600</w:t>
                  </w:r>
                  <w:r>
                    <w:rPr>
                      <w:rFonts w:ascii="仿宋_GB2312" w:hAnsi="仿宋_GB2312" w:cs="仿宋_GB2312" w:eastAsia="仿宋_GB2312"/>
                      <w:sz w:val="21"/>
                      <w:color w:val="000000"/>
                    </w:rPr>
                    <w:t>Ω（单喇叭</w:t>
                  </w:r>
                  <w:r>
                    <w:rPr>
                      <w:rFonts w:ascii="仿宋_GB2312" w:hAnsi="仿宋_GB2312" w:cs="仿宋_GB2312" w:eastAsia="仿宋_GB2312"/>
                      <w:sz w:val="21"/>
                      <w:color w:val="000000"/>
                    </w:rPr>
                    <w:t>300</w:t>
                  </w:r>
                  <w:r>
                    <w:rPr>
                      <w:rFonts w:ascii="仿宋_GB2312" w:hAnsi="仿宋_GB2312" w:cs="仿宋_GB2312" w:eastAsia="仿宋_GB2312"/>
                      <w:sz w:val="21"/>
                      <w:color w:val="000000"/>
                    </w:rPr>
                    <w:t>Ω，串接</w:t>
                  </w:r>
                  <w:r>
                    <w:rPr>
                      <w:rFonts w:ascii="仿宋_GB2312" w:hAnsi="仿宋_GB2312" w:cs="仿宋_GB2312" w:eastAsia="仿宋_GB2312"/>
                      <w:sz w:val="21"/>
                      <w:color w:val="000000"/>
                    </w:rPr>
                    <w:t>600</w:t>
                  </w:r>
                  <w:r>
                    <w:rPr>
                      <w:rFonts w:ascii="仿宋_GB2312" w:hAnsi="仿宋_GB2312" w:cs="仿宋_GB2312" w:eastAsia="仿宋_GB2312"/>
                      <w:sz w:val="21"/>
                      <w:color w:val="000000"/>
                    </w:rPr>
                    <w:t>Ω）</w:t>
                  </w:r>
                </w:p>
                <w:p>
                  <w:pPr>
                    <w:pStyle w:val="null3"/>
                    <w:jc w:val="left"/>
                  </w:pPr>
                  <w:r>
                    <w:rPr>
                      <w:rFonts w:ascii="仿宋_GB2312" w:hAnsi="仿宋_GB2312" w:cs="仿宋_GB2312" w:eastAsia="仿宋_GB2312"/>
                      <w:sz w:val="21"/>
                      <w:color w:val="000000"/>
                    </w:rPr>
                    <w:t>喇叭功率：</w:t>
                  </w:r>
                  <w:r>
                    <w:rPr>
                      <w:rFonts w:ascii="仿宋_GB2312" w:hAnsi="仿宋_GB2312" w:cs="仿宋_GB2312" w:eastAsia="仿宋_GB2312"/>
                      <w:sz w:val="21"/>
                      <w:color w:val="000000"/>
                    </w:rPr>
                    <w:t>80mW</w:t>
                  </w:r>
                </w:p>
                <w:p>
                  <w:pPr>
                    <w:pStyle w:val="null3"/>
                    <w:jc w:val="left"/>
                  </w:pPr>
                  <w:r>
                    <w:rPr>
                      <w:rFonts w:ascii="仿宋_GB2312" w:hAnsi="仿宋_GB2312" w:cs="仿宋_GB2312" w:eastAsia="仿宋_GB2312"/>
                      <w:sz w:val="21"/>
                      <w:color w:val="000000"/>
                    </w:rPr>
                    <w:t>喇叭灵敏度：</w:t>
                  </w:r>
                  <w:r>
                    <w:rPr>
                      <w:rFonts w:ascii="仿宋_GB2312" w:hAnsi="仿宋_GB2312" w:cs="仿宋_GB2312" w:eastAsia="仿宋_GB2312"/>
                      <w:sz w:val="21"/>
                      <w:color w:val="000000"/>
                    </w:rPr>
                    <w:t>119</w:t>
                  </w:r>
                  <w:r>
                    <w:rPr>
                      <w:rFonts w:ascii="仿宋_GB2312" w:hAnsi="仿宋_GB2312" w:cs="仿宋_GB2312" w:eastAsia="仿宋_GB2312"/>
                      <w:sz w:val="21"/>
                      <w:color w:val="000000"/>
                    </w:rPr>
                    <w:t>±</w:t>
                  </w:r>
                  <w:r>
                    <w:rPr>
                      <w:rFonts w:ascii="仿宋_GB2312" w:hAnsi="仿宋_GB2312" w:cs="仿宋_GB2312" w:eastAsia="仿宋_GB2312"/>
                      <w:sz w:val="21"/>
                      <w:color w:val="000000"/>
                    </w:rPr>
                    <w:t>3dB</w:t>
                  </w:r>
                  <w:r>
                    <w:rPr>
                      <w:rFonts w:ascii="仿宋_GB2312" w:hAnsi="仿宋_GB2312" w:cs="仿宋_GB2312" w:eastAsia="仿宋_GB2312"/>
                      <w:sz w:val="21"/>
                      <w:color w:val="000000"/>
                    </w:rPr>
                    <w:t>（</w:t>
                  </w:r>
                  <w:r>
                    <w:rPr>
                      <w:rFonts w:ascii="仿宋_GB2312" w:hAnsi="仿宋_GB2312" w:cs="仿宋_GB2312" w:eastAsia="仿宋_GB2312"/>
                      <w:sz w:val="21"/>
                      <w:color w:val="000000"/>
                    </w:rPr>
                    <w:t>1KHz/IEC318.547mV</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线缆长度：具有</w:t>
                  </w:r>
                  <w:r>
                    <w:rPr>
                      <w:rFonts w:ascii="仿宋_GB2312" w:hAnsi="仿宋_GB2312" w:cs="仿宋_GB2312" w:eastAsia="仿宋_GB2312"/>
                      <w:sz w:val="21"/>
                      <w:color w:val="000000"/>
                    </w:rPr>
                    <w:t xml:space="preserve">8 </w:t>
                  </w:r>
                  <w:r>
                    <w:rPr>
                      <w:rFonts w:ascii="仿宋_GB2312" w:hAnsi="仿宋_GB2312" w:cs="仿宋_GB2312" w:eastAsia="仿宋_GB2312"/>
                      <w:sz w:val="21"/>
                      <w:color w:val="000000"/>
                    </w:rPr>
                    <w:t>米长线或</w:t>
                  </w:r>
                  <w:r>
                    <w:rPr>
                      <w:rFonts w:ascii="仿宋_GB2312" w:hAnsi="仿宋_GB2312" w:cs="仿宋_GB2312" w:eastAsia="仿宋_GB2312"/>
                      <w:sz w:val="21"/>
                      <w:color w:val="000000"/>
                    </w:rPr>
                    <w:t xml:space="preserve">1.5 </w:t>
                  </w:r>
                  <w:r>
                    <w:rPr>
                      <w:rFonts w:ascii="仿宋_GB2312" w:hAnsi="仿宋_GB2312" w:cs="仿宋_GB2312" w:eastAsia="仿宋_GB2312"/>
                      <w:sz w:val="21"/>
                      <w:color w:val="000000"/>
                    </w:rPr>
                    <w:t>米卷线</w:t>
                  </w:r>
                </w:p>
                <w:p>
                  <w:pPr>
                    <w:pStyle w:val="null3"/>
                    <w:jc w:val="left"/>
                  </w:pPr>
                  <w:r>
                    <w:rPr>
                      <w:rFonts w:ascii="仿宋_GB2312" w:hAnsi="仿宋_GB2312" w:cs="仿宋_GB2312" w:eastAsia="仿宋_GB2312"/>
                      <w:sz w:val="21"/>
                      <w:color w:val="000000"/>
                    </w:rPr>
                    <w:t>接口：航空地勤</w:t>
                  </w:r>
                  <w:r>
                    <w:rPr>
                      <w:rFonts w:ascii="仿宋_GB2312" w:hAnsi="仿宋_GB2312" w:cs="仿宋_GB2312" w:eastAsia="仿宋_GB2312"/>
                      <w:sz w:val="21"/>
                      <w:color w:val="000000"/>
                    </w:rPr>
                    <w:t xml:space="preserve">6.3MM </w:t>
                  </w:r>
                  <w:r>
                    <w:rPr>
                      <w:rFonts w:ascii="仿宋_GB2312" w:hAnsi="仿宋_GB2312" w:cs="仿宋_GB2312" w:eastAsia="仿宋_GB2312"/>
                      <w:sz w:val="21"/>
                      <w:color w:val="000000"/>
                    </w:rPr>
                    <w:t>标准接头</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实训教学</w:t>
                  </w:r>
                </w:p>
              </w:tc>
              <w:tc>
                <w:tcPr>
                  <w:tcW w:type="dxa" w:w="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2（个）</w:t>
                  </w:r>
                  <w:r>
                    <w:br/>
                  </w:r>
                </w:p>
              </w:tc>
            </w:tr>
          </w:tbl>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both"/>
            </w:pPr>
            <w:r>
              <w:rPr>
                <w:rFonts w:ascii="仿宋_GB2312" w:hAnsi="仿宋_GB2312" w:cs="仿宋_GB2312" w:eastAsia="仿宋_GB2312"/>
                <w:sz w:val="21"/>
                <w:color w:val="000000"/>
              </w:rPr>
              <w:t>三、其他要求</w:t>
            </w:r>
          </w:p>
          <w:p>
            <w:pPr>
              <w:pStyle w:val="null3"/>
              <w:jc w:val="both"/>
            </w:pPr>
            <w:r>
              <w:rPr>
                <w:rFonts w:ascii="仿宋_GB2312" w:hAnsi="仿宋_GB2312" w:cs="仿宋_GB2312" w:eastAsia="仿宋_GB2312"/>
                <w:sz w:val="21"/>
                <w:color w:val="000000"/>
              </w:rPr>
              <w:t>1.培训要求：</w:t>
            </w:r>
          </w:p>
          <w:p>
            <w:pPr>
              <w:pStyle w:val="null3"/>
              <w:jc w:val="both"/>
            </w:pPr>
            <w:r>
              <w:rPr>
                <w:rFonts w:ascii="仿宋_GB2312" w:hAnsi="仿宋_GB2312" w:cs="仿宋_GB2312" w:eastAsia="仿宋_GB2312"/>
                <w:sz w:val="21"/>
                <w:color w:val="000000"/>
              </w:rPr>
              <w:t>1.1</w:t>
            </w:r>
            <w:r>
              <w:rPr>
                <w:rFonts w:ascii="仿宋_GB2312" w:hAnsi="仿宋_GB2312" w:cs="仿宋_GB2312" w:eastAsia="仿宋_GB2312"/>
                <w:sz w:val="21"/>
                <w:color w:val="000000"/>
              </w:rPr>
              <w:t>设备交付时提供培训服务，</w:t>
            </w:r>
            <w:r>
              <w:rPr>
                <w:rFonts w:ascii="仿宋_GB2312" w:hAnsi="仿宋_GB2312" w:cs="仿宋_GB2312" w:eastAsia="仿宋_GB2312"/>
                <w:sz w:val="21"/>
                <w:color w:val="000000"/>
              </w:rPr>
              <w:t>聘请具有执照的教员</w:t>
            </w:r>
            <w:r>
              <w:rPr>
                <w:rFonts w:ascii="仿宋_GB2312" w:hAnsi="仿宋_GB2312" w:cs="仿宋_GB2312" w:eastAsia="仿宋_GB2312"/>
                <w:sz w:val="21"/>
                <w:color w:val="000000"/>
              </w:rPr>
              <w:t>完成至少</w:t>
            </w:r>
            <w:r>
              <w:rPr>
                <w:rFonts w:ascii="仿宋_GB2312" w:hAnsi="仿宋_GB2312" w:cs="仿宋_GB2312" w:eastAsia="仿宋_GB2312"/>
                <w:sz w:val="21"/>
                <w:color w:val="000000"/>
              </w:rPr>
              <w:t>8名教师的A320飞机机型培训，培训内容主要包括：飞机系统熟悉课程、飞机系统操作、飞机勤务、飞机航线检查、飞机常见故障处理，课程时间不少于80课时。</w:t>
            </w:r>
          </w:p>
          <w:p>
            <w:pPr>
              <w:pStyle w:val="null3"/>
              <w:jc w:val="both"/>
            </w:pPr>
            <w:r>
              <w:rPr>
                <w:rFonts w:ascii="仿宋_GB2312" w:hAnsi="仿宋_GB2312" w:cs="仿宋_GB2312" w:eastAsia="仿宋_GB2312"/>
                <w:sz w:val="21"/>
                <w:color w:val="000000"/>
              </w:rPr>
              <w:t>1.2</w:t>
            </w:r>
            <w:r>
              <w:rPr>
                <w:rFonts w:ascii="仿宋_GB2312" w:hAnsi="仿宋_GB2312" w:cs="仿宋_GB2312" w:eastAsia="仿宋_GB2312"/>
                <w:sz w:val="21"/>
                <w:color w:val="000000"/>
              </w:rPr>
              <w:t>培训形式采用理论培训和实践操作相结合的方式，按照培训对象及培训内容的不同对相关人员进行培训，采用现场集中讲授、现场集中训练等方式进行。</w:t>
            </w:r>
          </w:p>
          <w:p>
            <w:pPr>
              <w:pStyle w:val="null3"/>
              <w:jc w:val="both"/>
            </w:pPr>
            <w:r>
              <w:rPr>
                <w:rFonts w:ascii="仿宋_GB2312" w:hAnsi="仿宋_GB2312" w:cs="仿宋_GB2312" w:eastAsia="仿宋_GB2312"/>
                <w:sz w:val="21"/>
                <w:color w:val="000000"/>
              </w:rPr>
              <w:t>2.售后要求：</w:t>
            </w:r>
          </w:p>
          <w:p>
            <w:pPr>
              <w:pStyle w:val="null3"/>
              <w:jc w:val="both"/>
            </w:pPr>
            <w:r>
              <w:rPr>
                <w:rFonts w:ascii="仿宋_GB2312" w:hAnsi="仿宋_GB2312" w:cs="仿宋_GB2312" w:eastAsia="仿宋_GB2312"/>
                <w:sz w:val="21"/>
                <w:color w:val="000000"/>
              </w:rPr>
              <w:t>2.1</w:t>
            </w:r>
            <w:r>
              <w:rPr>
                <w:rFonts w:ascii="仿宋_GB2312" w:hAnsi="仿宋_GB2312" w:cs="仿宋_GB2312" w:eastAsia="仿宋_GB2312"/>
                <w:sz w:val="21"/>
                <w:color w:val="000000"/>
              </w:rPr>
              <w:t>保修期内，非采购人的人为原因而出现产品质量及安装问题，由中标人负责包修、包换或包退，并承担因此而产生的一切费用。保修期内若设备出现故障，中标人在</w:t>
            </w:r>
            <w:r>
              <w:rPr>
                <w:rFonts w:ascii="仿宋_GB2312" w:hAnsi="仿宋_GB2312" w:cs="仿宋_GB2312" w:eastAsia="仿宋_GB2312"/>
                <w:sz w:val="21"/>
                <w:color w:val="000000"/>
              </w:rPr>
              <w:t>1小时内对采购人所提出的维修要求做出反应，重大故障须12小时内到达现场。如果飞机故障在检修4小时后仍无法排除，中标人应在24小时内免费提供与该故障系统附件相同件号或可互换件号的备用航材件供学院使用，直至系统故障修复。如果所购置的地面设备在检修4小时后仍无法排除，中标人应在24小时内免费提供不低于该设备型号的备用设备学院使用，直至该地面设备故障修复。</w:t>
            </w:r>
          </w:p>
          <w:p>
            <w:pPr>
              <w:pStyle w:val="null3"/>
            </w:pPr>
            <w:r>
              <w:rPr>
                <w:rFonts w:ascii="仿宋_GB2312" w:hAnsi="仿宋_GB2312" w:cs="仿宋_GB2312" w:eastAsia="仿宋_GB2312"/>
                <w:sz w:val="21"/>
                <w:color w:val="000000"/>
              </w:rPr>
              <w:t>2.2</w:t>
            </w:r>
            <w:r>
              <w:rPr>
                <w:rFonts w:ascii="仿宋_GB2312" w:hAnsi="仿宋_GB2312" w:cs="仿宋_GB2312" w:eastAsia="仿宋_GB2312"/>
                <w:sz w:val="21"/>
                <w:color w:val="000000"/>
              </w:rPr>
              <w:t>质保期满后实行有偿服务，服务内容和细则与质保期相同，有偿服务的年价格双方另行商议。</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建设期：自合同签订之日起120日历日完成</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进度款，全部货物运抵甲方指定地点，达到付款条件起15个工作日内，支付合同总金额的50.0%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进度款，通过甲方验收并签署验收合格文件后的，达到付款条件起15个工作日内，支付合同总金额的50.0%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根据投标文件、招标文件及合同约定</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质保期：自验收合格之日起3年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根据投标文件、招标文件及合同约定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1.对本国产品的支持政策： 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供应商提供的全部产品成本之和的比例达到80%以上时，依法对该投标人提供的全部产品给予价格评审优惠，即对该投标人提供的全部产品的总报价给予20%的价格扣除，用扣除后的价格参与评审。 注:投标人提供的产品属于本国产品的，出具《关于符合本国产品标准的声明函》(以下简称《声明函》)或财政部会同有关部门规定的有关证明文件。出具符合要求的《声明函》或有关证明文件的，该产品视为本国产品。投标人提供虚假《声明函》、虚假证明文件谋取中标、成交的，依照《中华人民共和国政府采购法》等法律法规规定追究相应责任。投标人可同时享受支持中小企业发展政策及对本国产品的支持政策。相关价格评审扣除优惠，均应该在投标人原始报价基础上计算，用扣除后的价格参与评审。 2.保证金退还:（1）未中标单位：招标结束后，将根据所提供信息退还各投标单位保证金，无需亲自前来办理；（2）中标单位：在采购合同签订并按规定交纳代理服务费后五个工作日内退还。（办理退保证金：需提供与甲方签订的合同原件的扫描件一份（pdf格式）发送至此邮箱（945990512@qq.com）,发送时务必备注项目名称、项目编号和标段（无标段可不写）。 3.投标人如开具电子保函请在投标文件递交截止时间前将电子保函PDF版发送至1152611386@qq.com。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提供经审计完整的2024年度或2025年度的财务报告或提交投标文件截止时间前六个月内其基本账户开户银行出具的资信证明；其他组织和自然人提供银行出具的资信证明或财务报表；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提供投标文件递交截止日前一年内已缴存的任意一个月的社会保障资金缴存单据或社保机构开具的社会保险参保缴费情况证明，依法不需要缴纳社会保障资金的单位应提供相关证明材料；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tc>
        <w:tc>
          <w:tcPr>
            <w:tcW w:type="dxa" w:w="1661"/>
          </w:tcPr>
          <w:p>
            <w:pPr>
              <w:pStyle w:val="null3"/>
            </w:pPr>
            <w:r>
              <w:rPr>
                <w:rFonts w:ascii="仿宋_GB2312" w:hAnsi="仿宋_GB2312" w:cs="仿宋_GB2312" w:eastAsia="仿宋_GB2312"/>
              </w:rPr>
              <w:t>书面声明.docx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具有履行合同所必需的设备和专业技术能力的承诺及说明；</w:t>
            </w:r>
          </w:p>
        </w:tc>
        <w:tc>
          <w:tcPr>
            <w:tcW w:type="dxa" w:w="1661"/>
          </w:tcPr>
          <w:p>
            <w:pPr>
              <w:pStyle w:val="null3"/>
            </w:pPr>
            <w:r>
              <w:rPr>
                <w:rFonts w:ascii="仿宋_GB2312" w:hAnsi="仿宋_GB2312" w:cs="仿宋_GB2312" w:eastAsia="仿宋_GB2312"/>
              </w:rPr>
              <w:t>具有履行合同所必需的设备和专业技术能力的说明及承诺.docx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投标人应授权合法的人员参加投标，其中法定代表人直接参加的，须出具法定代表人证明书；被授权代表参加的，须出具法定代表人授权书；</w:t>
            </w:r>
          </w:p>
        </w:tc>
        <w:tc>
          <w:tcPr>
            <w:tcW w:type="dxa" w:w="1661"/>
          </w:tcPr>
          <w:p>
            <w:pPr>
              <w:pStyle w:val="null3"/>
            </w:pPr>
            <w:r>
              <w:rPr>
                <w:rFonts w:ascii="仿宋_GB2312" w:hAnsi="仿宋_GB2312" w:cs="仿宋_GB2312" w:eastAsia="仿宋_GB2312"/>
              </w:rPr>
              <w:t>法定代表人证明书与法定代表人授权书.docx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直接控股、管理关系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单位负责人为同一人或存在直接控股、管理关系的不同单位，不得同时参加本项目投标活动。</w:t>
            </w:r>
          </w:p>
        </w:tc>
        <w:tc>
          <w:tcPr>
            <w:tcW w:type="dxa" w:w="1661"/>
          </w:tcPr>
          <w:p>
            <w:pPr>
              <w:pStyle w:val="null3"/>
            </w:pPr>
            <w:r>
              <w:rPr>
                <w:rFonts w:ascii="仿宋_GB2312" w:hAnsi="仿宋_GB2312" w:cs="仿宋_GB2312" w:eastAsia="仿宋_GB2312"/>
              </w:rPr>
              <w:t>投标人企业关系关联承诺书.docx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3、政府采购评审中出现下列情形之一的，评审委员会应当启动异常低价投标审查程序：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④评审委员会基于专业判断，认为供应商报价过低，有可能影响产品质量或者不能诚信履约的其他情形。 相关法律法规对供应商报价有规定的，从其规定。 评审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投标文件语言、有效期</w:t>
            </w:r>
          </w:p>
        </w:tc>
        <w:tc>
          <w:tcPr>
            <w:tcW w:type="dxa" w:w="3322"/>
          </w:tcPr>
          <w:p>
            <w:pPr>
              <w:pStyle w:val="null3"/>
            </w:pPr>
            <w:r>
              <w:rPr>
                <w:rFonts w:ascii="仿宋_GB2312" w:hAnsi="仿宋_GB2312" w:cs="仿宋_GB2312" w:eastAsia="仿宋_GB2312"/>
              </w:rPr>
              <w:t>投标文件语言、有效期符合招标文件的要求。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投标文件封面、投标函、法定代表人授权委托书三处的项目名称、项目编号</w:t>
            </w:r>
          </w:p>
        </w:tc>
        <w:tc>
          <w:tcPr>
            <w:tcW w:type="dxa" w:w="3322"/>
          </w:tcPr>
          <w:p>
            <w:pPr>
              <w:pStyle w:val="null3"/>
            </w:pPr>
            <w:r>
              <w:rPr>
                <w:rFonts w:ascii="仿宋_GB2312" w:hAnsi="仿宋_GB2312" w:cs="仿宋_GB2312" w:eastAsia="仿宋_GB2312"/>
              </w:rPr>
              <w:t>三处均无遗漏，且与所投项目名称、项目编号一致。</w:t>
            </w:r>
          </w:p>
        </w:tc>
        <w:tc>
          <w:tcPr>
            <w:tcW w:type="dxa" w:w="1661"/>
          </w:tcPr>
          <w:p>
            <w:pPr>
              <w:pStyle w:val="null3"/>
            </w:pPr>
            <w:r>
              <w:rPr>
                <w:rFonts w:ascii="仿宋_GB2312" w:hAnsi="仿宋_GB2312" w:cs="仿宋_GB2312" w:eastAsia="仿宋_GB2312"/>
              </w:rPr>
              <w:t>投标函 法定代表人证明书与法定代表人授权书.docx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均按招标文件要求签字、盖章（评分标准中要求提供的证明材料除外）。</w:t>
            </w:r>
          </w:p>
        </w:tc>
        <w:tc>
          <w:tcPr>
            <w:tcW w:type="dxa" w:w="1661"/>
          </w:tcPr>
          <w:p>
            <w:pPr>
              <w:pStyle w:val="null3"/>
            </w:pPr>
            <w:r>
              <w:rPr>
                <w:rFonts w:ascii="仿宋_GB2312" w:hAnsi="仿宋_GB2312" w:cs="仿宋_GB2312" w:eastAsia="仿宋_GB2312"/>
              </w:rPr>
              <w:t>投标函 投标文件封面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投标报价表</w:t>
            </w:r>
          </w:p>
        </w:tc>
        <w:tc>
          <w:tcPr>
            <w:tcW w:type="dxa" w:w="3322"/>
          </w:tcPr>
          <w:p>
            <w:pPr>
              <w:pStyle w:val="null3"/>
            </w:pPr>
            <w:r>
              <w:rPr>
                <w:rFonts w:ascii="仿宋_GB2312" w:hAnsi="仿宋_GB2312" w:cs="仿宋_GB2312" w:eastAsia="仿宋_GB2312"/>
              </w:rPr>
              <w:t>（1）投标报价表填写符合要求； （2）计量单位、报价货币均符合招标文件要求； （3）投标报价未超出采购预算或招标文件规定的最高限价。</w:t>
            </w:r>
          </w:p>
        </w:tc>
        <w:tc>
          <w:tcPr>
            <w:tcW w:type="dxa" w:w="1661"/>
          </w:tcPr>
          <w:p>
            <w:pPr>
              <w:pStyle w:val="null3"/>
            </w:pPr>
            <w:r>
              <w:rPr>
                <w:rFonts w:ascii="仿宋_GB2312" w:hAnsi="仿宋_GB2312" w:cs="仿宋_GB2312" w:eastAsia="仿宋_GB2312"/>
              </w:rPr>
              <w:t>开标一览表 分项报价表-货物.docx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技术服务要求</w:t>
            </w:r>
          </w:p>
        </w:tc>
        <w:tc>
          <w:tcPr>
            <w:tcW w:type="dxa" w:w="3322"/>
          </w:tcPr>
          <w:p>
            <w:pPr>
              <w:pStyle w:val="null3"/>
            </w:pPr>
            <w:r>
              <w:rPr>
                <w:rFonts w:ascii="仿宋_GB2312" w:hAnsi="仿宋_GB2312" w:cs="仿宋_GB2312" w:eastAsia="仿宋_GB2312"/>
              </w:rPr>
              <w:t>完全理解并接受对合格投标人、合格的货物、工程或服务要求，根据投标人投标文件《技术指标偏差表》，结合招标文件第三章“★”标识的实质性要求没有负偏离。</w:t>
            </w:r>
          </w:p>
        </w:tc>
        <w:tc>
          <w:tcPr>
            <w:tcW w:type="dxa" w:w="1661"/>
          </w:tcPr>
          <w:p>
            <w:pPr>
              <w:pStyle w:val="null3"/>
            </w:pPr>
            <w:r>
              <w:rPr>
                <w:rFonts w:ascii="仿宋_GB2312" w:hAnsi="仿宋_GB2312" w:cs="仿宋_GB2312" w:eastAsia="仿宋_GB2312"/>
              </w:rPr>
              <w:t>技术指标偏差表.docx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无其他招标文件或法规明确规定投标无效的事项</w:t>
            </w:r>
          </w:p>
        </w:tc>
        <w:tc>
          <w:tcPr>
            <w:tcW w:type="dxa" w:w="3322"/>
          </w:tcPr>
          <w:p>
            <w:pPr>
              <w:pStyle w:val="null3"/>
            </w:pPr>
            <w:r>
              <w:rPr>
                <w:rFonts w:ascii="仿宋_GB2312" w:hAnsi="仿宋_GB2312" w:cs="仿宋_GB2312" w:eastAsia="仿宋_GB2312"/>
              </w:rPr>
              <w:t>没有不符合招标文件规定的被视为无效投标的其他条款。</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完全理解并接受招标文件合同基本条款要求。</w:t>
            </w:r>
          </w:p>
        </w:tc>
        <w:tc>
          <w:tcPr>
            <w:tcW w:type="dxa" w:w="1661"/>
          </w:tcPr>
          <w:p>
            <w:pPr>
              <w:pStyle w:val="null3"/>
            </w:pPr>
            <w:r>
              <w:rPr>
                <w:rFonts w:ascii="仿宋_GB2312" w:hAnsi="仿宋_GB2312" w:cs="仿宋_GB2312" w:eastAsia="仿宋_GB2312"/>
              </w:rPr>
              <w:t>商务应答表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对招标文件技术参数要求部分的所有指标，投标人应逐条进行响应。 完全符合、响应招标文件要求，没有负偏离的得26分；带“▲”为重要指标，参数有负偏离的每有1项扣2分，在技术偏离表“说明”栏中标明证明材料的页码；非“▲”指标，每负偏离1项扣1分，扣完为止。 备注：“▲”号参数需提供佐证材料，不限于产品检测报告、产品彩页、产品说明书、官网和功能截图等，非“▲”参数如技术标准中对所提供证明资料有要求，以技术标准中要求的证明材料为准，未作要求的应提供重要参数的功能及性能佐证材料（不限于产品检测报告、产品彩页、产品说明书、官网和功能截图等），未提供者视为负偏离。证明资料与产品技术参数表数据不一致时，以证明资料为准。</w:t>
            </w:r>
          </w:p>
        </w:tc>
        <w:tc>
          <w:tcPr>
            <w:tcW w:type="dxa" w:w="831"/>
          </w:tcPr>
          <w:p>
            <w:pPr>
              <w:pStyle w:val="null3"/>
              <w:jc w:val="right"/>
            </w:pPr>
            <w:r>
              <w:rPr>
                <w:rFonts w:ascii="仿宋_GB2312" w:hAnsi="仿宋_GB2312" w:cs="仿宋_GB2312" w:eastAsia="仿宋_GB2312"/>
              </w:rPr>
              <w:t>26.0000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技术指标偏差表.docx</w:t>
            </w:r>
          </w:p>
        </w:tc>
      </w:tr>
      <w:tr>
        <w:tc>
          <w:tcPr>
            <w:tcW w:type="dxa" w:w="831"/>
            <w:vMerge/>
          </w:tcPr>
          <w:p/>
        </w:tc>
        <w:tc>
          <w:tcPr>
            <w:tcW w:type="dxa" w:w="1661"/>
          </w:tcPr>
          <w:p>
            <w:pPr>
              <w:pStyle w:val="null3"/>
            </w:pPr>
            <w:r>
              <w:rPr>
                <w:rFonts w:ascii="仿宋_GB2312" w:hAnsi="仿宋_GB2312" w:cs="仿宋_GB2312" w:eastAsia="仿宋_GB2312"/>
              </w:rPr>
              <w:t>飞机技术指标</w:t>
            </w:r>
          </w:p>
        </w:tc>
        <w:tc>
          <w:tcPr>
            <w:tcW w:type="dxa" w:w="2492"/>
          </w:tcPr>
          <w:p>
            <w:pPr>
              <w:pStyle w:val="null3"/>
            </w:pPr>
            <w:r>
              <w:rPr>
                <w:rFonts w:ascii="仿宋_GB2312" w:hAnsi="仿宋_GB2312" w:cs="仿宋_GB2312" w:eastAsia="仿宋_GB2312"/>
              </w:rPr>
              <w:t>所投飞机最后一次飞行时间至递交投标文件截止之日6个月内的得6分，在6个月到12个月之间的得3分，在12个月到24个月之间的得1分，其余不得分。 注：投标人需在投标文件中提供飞机查询航班跟踪网站https://www.flightaware.com/输入所投飞机注册号，查询该架飞机最后航班信息。截图信息需包含飞机注册号、航班号、起飞机场、落地机场、起飞时间、落地时间，并加盖投标人公章，否则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技术指标偏差表.docx</w:t>
            </w:r>
          </w:p>
        </w:tc>
      </w:tr>
      <w:tr>
        <w:tc>
          <w:tcPr>
            <w:tcW w:type="dxa" w:w="831"/>
            <w:vMerge/>
          </w:tcPr>
          <w:p/>
        </w:tc>
        <w:tc>
          <w:tcPr>
            <w:tcW w:type="dxa" w:w="1661"/>
          </w:tcPr>
          <w:p>
            <w:pPr>
              <w:pStyle w:val="null3"/>
            </w:pPr>
            <w:r>
              <w:rPr>
                <w:rFonts w:ascii="仿宋_GB2312" w:hAnsi="仿宋_GB2312" w:cs="仿宋_GB2312" w:eastAsia="仿宋_GB2312"/>
              </w:rPr>
              <w:t>调机</w:t>
            </w:r>
          </w:p>
        </w:tc>
        <w:tc>
          <w:tcPr>
            <w:tcW w:type="dxa" w:w="2492"/>
          </w:tcPr>
          <w:p>
            <w:pPr>
              <w:pStyle w:val="null3"/>
            </w:pPr>
            <w:r>
              <w:rPr>
                <w:rFonts w:ascii="仿宋_GB2312" w:hAnsi="仿宋_GB2312" w:cs="仿宋_GB2312" w:eastAsia="仿宋_GB2312"/>
              </w:rPr>
              <w:t>投标人承诺飞机可调机至国内某机场进行拆解的得2分。需提供承诺函。（如果承诺后不执行，按违约处理）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技术资料</w:t>
            </w:r>
          </w:p>
        </w:tc>
        <w:tc>
          <w:tcPr>
            <w:tcW w:type="dxa" w:w="2492"/>
          </w:tcPr>
          <w:p>
            <w:pPr>
              <w:pStyle w:val="null3"/>
            </w:pPr>
            <w:r>
              <w:rPr>
                <w:rFonts w:ascii="仿宋_GB2312" w:hAnsi="仿宋_GB2312" w:cs="仿宋_GB2312" w:eastAsia="仿宋_GB2312"/>
              </w:rPr>
              <w:t>1.提供所投飞机的国籍登记证、适航证、无线电台执照，每提供一项得0.5分，满分1.5分。 注：须提供复印件并加盖投标人公章，否则不得分。 2.提供所投飞机的产权证明。产权与投标人一致的得1.5分，未提供或不一致的得0分。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根据采购需求提供针对本项目的飞机实施方案，提供项目实施的组织安排、项目规划、拆解方案、运输方案、组装方案，要求措施明确得当，反映飞机喷涂、调机、拆解、运输、装配、交接及售后服务等方面的情况，体现出项目整体全链条规划及重点细节规划等。 方案阐述详实清晰，内容合理的计5分。每有一项缺项扣1分，每有一项内容中有缺陷扣0.5分，扣完为止。未提供不得分。 备注：缺陷是指内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售后服务与培训方案</w:t>
            </w:r>
          </w:p>
        </w:tc>
        <w:tc>
          <w:tcPr>
            <w:tcW w:type="dxa" w:w="2492"/>
          </w:tcPr>
          <w:p>
            <w:pPr>
              <w:pStyle w:val="null3"/>
            </w:pPr>
            <w:r>
              <w:rPr>
                <w:rFonts w:ascii="仿宋_GB2312" w:hAnsi="仿宋_GB2312" w:cs="仿宋_GB2312" w:eastAsia="仿宋_GB2312"/>
              </w:rPr>
              <w:t>投标人应提供针对项目的售后服务与培训方案，内容包括：质保期限、售后服务方式和维护方案、教员配置（需具有147教员授权）、培训内容设置、课程时间等。 方案包含以上全部内容且结合本项目实际阐述详实、清晰的计3分；每有一项缺项扣0.5分，每有一项内容中有缺陷扣0.2分，扣完为止。未提供不得分。 备注：缺陷是指内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核心团队成员具有民用航空器维修人员基础执照，5人及以上得2分，5人以下（不含5人），人数每减少1人，扣1分，扣完为止。在满足5人的基础上，其中1人获得过与所投飞机一致的飞机机型培训证书且具有与所投飞机一致的试车培训证书，得1分；缺一项或未提供不计分。 注：提供人员在投标文件递交截止之日前一年内在本单位缴纳至少1个月的社保证明（需具有投标人名称、员工姓名、身份证号及缴纳时间等信息）或劳动合同。</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1.自2022年1月1日至今（以合同签订日期为准），投标人签订的与本项目同类的大型民用航空器（同类机型及以上，且交付飞机未经客改货和货改客）的整机交易项目的业绩，每提供1份业绩得1分，满分4分。同一业绩不重复得分。 注：须提供验收单复印件、供货业绩合同复印件并加盖公章、并至少提供一张与合同对应的专用发票复印件。未提供或提供不全不计分。 2.以上业绩中涵盖飞机调机至国内，且在国内拆解运送至约定地点的加3分，满分6分。需提供相关证明材料，未提供不得分。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现场演示</w:t>
            </w:r>
          </w:p>
        </w:tc>
        <w:tc>
          <w:tcPr>
            <w:tcW w:type="dxa" w:w="2492"/>
          </w:tcPr>
          <w:p>
            <w:pPr>
              <w:pStyle w:val="null3"/>
            </w:pPr>
            <w:r>
              <w:rPr>
                <w:rFonts w:ascii="仿宋_GB2312" w:hAnsi="仿宋_GB2312" w:cs="仿宋_GB2312" w:eastAsia="仿宋_GB2312"/>
              </w:rPr>
              <w:t>投标人现场通过视频演示所投飞机整体状态。评审小组根据飞机的整体状态以及展示内容进行赋分。 ①投标人需提供未拆解前飞机整机完整且连续的演示视频，视频无中断剪辑拼凑。视频需连续展现所投飞机整体外观（需包含飞机注册号）、两侧大翼外观、两侧发动机外观、起落架、驾驶舱（需显示驾驶舱飞机注册号）、客舱、电子舱、APU舱等部位。视频拍摄人员需为投标单位正式员工，视频时长不少于十分钟。（视频开头该拍摄人员需展现手持身份证与人脸镜头）。 视频内容展示飞机整机完整，视频连续，注册号清晰，各部位展示到位的得10分。视频内容展示每缺少飞机一部分扣2分 ，扣完为止。 ②投标人需提供驾驶舱通电状态视频（需显示驾驶舱注册号）。 视频内容展示驾驶舱通电状态良好，各页面正常显示的得2分，视频内容展示不全或不连续的不得分。 备注：投标人演示所需设备及网络自行准备，演示时间不超过15分钟，超过规定时间未完成演示内容的，将根据已演示的内容进行综合打分。演示时间：同投标文件递交截止时间，演示地点：西安市莲湖区高新一路5号正信大厦A座24楼会议室。</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分项报价表-货物.docx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（1）根据《政府采购促进中小企业发展管理办法》的相关规定，对小型和微型企业的价格给予10%的扣除，用扣除后的价格参与评审。 （2）根据《财政部民政部中国残疾人联合会关于促进残疾人就业政府采购政策的通知》（财库[2017]141号）的规定，对符合条件的残疾人福利性单位产品的价格给予10%的扣除，用扣除后的价格参与评审。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分项报价表-货物.docx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详见附件：法定代表人证明书与法定代表人授权书.docx</w:t>
      </w:r>
    </w:p>
    <w:p>
      <w:pPr>
        <w:pStyle w:val="null3"/>
        <w:ind w:firstLine="960"/>
      </w:pPr>
      <w:r>
        <w:rPr>
          <w:rFonts w:ascii="仿宋_GB2312" w:hAnsi="仿宋_GB2312" w:cs="仿宋_GB2312" w:eastAsia="仿宋_GB2312"/>
        </w:rPr>
        <w:t>详见附件：分项报价表-货物.docx</w:t>
      </w:r>
    </w:p>
    <w:p>
      <w:pPr>
        <w:pStyle w:val="null3"/>
        <w:ind w:firstLine="960"/>
      </w:pPr>
      <w:r>
        <w:rPr>
          <w:rFonts w:ascii="仿宋_GB2312" w:hAnsi="仿宋_GB2312" w:cs="仿宋_GB2312" w:eastAsia="仿宋_GB2312"/>
        </w:rPr>
        <w:t>详见附件：具有履行合同所必需的设备和专业技术能力的说明及承诺.docx</w:t>
      </w:r>
    </w:p>
    <w:p>
      <w:pPr>
        <w:pStyle w:val="null3"/>
        <w:ind w:firstLine="960"/>
      </w:pPr>
      <w:r>
        <w:rPr>
          <w:rFonts w:ascii="仿宋_GB2312" w:hAnsi="仿宋_GB2312" w:cs="仿宋_GB2312" w:eastAsia="仿宋_GB2312"/>
        </w:rPr>
        <w:t>详见附件：书面声明.docx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详见附件：投标人企业关系关联承诺书.docx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详见附件：技术指标偏差表.docx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详见附件：商务及合同主要条款.docx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