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E90BA">
      <w:pPr>
        <w:numPr>
          <w:numId w:val="0"/>
        </w:numPr>
        <w:snapToGrid w:val="0"/>
        <w:spacing w:line="300" w:lineRule="auto"/>
        <w:jc w:val="center"/>
        <w:rPr>
          <w:rFonts w:ascii="仿宋" w:hAnsi="仿宋" w:eastAsia="仿宋" w:cs="Times New Roman"/>
          <w:b/>
          <w:color w:val="000000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000000"/>
          <w:sz w:val="32"/>
          <w:szCs w:val="32"/>
          <w:lang w:eastAsia="zh-CN"/>
        </w:rPr>
        <w:t>采购内</w:t>
      </w:r>
      <w:bookmarkStart w:id="0" w:name="_GoBack"/>
      <w:r>
        <w:rPr>
          <w:rFonts w:hint="eastAsia" w:ascii="仿宋" w:hAnsi="仿宋" w:eastAsia="仿宋" w:cs="Times New Roman"/>
          <w:b/>
          <w:color w:val="000000"/>
          <w:sz w:val="32"/>
          <w:szCs w:val="32"/>
          <w:lang w:eastAsia="zh-CN"/>
        </w:rPr>
        <w:t>容</w:t>
      </w:r>
      <w:bookmarkEnd w:id="0"/>
      <w:r>
        <w:rPr>
          <w:rFonts w:hint="eastAsia" w:ascii="仿宋" w:hAnsi="仿宋" w:eastAsia="仿宋" w:cs="Times New Roman"/>
          <w:b/>
          <w:color w:val="000000"/>
          <w:sz w:val="32"/>
          <w:szCs w:val="32"/>
          <w:lang w:eastAsia="zh-CN"/>
        </w:rPr>
        <w:t>及要求</w:t>
      </w:r>
    </w:p>
    <w:p w14:paraId="305482D3">
      <w:pPr>
        <w:keepNext w:val="0"/>
        <w:keepLines w:val="0"/>
        <w:pageBreakBefore w:val="0"/>
        <w:widowControl w:val="0"/>
        <w:numPr>
          <w:ilvl w:val="0"/>
          <w:numId w:val="1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仿宋" w:hAnsi="仿宋" w:eastAsia="仿宋" w:cs="Times New Roman"/>
          <w:b/>
          <w:color w:val="000000"/>
          <w:sz w:val="28"/>
          <w:szCs w:val="28"/>
        </w:rPr>
      </w:pPr>
      <w:r>
        <w:rPr>
          <w:rFonts w:hint="eastAsia" w:ascii="仿宋" w:hAnsi="仿宋" w:eastAsia="仿宋" w:cs="Times New Roman"/>
          <w:b/>
          <w:color w:val="000000"/>
          <w:sz w:val="28"/>
          <w:szCs w:val="28"/>
        </w:rPr>
        <w:t>项目采购内容及要求</w:t>
      </w:r>
    </w:p>
    <w:tbl>
      <w:tblPr>
        <w:tblStyle w:val="4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066"/>
        <w:gridCol w:w="8145"/>
        <w:gridCol w:w="722"/>
        <w:gridCol w:w="702"/>
        <w:gridCol w:w="2916"/>
      </w:tblGrid>
      <w:tr w14:paraId="39390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4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84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标的物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0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D3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C7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AD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参考图片</w:t>
            </w:r>
          </w:p>
        </w:tc>
      </w:tr>
      <w:tr w14:paraId="0B046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CF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43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会议桌1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CA1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3800*1600*760mm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（±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AD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95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A4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1534795</wp:posOffset>
                  </wp:positionV>
                  <wp:extent cx="1497965" cy="849630"/>
                  <wp:effectExtent l="0" t="0" r="6985" b="7620"/>
                  <wp:wrapNone/>
                  <wp:docPr id="7" name="Pictur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_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84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7757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98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8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会议椅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86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1、规格：650*580*960mm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（±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</w:p>
          <w:p w14:paraId="74F0C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2、面料：采用阻燃网布，符合GB 18401-2010、GB/T 18885-2020标准，未检出可分解致癌芳香胺梁料（至少含23种），未检出甲醛，未检出邻笨基苯酚（OPP），未检出氯化苯和氯化甲苯总量。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5、弓形脚：符合QB/T 3828-1999、QB/T 3832-1999、GB/T 700-2006标准，通过铜盐加速乙酸盐雾试验检测，镀（涂）层对基体的保护等级、镀（涂）层本身耐腐蚀等级均达到10级，化学成分检测合格。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4D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3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DF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1476375</wp:posOffset>
                  </wp:positionV>
                  <wp:extent cx="972185" cy="1416685"/>
                  <wp:effectExtent l="0" t="0" r="18415" b="12065"/>
                  <wp:wrapNone/>
                  <wp:docPr id="4" name="Picture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_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85" cy="141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F938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39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DC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会议桌2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5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9600*1800*760mm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（±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</w:p>
          <w:p w14:paraId="486C1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8E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CC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8F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1830705</wp:posOffset>
                  </wp:positionV>
                  <wp:extent cx="1397000" cy="596900"/>
                  <wp:effectExtent l="0" t="0" r="12700" b="12700"/>
                  <wp:wrapNone/>
                  <wp:docPr id="8" name="Picture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_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4A20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28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1C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主席桌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7B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1400*600*750mm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（±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</w:p>
          <w:p w14:paraId="6860A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2、基材：采用优质中密度纤维板，符合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11718-2021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≥2900MPa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≥0.8MPa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≤8.5%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、木皮：采用优质胡桃木皮，符合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13010-2020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18584-2024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标准，单板含水率检测合格，未检出家具中可迁移有害元素限量。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、胶水：采用环保白乳胶，符合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21604-2022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二甲苯，未检出卤代烃，急性皮肤刺激性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腐蚀性试验检测为无刺激性。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、油漆：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①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水性面漆：符合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②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水性底漆：符合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9A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24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4C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1685925</wp:posOffset>
                  </wp:positionV>
                  <wp:extent cx="1295400" cy="939800"/>
                  <wp:effectExtent l="0" t="0" r="0" b="12700"/>
                  <wp:wrapNone/>
                  <wp:docPr id="5" name="Picture_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_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7746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7B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08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主席椅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C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1、规格：650*580*1280mm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（±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</w:p>
          <w:p w14:paraId="64CDD2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2、面料：采用优质环保皮，符合GB/T 16799-2018和HJ 507-2009标准，未检出游离甲醛，未检出禁用偶氮染料（至少含22种），未检出可萃取重金属（至少包含镉、铅），未检出合成革中其他有害物质限值（含三丁基锡（TBT）、二丁基锡（DBT）、单丁基锡（MBT））。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4、曲木板坐垫：符合GB/T 9846-2015和GB/T 17657-2022标准，含水率检测合格，未检出甲醛。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6、实木框架：符合GB/T 17657-2022和JC/T 2039-2010标准，未检出甲醛，防霉菌（含土曲霉）等级达到0级。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CC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6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BE2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2193925</wp:posOffset>
                  </wp:positionV>
                  <wp:extent cx="998220" cy="1242695"/>
                  <wp:effectExtent l="0" t="0" r="11430" b="14605"/>
                  <wp:wrapNone/>
                  <wp:docPr id="9" name="Picture_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_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1242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6C7A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3F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32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条桌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4B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1200*450*750mm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（±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</w:p>
          <w:p w14:paraId="4A31F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2、基材：采用优质中密度纤维板，符合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11718-2021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≥2900MPa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≥0.8MPa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≤8.5%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、木皮：采用优质胡桃木皮，符合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13010-2020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18584-2024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标准，单板含水率检测合格，未检出家具中可迁移有害元素限量。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、胶水：采用环保白乳胶，符合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21604-2022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二甲苯，未检出卤代烃，急性皮肤刺激性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腐蚀性试验检测为无刺激性。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、油漆：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①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水性面漆：符合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②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水性底漆：符合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8E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BD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DE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2035810</wp:posOffset>
                  </wp:positionV>
                  <wp:extent cx="1209675" cy="1016000"/>
                  <wp:effectExtent l="0" t="0" r="9525" b="12700"/>
                  <wp:wrapNone/>
                  <wp:docPr id="10" name="ID_B1A8184A4EA14EDABE22E6403943E1B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D_B1A8184A4EA14EDABE22E6403943E1BF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366C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AF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E4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礼堂椅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74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1、规格：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中心距：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560-580mm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，椅深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700±10mm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，椅高：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1050±10mm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，座高：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440mm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，座深：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460mm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，排距：≧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900mm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椅背：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背海绵：采用冷发泡高回弹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PU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定型绵，舒适耐用，不易变形。密度高达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45-60kg/m3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背内板：采用优质夹板经模具压注成型。外型成弧型。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背外板：采用优质多层旋切木皮用无甲醛环保胶热压成型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,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表面经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次抛光、喷涂处理；油漆采用进口油漆。厚度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15mm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。美观大方，线条圆润。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椅座：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座海绵：采用冷发泡高回弹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PU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定型绵，舒适耐用，不易变形。海绵密度为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45-60kg/m3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座框架：采用（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1.5mm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厚）优质冷轧钢板，经磨具冲压焊接组合成型，铁框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夹板结构，不易变形断裂，坚固耐用。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座外板：采用优质多层旋切木皮用无甲醛环保胶热压成型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,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表面经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次抛光、喷涂处理；油漆采用进口油漆。可做消音孔。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面料：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座背面料采用高级专用面料，软硬适中，手感舒适，长时间使用无断裂，不起球，不褪色。可根客户要求进行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（防潮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,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防尘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,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防污）、阻燃等处理，有多重颜色供其选择。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扶手架：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扶手架采用优质铝合金经模具压注成型、经防氧化外理，扶手架尺寸：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640mm*400mm*55mm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底脚采用两个膨胀螺丝固定，圆形塑料盖封口，地爆螺丝固定位受力距离：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327mm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；底脚尺寸：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375mm*55mm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7、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收纳写字板开口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317mm*35mm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，站脚装饰单边侧板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块，侧板为更好的贴合站脚，特设计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个侧板固定胶粒位置。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扶手盖：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采用优质进口橡木经多道抛光封漆而成，表面光滑、无毛刺。尺寸：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385*55*24mm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9、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写字板：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采用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ABS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塑料一次压铸成型，尺寸为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300*260*12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±3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mm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按照国家标准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2602-2013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《影剧院公共座椅》、</w:t>
            </w:r>
            <w:r>
              <w:rPr>
                <w:rStyle w:val="9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GB/T35607-2017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《绿色产品评价家具》生产，各种钢制骨架表面经酸洗除锈，碱洗除油，磷化烘干等工艺，采用静电粉末喷涂；全部焊接口平直、牢固、无焊疵，焊接处打磨平整，各构件部分平直，横竖条搭接垂直，插口吻合，装配平整、牢靠、稳定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5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12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位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DB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2123440</wp:posOffset>
                  </wp:positionV>
                  <wp:extent cx="1135380" cy="1423035"/>
                  <wp:effectExtent l="0" t="0" r="7620" b="5715"/>
                  <wp:wrapNone/>
                  <wp:docPr id="12" name="Picture_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_1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380" cy="142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0E20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5B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7E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货架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F91E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2000*500*2000mm（±5mm）</w:t>
            </w:r>
          </w:p>
          <w:p w14:paraId="2607A9F7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基材：采用优质冷轧钢板，符合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3325-2024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5213-2019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4767-2014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3832-1999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228.1-2021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标准，冲击高度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，应无剥落、裂纹、皱纹，附着力达到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，涂层厚度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60~130μm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，抗拉强度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270~410MPa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，通过乙酸盐雾试验（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ASS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）法，涂层对基体的保护等级达到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级，涂层本身的耐腐蚀等级达到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级，规定塑性延伸强度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、塑粉：符合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HG/T 2006-2022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1741-2020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21866-2025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标准，干附着力达到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级，铅笔硬度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，耐酸性检测无异常，耐碱性检测无异常，未检出可溶性重金属含量（含镉、铬、汞），耐霉菌性（至少含出芽短梗霉、黑曲霉、绳状青霉、产黄青霉、长枝木霉）等级达到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级，抗菌率（至少含金黄色葡萄球菌、鼠伤寒沙门氏菌、肺炎克雷伯氏菌、乙型溶血性链球菌、大肠埃希氏菌、白色念球菌）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≥99.5%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7E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9F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0D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802640</wp:posOffset>
                  </wp:positionV>
                  <wp:extent cx="1418590" cy="935355"/>
                  <wp:effectExtent l="0" t="0" r="10160" b="17145"/>
                  <wp:wrapNone/>
                  <wp:docPr id="6" name="Picture_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_1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59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B460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9F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AF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定制书架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B8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800*400*2600mm（±5mm）</w:t>
            </w:r>
          </w:p>
          <w:p w14:paraId="3C949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F4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E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6B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1574800</wp:posOffset>
                  </wp:positionV>
                  <wp:extent cx="1381125" cy="920115"/>
                  <wp:effectExtent l="0" t="0" r="9525" b="13335"/>
                  <wp:wrapNone/>
                  <wp:docPr id="11" name="Picture_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_1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42F1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8D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4A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图书桌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FC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1800*800*750mm（±5mm）</w:t>
            </w:r>
          </w:p>
          <w:p w14:paraId="0D68E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2、基材：采用优质橡胶木，符合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3324-2024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1985-2011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16734-1997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29894-2013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标准，木材含水率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8%~13%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，未检出木材中五氯苯酚（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PCP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油漆：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①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水性面漆：符合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②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水性底漆：符合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胶水：采用环保白乳胶，符合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21604-2022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二甲苯，未检出卤代烃，急性皮肤刺激性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腐蚀性试验检测为无刺激性。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D1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33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F5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1568450</wp:posOffset>
                  </wp:positionV>
                  <wp:extent cx="1356995" cy="863600"/>
                  <wp:effectExtent l="0" t="0" r="14605" b="12700"/>
                  <wp:wrapNone/>
                  <wp:docPr id="3" name="Picture_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_1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95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CEDC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5D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4E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图书椅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96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1、规格：600*590*870mm（±5mm）</w:t>
            </w:r>
          </w:p>
          <w:p w14:paraId="7C2790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2、坐垫：采用高弹阻燃海绵，通过GB/T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3、实木框架：符合GB/T 17657-2022和JC/T 2039-2010标准，未检出甲醛，防霉菌（含土曲霉）等级达到0级。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53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F1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B1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544830</wp:posOffset>
                  </wp:positionV>
                  <wp:extent cx="990600" cy="942340"/>
                  <wp:effectExtent l="0" t="0" r="0" b="10160"/>
                  <wp:wrapNone/>
                  <wp:docPr id="13" name="Picture_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_1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4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251D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D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96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单人沙发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2CFA6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规格：1080*800*860mm（±5mm）</w:t>
            </w:r>
          </w:p>
          <w:p w14:paraId="5AA0465A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面料：采用优质环保皮，符合GB/T 16799-2018和HJ 507-2009标准，未检出游离甲醛，未检出禁用偶氮染料（至少含22种），未检出可萃取重金属（至少包含镉、铅），未检出合成革中其他有害物质限值（含三丁基锡（TBT）、二丁基锡（DBT）、单丁基锡（MBT））。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4、曲木板坐垫：符合GB/T 9846-2015和GB/T 17657-2022标准，含水率检测合格，未检出甲醛。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6、实木框架：符合GB/T 17657-2022和JC/T 2039-2010标准，未检出甲醛，防霉菌（含土曲霉）等级达到0级。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7、五金钢脚：符合GB/T 228.1-2021标准，喷漆（塑）涂层未见缺陷，屈服强度≥300MPa，抗拉强度≥400MPa，断后伸长率≥30％。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1F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AC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43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1873250</wp:posOffset>
                  </wp:positionV>
                  <wp:extent cx="1463675" cy="1013460"/>
                  <wp:effectExtent l="0" t="0" r="3175" b="15240"/>
                  <wp:wrapNone/>
                  <wp:docPr id="15" name="Picture_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_1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67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92DE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F9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BB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三人沙发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96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1、规格：2100*800*860mm（±5mm）</w:t>
            </w:r>
          </w:p>
          <w:p w14:paraId="207AE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2、面料：采用优质环保皮，符合GB/T 16799-2018和HJ 507-2009标准，未检出游离甲醛，未检出禁用偶氮染料（至少含22种），未检出可萃取重金属（至少包含镉、铅），未检出合成革中其他有害物质限值（含三丁基锡（TBT）、二丁基锡（DBT）、单丁基锡（MBT））。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4、曲木板坐垫：符合GB/T 9846-2015和GB/T 17657-2022标准，含水率检测合格，未检出甲醛。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6、实木框架：符合GB/T 17657-2022和JC/T 2039-2010标准，未检出甲醛，防霉菌（含土曲霉）等级达到0级。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7、五金钢脚：符合GB/T 228.1-2021标准，喷漆（塑）涂层未见缺陷，屈服强度≥300MPa，抗拉强度≥400MPa，断后伸长率≥30％。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95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71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6E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1744345</wp:posOffset>
                  </wp:positionV>
                  <wp:extent cx="1421130" cy="746760"/>
                  <wp:effectExtent l="0" t="0" r="7620" b="15240"/>
                  <wp:wrapNone/>
                  <wp:docPr id="14" name="Picture_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_17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3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CD66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FA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70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茶几1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CF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1200*600*460mm（±5mm）</w:t>
            </w:r>
          </w:p>
          <w:p w14:paraId="0C6F2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B4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73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BE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1506220</wp:posOffset>
                  </wp:positionV>
                  <wp:extent cx="1337310" cy="814070"/>
                  <wp:effectExtent l="0" t="0" r="15240" b="5080"/>
                  <wp:wrapNone/>
                  <wp:docPr id="16" name="Picture_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_18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310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F111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91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D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茶几2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6D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460*860*550mm（±5mm）</w:t>
            </w:r>
          </w:p>
          <w:p w14:paraId="09F3C97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2、基材：采用优质中密度纤维板，符合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11718-2021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≥2900MPa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≥0.8MPa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≤8.5%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木皮：采用优质胡桃木皮，符合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13010-2020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18584-2024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标准，单板含水率检测合格，未检出家具中可迁移有害元素限量。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胶水：采用环保白乳胶，符合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21604-2022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二甲苯，未检出卤代烃，急性皮肤刺激性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腐蚀性试验检测为无刺激性。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油漆：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①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水性面漆：符合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②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水性底漆：符合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4C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C4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1916430</wp:posOffset>
                  </wp:positionV>
                  <wp:extent cx="1205230" cy="836930"/>
                  <wp:effectExtent l="0" t="0" r="13970" b="1270"/>
                  <wp:wrapNone/>
                  <wp:docPr id="1" name="Picture_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_1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23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3CDF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7A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8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茶水柜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49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1200*400*850mm（±5mm）</w:t>
            </w:r>
          </w:p>
          <w:p w14:paraId="6DD95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A1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0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3B6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1450975</wp:posOffset>
                  </wp:positionV>
                  <wp:extent cx="1247775" cy="1095375"/>
                  <wp:effectExtent l="0" t="0" r="9525" b="9525"/>
                  <wp:wrapNone/>
                  <wp:docPr id="2" name="Picture_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_2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 w14:paraId="70B08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3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40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上下床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90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2000*900*2000mm（±5mm）</w:t>
            </w:r>
          </w:p>
          <w:p w14:paraId="0FB3D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2、基材：采用优质冷轧钢板，符合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3325-2024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5213-2019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4767-2014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3832-1999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228.1-2021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标准，冲击高度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，应无剥落、裂纹、皱纹，附着力达到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，涂层厚度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60~130μm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，抗拉强度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270~410MPa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，通过乙酸盐雾试验（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ASS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）法，涂层对基体的保护等级达到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级，涂层本身的耐腐蚀等级达到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级，规定塑性延伸强度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塑粉：符合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HG/T 2006-2022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1741-2020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21866-2025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标准，干附着力达到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级，铅笔硬度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，耐酸性检测无异常，耐碱性检测无异常，未检出可溶性重金属含量（含镉、铬、汞），耐霉菌性（至少含出芽短梗霉、黑曲霉、绳状青霉、产黄青霉、长枝木霉）等级达到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级，抗菌率（至少含金黄色葡萄球菌、鼠伤寒沙门氏菌、肺炎克雷伯氏菌、乙型溶血性链球菌、大肠埃希氏菌、白色念球菌）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≥99.5%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01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11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E8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938530</wp:posOffset>
                  </wp:positionV>
                  <wp:extent cx="1212850" cy="1160780"/>
                  <wp:effectExtent l="0" t="0" r="6350" b="1270"/>
                  <wp:wrapNone/>
                  <wp:docPr id="18" name="Picture_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_2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1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E6D3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4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97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更衣柜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3A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900*500*2000mm（±5mm）</w:t>
            </w:r>
          </w:p>
          <w:p w14:paraId="2354D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2、基材：采用优质冷轧钢板，符合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3325-2024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5213-2019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4767-2014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3832-1999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228.1-2021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标准，冲击高度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，应无剥落、裂纹、皱纹，附着力达到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，涂层厚度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60~130μm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，抗拉强度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270~410MPa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，通过乙酸盐雾试验（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ASS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）法，涂层对基体的保护等级达到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级，涂层本身的耐腐蚀等级达到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级，规定塑性延伸强度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塑粉：符合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HG/T 2006-2022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1741-2020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21866-2025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标准，干附着力达到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级，铅笔硬度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，耐酸性检测无异常，耐碱性检测无异常，未检出可溶性重金属含量（含镉、铬、汞），耐霉菌性（至少含出芽短梗霉、黑曲霉、绳状青霉、产黄青霉、长枝木霉）等级达到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级，抗菌率（至少含金黄色葡萄球菌、鼠伤寒沙门氏菌、肺炎克雷伯氏菌、乙型溶血性链球菌、大肠埃希氏菌、白色念球菌）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≥99.5%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1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5F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B7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485775</wp:posOffset>
                  </wp:positionV>
                  <wp:extent cx="613410" cy="1406525"/>
                  <wp:effectExtent l="0" t="0" r="15240" b="3175"/>
                  <wp:wrapNone/>
                  <wp:docPr id="19" name="Picture_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_2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226695</wp:posOffset>
                  </wp:positionV>
                  <wp:extent cx="788035" cy="1807845"/>
                  <wp:effectExtent l="0" t="0" r="12065" b="1905"/>
                  <wp:wrapNone/>
                  <wp:docPr id="28" name="Picture_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_24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35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D539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5F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55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沙发凳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D1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1、规格：1200*400*450mm（±5mm）</w:t>
            </w:r>
          </w:p>
          <w:p w14:paraId="63753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2、面料：采用优质环保皮，符合GB/T 16799-2018和HJ 507-2009标准，未检出游离甲醛，未检出禁用偶氮染料（至少含22种），未检出可萃取重金属（至少包含镉、铅），未检出合成革中其他有害物质限值（含三丁基锡（TBT）、二丁基锡（DBT）、单丁基锡（MBT））。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4、曲木板坐垫：符合GB/T 9846-2015和GB/T 17657-2022标准，含水率检测合格，未检出甲醛。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6、实木框架：符合GB/T 17657-2022和JC/T 2039-2010标准，未检出甲醛，防霉菌（含土曲霉）等级达到0级。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7、五金钢脚：符合GB/T 228.1-2021标准，喷漆（塑）涂层未见缺陷，屈服强度≥300MPa，抗拉强度≥400MPa，断后伸长率≥30％。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59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AD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6B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2273300</wp:posOffset>
                  </wp:positionV>
                  <wp:extent cx="1557020" cy="988060"/>
                  <wp:effectExtent l="0" t="0" r="5080" b="2540"/>
                  <wp:wrapNone/>
                  <wp:docPr id="27" name="Picture_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_25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020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4D43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4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CF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整衣镜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30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1800*400mm（±5mm）</w:t>
            </w:r>
          </w:p>
          <w:p w14:paraId="3E736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2、贴面板材：优质白蜡木材质，甲醛释放限量＜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.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05mg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，底盘可以旋转</w:t>
            </w:r>
          </w:p>
          <w:p w14:paraId="12288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基材：采用优质 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E1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级刨花板，优质绿色环保产品，含水率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7.0%～11.0%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，甲醛释放量≤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5.1mg/100g,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粘合剂：优质乳胶，游离甲醛含量＜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.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05g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kg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,</w:t>
            </w:r>
          </w:p>
          <w:p w14:paraId="4D884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封边用材：≥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厚 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热熔胶封边，</w:t>
            </w:r>
          </w:p>
          <w:p w14:paraId="4B72A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、优质五金配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66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20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A3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76200</wp:posOffset>
                  </wp:positionV>
                  <wp:extent cx="967740" cy="1833880"/>
                  <wp:effectExtent l="0" t="0" r="3810" b="13970"/>
                  <wp:wrapNone/>
                  <wp:docPr id="24" name="Picture_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_26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40" cy="183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2597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C7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93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档案柜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D1914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left"/>
              <w:textAlignment w:val="center"/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900*400*2000mm（±5mm）</w:t>
            </w:r>
          </w:p>
          <w:p w14:paraId="121C7DF0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基材：采用优质冷轧钢板，符合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3325-2024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5213-2019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4767-2014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3832-1999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228.1-2021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标准，冲击高度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，应无剥落、裂纹、皱纹，附着力达到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，涂层厚度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60~130μm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，抗拉强度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270~410MPa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，通过乙酸盐雾试验（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ASS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）法，涂层对基体的保护等级达到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级，涂层本身的耐腐蚀等级达到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级，规定塑性延伸强度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塑粉：符合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HG/T 2006-2022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1741-2020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21866-2025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标准，干附着力达到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级，铅笔硬度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，耐酸性检测无异常，耐碱性检测无异常，未检出可溶性重金属含量（含镉、铬、汞），耐霉菌性（至少含出芽短梗霉、黑曲霉、绳状青霉、产黄青霉、长枝木霉）等级达到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级，抗菌率（至少含金黄色葡萄球菌、鼠伤寒沙门氏菌、肺炎克雷伯氏菌、乙型溶血性链球菌、大肠埃希氏菌、白色念球菌）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≥99.5%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50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7B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99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371475</wp:posOffset>
                  </wp:positionV>
                  <wp:extent cx="1885950" cy="1885950"/>
                  <wp:effectExtent l="0" t="0" r="0" b="0"/>
                  <wp:wrapNone/>
                  <wp:docPr id="23" name="Picture_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_27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DA9D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BF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AC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65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800*400*2000mm（±5mm）</w:t>
            </w:r>
          </w:p>
          <w:p w14:paraId="51B6D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41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9A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2AF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244475</wp:posOffset>
                  </wp:positionV>
                  <wp:extent cx="1123315" cy="2888615"/>
                  <wp:effectExtent l="0" t="0" r="635" b="6985"/>
                  <wp:wrapNone/>
                  <wp:docPr id="29" name="Picture_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_28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315" cy="288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A3AF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1D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83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F7DA6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jc w:val="left"/>
              <w:textAlignment w:val="center"/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850*400*2000mm（±5mm）</w:t>
            </w:r>
          </w:p>
          <w:p w14:paraId="18BA0A48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基材：采用优质冷轧钢板，符合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3325-2024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5213-2019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4767-2014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3832-1999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228.1-2021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标准，冲击高度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400mm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，应无剥落、裂纹、皱纹，附着力达到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，涂层厚度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60~130μm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，抗拉强度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270~410MPa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，通过乙酸盐雾试验（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ASS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）法，涂层对基体的保护等级达到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级，涂层本身的耐腐蚀等级达到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级，规定塑性延伸强度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、塑粉：符合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HG/T 2006-2022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1741-2020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21866-2025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标准，干附着力达到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级，铅笔硬度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，耐酸性检测无异常，耐碱性检测无异常，未检出可溶性重金属含量（含镉、铬、汞），耐霉菌性（至少含出芽短梗霉、黑曲霉、绳状青霉、产黄青霉、长枝木霉）等级达到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级，抗菌率（至少含金黄色葡萄球菌、鼠伤寒沙门氏菌、肺炎克雷伯氏菌、乙型溶血性链球菌、大肠埃希氏菌、白色念球菌）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≥99.5%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43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16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5D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533400</wp:posOffset>
                  </wp:positionV>
                  <wp:extent cx="1304925" cy="1413510"/>
                  <wp:effectExtent l="0" t="0" r="9525" b="15240"/>
                  <wp:wrapNone/>
                  <wp:docPr id="25" name="Picture_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_29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413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2C99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3F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53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椅子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84A5B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规格：650*580*980mm（±5mm）</w:t>
            </w:r>
          </w:p>
          <w:p w14:paraId="6B54F9E2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面料：采用阻燃网布，符合GB 18401-2010、GB/T 18885-2020标准，未检出可分解致癌芳香胺梁料（至少含23种），未检出甲醛，未检出邻笨基苯酚（OPP），未检出氯化苯和氯化甲苯总量。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5、扶手：符合GB/T 32487-2016标准，未检出多环芳烃（含苯并[a]芘、16种多环芳烃（PAH）总量），未检出多溴联苯（PBB），未检出多溴二苯醚（PBDE）。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6、弓形脚：符合QB/T 3828-1999、QB/T 3832-1999、GB/T 700-2006标准，通过铜盐加速乙酸盐雾试验检测，镀（涂）层对基体的保护等级、镀（涂）层本身耐腐蚀等级均达到10级，化学成分检测合格。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0D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16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B7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990600</wp:posOffset>
                  </wp:positionV>
                  <wp:extent cx="1424940" cy="2117725"/>
                  <wp:effectExtent l="0" t="0" r="3810" b="15875"/>
                  <wp:wrapNone/>
                  <wp:docPr id="26" name="Picture_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_30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40" cy="211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EC67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18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4A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多功能办公桌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541B7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jc w:val="left"/>
              <w:textAlignment w:val="center"/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1500*750*1100mm（±5mm）</w:t>
            </w:r>
          </w:p>
          <w:p w14:paraId="34BE0359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3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D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41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979170</wp:posOffset>
                  </wp:positionV>
                  <wp:extent cx="1670050" cy="1466850"/>
                  <wp:effectExtent l="0" t="0" r="6350" b="0"/>
                  <wp:wrapNone/>
                  <wp:docPr id="30" name="Picture_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_31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0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0269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D7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63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46F2F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规格：650*580*1120mm（±5mm）</w:t>
            </w:r>
          </w:p>
          <w:p w14:paraId="7E25C582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面料：采用阻燃网布，符合GB 18401-2010、GB/T 18885-2020标准，未检出可分解致癌芳香胺梁料（至少含23种），未检出甲醛，未检出邻笨基苯酚（OPP），未检出氯化苯和氯化甲苯总量。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3、海绵：采用高弹阻燃海绵，通过GB/T 10802-2023、GB/T 6343-2009、GB 17927-2024、QB/T 2280-2016标准，未检出甲醛，未检出TVOC，回弹率≥45%，75%压缩永久变形≤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6224270</wp:posOffset>
                  </wp:positionH>
                  <wp:positionV relativeFrom="paragraph">
                    <wp:posOffset>1565910</wp:posOffset>
                  </wp:positionV>
                  <wp:extent cx="1376680" cy="1482725"/>
                  <wp:effectExtent l="0" t="0" r="13970" b="3175"/>
                  <wp:wrapNone/>
                  <wp:docPr id="21" name="Picture_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_33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80" cy="148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6%，65%/25%压陷比≥2.0，恒定负荷反复压陷疲劳后的40%压陷硬度损失值（P）：12%≤P&lt;22%，拉伸强度≥180kPa，断裂伸长率≥155%，撕裂强度≥10（N/cm），干热老化后拉伸强度≥145kPa，干热老化后拉伸强度变化率≤±30%，湿热老化后拉伸强度≥135kPa，表观密度≥50kg/m³,通过香烟点火源引燃试验，60min后，以及最终检查，未观察到试样表面或内部出现任何阻燃或有焰燃烧现象，评定该试样为阻燃Ⅰ级，通过香烟引燃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4、胶水：采用环保喷胶，符合GB 18583-2008标准，未检出游离甲醛、苯、甲苯+二甲苯，总挥发性有机物35≤g/L。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5、扶手：符合GB/T 32487-2016标准，未检出多环芳烃（含苯并[a]芘、16种多环芳烃（PAH）总量），未检出多溴联苯（PBB），未检出多溴二苯醚（PBDE）。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6、气压棒：符合GB/T 29525-2013、QB/T 3832-1999、QB/T 3828-1999、GB/T 700-2006标准，气弹簧锁定在任意位置，经72h常温储存后，活塞杆不应产生位移检测合格，耐高低温性能、伸展速度检测合格，强度性能（抗压强度、侧拉强度、抗拉强度）检测合格，通过铜盐加速乙酸盐雾试验检测，镀（涂）层对基体的保护等级、镀（涂）层本身耐腐蚀等级均达到10级，化学成分检测合格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7、五星脚：未检出多环芳烃（含苯并[a]芘和16种多环芳烃（PAH）总量）。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8、脚轮：符合QB/T 4765-2014和GB/T 24128-2018标准，按规定进行试验后，脚轮的零部件不应出现分离和松动，脚轮的滚动、旋转和制动等功能不应受到损伤，未检出邻苯二甲酸酯，未检出重金属（含可溶性铅、含可溶性镉、含可溶性铬、含可溶性汞），未检出多溴联苯、多溴二苯醚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E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30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C1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1ED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3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84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47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5B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1600*1600*760（±5mm）</w:t>
            </w:r>
          </w:p>
          <w:p w14:paraId="4B36B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2、基材：采用优质刨花板，符合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4897-2015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8624-2012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20284-2006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8626-2007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≥0.6MPa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≥16.5MPa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≥2100MPa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≤2.0%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，握螺钉力（板面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≥1050N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，板边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≥800N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），通过燃烧性能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B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）级检测、产烟特性（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S1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级）检测，符合标准。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面贴三聚氰胺浸渍胶膜纸：符合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LY/T 1831-2009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标准，耐热性达到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级，挥发物含量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5~9%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，未检出甲醛释放量，未检出苯。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封边：采用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PVC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封边条，符合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QB/T 4463-2025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17657-2022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4615-2013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标准，未检出甲醛、氯乙烯单体，未检出可溶性重金属（铅、镉、铬、汞、砷、钡、锑、硒），未检出邻苯二甲酸酯。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胶水：采用环保热熔胶，符合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33372-2020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乙苯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，总挥发性有机物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≤5g/L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B2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51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F1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1247775</wp:posOffset>
                  </wp:positionV>
                  <wp:extent cx="1333500" cy="927100"/>
                  <wp:effectExtent l="0" t="0" r="0" b="6350"/>
                  <wp:wrapNone/>
                  <wp:docPr id="31" name="Picture_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_34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D9E7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5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68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8F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床头柜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CF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rFonts w:hint="default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450*500*480mm（±5mm）</w:t>
            </w:r>
          </w:p>
          <w:p w14:paraId="71ED3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2、基材：采用优质中密度纤维板，符合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11718-2021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≥2900MPa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≥0.8MPa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≤8.5%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木皮：采用优质胡桃木皮，符合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13010-2020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18584-2024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标准，单板含水率检测合格，未检出家具中可迁移有害元素限量。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胶水：采用环保白乳胶，符合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21604-2022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二甲苯，未检出卤代烃，急性皮肤刺激性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腐蚀性试验检测为无刺激性。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油漆：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①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水性面漆：符合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②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水性底漆：符合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EF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4E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77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1428750</wp:posOffset>
                  </wp:positionV>
                  <wp:extent cx="1308100" cy="1473200"/>
                  <wp:effectExtent l="0" t="0" r="6350" b="12700"/>
                  <wp:wrapNone/>
                  <wp:docPr id="22" name="Picture_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_3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9D3E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0A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2B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单人床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46365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jc w:val="left"/>
              <w:textAlignment w:val="center"/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规格：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1200*2000*450mm（±5mm）</w:t>
            </w:r>
          </w:p>
          <w:p w14:paraId="4956798B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基材：采用优质中密度纤维板，符合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35601-2024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11718-2021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29899-2024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标准，甲醛释放量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≤0.02mg/m³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，未检出苯、甲苯、二甲苯、总挥发性有机化合物（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TVOC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），表面胶合强度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≥1.10MPa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，静曲强度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≥30MPa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，弹性模量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≥2900MPa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，内胶合强度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≥0.8MPa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，吸水厚度膨胀率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≤8.5%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木皮：采用优质胡桃木皮，符合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13010-2020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18584-2024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标准，单板含水率检测合格，未检出家具中可迁移有害元素限量。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胶水：采用环保白乳胶，符合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18583-2008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2541-2016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和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21604-2022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标准，未检出游离甲醛、苯、甲苯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+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二甲苯，未检出卤代烃，急性皮肤刺激性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/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腐蚀性试验检测为无刺激性。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油漆：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①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水性面漆：符合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②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水性底漆：符合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 30981.2-2025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HJ 2537-2014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GB/T 23999-2009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标准，未检出苯系物总和含量，未检出甲醛含量，未检出铅、镉、六价铬、汞，卤代烃（以二氯甲烷计）检测合格，硬度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≥H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，附着力（划格间距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2mm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）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≤1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级，在容器中状态、耐划伤性、耐污染性、耐干热性检测合格，未检出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VOC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含量。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6、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五金配件：采用优质五金配件，所有五金件作防锈、防腐处理，经久耐用。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1F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8C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F6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1295400</wp:posOffset>
                  </wp:positionV>
                  <wp:extent cx="1371600" cy="1117600"/>
                  <wp:effectExtent l="0" t="0" r="0" b="6350"/>
                  <wp:wrapNone/>
                  <wp:docPr id="20" name="Picture_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_36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A4CF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3C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0F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床垫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5671C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规格：1200*2000*80mm（±5mm）</w:t>
            </w:r>
          </w:p>
          <w:p w14:paraId="6EA71623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天然椰棕，甲醛释放量≤0.050mg/m²h。蜂窝透气设计，防潮不闷汗。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F2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6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102870</wp:posOffset>
                  </wp:positionV>
                  <wp:extent cx="1805305" cy="769620"/>
                  <wp:effectExtent l="0" t="0" r="4445" b="11430"/>
                  <wp:wrapNone/>
                  <wp:docPr id="17" name="Picture_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_37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305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7B05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41A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A2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2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94AF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1515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3BB5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635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3E8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FC53E"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备注：本项目核心产品为礼堂椅</w:t>
            </w:r>
          </w:p>
        </w:tc>
      </w:tr>
    </w:tbl>
    <w:p w14:paraId="43089CE6">
      <w:pPr>
        <w:keepNext w:val="0"/>
        <w:keepLines w:val="0"/>
        <w:pageBreakBefore w:val="0"/>
        <w:widowControl w:val="0"/>
        <w:numPr>
          <w:ilvl w:val="0"/>
          <w:numId w:val="0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61D5A69E">
      <w:pPr>
        <w:keepNext w:val="0"/>
        <w:keepLines w:val="0"/>
        <w:pageBreakBefore w:val="0"/>
        <w:widowControl w:val="0"/>
        <w:numPr>
          <w:ilvl w:val="0"/>
          <w:numId w:val="0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仿宋" w:hAnsi="仿宋" w:eastAsia="仿宋" w:cs="Times New Roman"/>
          <w:b/>
          <w:color w:val="000000"/>
          <w:sz w:val="32"/>
          <w:szCs w:val="32"/>
        </w:rPr>
        <w:sectPr>
          <w:pgSz w:w="16838" w:h="11906" w:orient="landscape"/>
          <w:pgMar w:top="1418" w:right="1417" w:bottom="1418" w:left="1417" w:header="851" w:footer="79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AndChars" w:linePitch="381" w:charSpace="704"/>
        </w:sectPr>
      </w:pPr>
    </w:p>
    <w:p w14:paraId="12A5E55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D3F93A"/>
    <w:multiLevelType w:val="singleLevel"/>
    <w:tmpl w:val="85D3F93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876F6D9D"/>
    <w:multiLevelType w:val="singleLevel"/>
    <w:tmpl w:val="876F6D9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7559C3B"/>
    <w:multiLevelType w:val="singleLevel"/>
    <w:tmpl w:val="A7559C3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A93321F8"/>
    <w:multiLevelType w:val="singleLevel"/>
    <w:tmpl w:val="A93321F8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ECBE2A3D"/>
    <w:multiLevelType w:val="singleLevel"/>
    <w:tmpl w:val="ECBE2A3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26425541"/>
    <w:multiLevelType w:val="singleLevel"/>
    <w:tmpl w:val="26425541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2912130F"/>
    <w:multiLevelType w:val="singleLevel"/>
    <w:tmpl w:val="2912130F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39680D4C"/>
    <w:multiLevelType w:val="singleLevel"/>
    <w:tmpl w:val="39680D4C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5DE69C80"/>
    <w:multiLevelType w:val="singleLevel"/>
    <w:tmpl w:val="5DE69C80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74470536"/>
    <w:multiLevelType w:val="singleLevel"/>
    <w:tmpl w:val="7447053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9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9C232C"/>
    <w:rsid w:val="34C44C99"/>
    <w:rsid w:val="639C232C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3">
    <w:name w:val="header"/>
    <w:basedOn w:val="1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="Times New Roman" w:hAnsi="Times New Roman" w:eastAsia="宋体" w:cs="Times New Roman"/>
      <w:kern w:val="0"/>
      <w:sz w:val="18"/>
      <w:szCs w:val="20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19"/>
      <w:szCs w:val="19"/>
      <w:u w:val="none"/>
    </w:rPr>
  </w:style>
  <w:style w:type="character" w:customStyle="1" w:styleId="7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31"/>
    <w:basedOn w:val="5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9">
    <w:name w:val="font51"/>
    <w:basedOn w:val="5"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0">
    <w:name w:val="font11"/>
    <w:basedOn w:val="5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1">
    <w:name w:val="font61"/>
    <w:basedOn w:val="5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image" Target="media/image31.jpe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footnotes" Target="footnotes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2026-10-22T08:16:00Z</dcterms:created>
  <dc:creator>东腻</dc:creator>
  <cp:lastModifiedBy>东腻</cp:lastModifiedBy>
  <dcterms:modified xsi:type="dcterms:W3CDTF">2026-10-22T08:17:53Z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1AA31B0A77FD4F37BEE8537E8936874F_11</vt:lpwstr>
  </property>
</Properties>
</file>