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AB618">
      <w:pPr>
        <w:pStyle w:val="4"/>
        <w:jc w:val="both"/>
      </w:pPr>
      <w:bookmarkStart w:id="0" w:name="_GoBack"/>
      <w:bookmarkEnd w:id="0"/>
      <w:r>
        <w:rPr>
          <w:rFonts w:ascii="仿宋_GB2312" w:hAnsi="仿宋_GB2312" w:eastAsia="仿宋_GB2312" w:cs="仿宋_GB2312"/>
        </w:rPr>
        <w:t>一、项目概况</w:t>
      </w:r>
    </w:p>
    <w:p w14:paraId="132EDAE0">
      <w:pPr>
        <w:pStyle w:val="4"/>
        <w:jc w:val="both"/>
      </w:pPr>
      <w:r>
        <w:rPr>
          <w:rFonts w:ascii="仿宋_GB2312" w:hAnsi="仿宋_GB2312" w:eastAsia="仿宋_GB2312" w:cs="仿宋_GB2312"/>
        </w:rPr>
        <w:t>本项目为省残疾人体育训练基地场馆采购维修用升降机一套（核心产品），使用高度约10米，主要用于场馆顶部灯具、网架、空调设备等日常检修维护。设备需具备自行走功能，适应场馆内平整地面作业环境。预算金额12万元（含税含运含安装含1年维保），货物类采购，不专门面向中小企业。</w:t>
      </w:r>
    </w:p>
    <w:p w14:paraId="7C350E30">
      <w:pPr>
        <w:pStyle w:val="4"/>
        <w:jc w:val="both"/>
      </w:pPr>
      <w:r>
        <w:rPr>
          <w:rFonts w:ascii="仿宋_GB2312" w:hAnsi="仿宋_GB2312" w:eastAsia="仿宋_GB2312" w:cs="仿宋_GB2312"/>
        </w:rPr>
        <w:t>二、技术参数</w:t>
      </w:r>
    </w:p>
    <w:p w14:paraId="4B1391AC">
      <w:pPr>
        <w:pStyle w:val="4"/>
        <w:jc w:val="both"/>
      </w:pPr>
      <w:r>
        <w:rPr>
          <w:rFonts w:ascii="仿宋_GB2312" w:hAnsi="仿宋_GB2312" w:eastAsia="仿宋_GB2312" w:cs="仿宋_GB2312"/>
        </w:rPr>
        <w:t>主要参数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8"/>
        <w:gridCol w:w="4258"/>
      </w:tblGrid>
      <w:tr w14:paraId="2D76105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C188F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8DF29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4783EB5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B6A55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使用高度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25024F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10米左右（平台高度）</w:t>
            </w:r>
          </w:p>
        </w:tc>
      </w:tr>
      <w:tr w14:paraId="46049A7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DAF9F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类型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475ED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剪叉式自行走升降机</w:t>
            </w:r>
          </w:p>
        </w:tc>
      </w:tr>
      <w:tr w14:paraId="00D6E9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DB18B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载重量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4333E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≥300kg（含操作人员及工具）</w:t>
            </w:r>
          </w:p>
        </w:tc>
      </w:tr>
      <w:tr w14:paraId="19A64E3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910F7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平台尺寸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20C0C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≥0.8m×1.0m（长×宽）</w:t>
            </w:r>
          </w:p>
        </w:tc>
      </w:tr>
      <w:tr w14:paraId="2629B1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AE617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行走速度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073AC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≤3km/h（自行走）</w:t>
            </w:r>
          </w:p>
        </w:tc>
      </w:tr>
      <w:tr w14:paraId="42A4864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D9FAC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爬坡能力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24369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≥8°（适应场馆轻微坡道）</w:t>
            </w:r>
          </w:p>
        </w:tc>
      </w:tr>
      <w:tr w14:paraId="73C216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88C9D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续航能力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D0C7D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≥8小时连续作业（铅酸/锂电池）</w:t>
            </w:r>
          </w:p>
        </w:tc>
      </w:tr>
      <w:tr w14:paraId="675A8F9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7823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安全装置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18F19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含紧急停止、防倾翻、高度限位、紧急下降等</w:t>
            </w:r>
          </w:p>
        </w:tc>
      </w:tr>
      <w:tr w14:paraId="53EF6B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5EE2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控制方式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28903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双操作面板（平台+地面）</w:t>
            </w:r>
          </w:p>
        </w:tc>
      </w:tr>
      <w:tr w14:paraId="49650A0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C83C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轮胎类型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F80B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聚氨酯实心胎（无痕、静音）</w:t>
            </w:r>
          </w:p>
        </w:tc>
      </w:tr>
    </w:tbl>
    <w:p w14:paraId="6956E528">
      <w:pPr>
        <w:pStyle w:val="4"/>
        <w:jc w:val="both"/>
      </w:pPr>
      <w:r>
        <w:rPr>
          <w:rFonts w:ascii="仿宋_GB2312" w:hAnsi="仿宋_GB2312" w:eastAsia="仿宋_GB2312" w:cs="仿宋_GB2312"/>
        </w:rPr>
        <w:t xml:space="preserve"> 材质与结构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8"/>
        <w:gridCol w:w="4258"/>
      </w:tblGrid>
      <w:tr w14:paraId="20638E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A0BE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7C8F4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51EFA8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2EB8F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举升机构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377E4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高强度锰钢矩形管，液压驱动</w:t>
            </w:r>
          </w:p>
        </w:tc>
      </w:tr>
      <w:tr w14:paraId="485A6F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94296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平台护栏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C8F5A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≥1.1m高，可折叠，符合高空作业安全标准</w:t>
            </w:r>
          </w:p>
        </w:tc>
      </w:tr>
      <w:tr w14:paraId="1636ED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E3928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护栏间隙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C5B41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≤110mm（防坠落）</w:t>
            </w:r>
          </w:p>
        </w:tc>
      </w:tr>
      <w:tr w14:paraId="78C86D0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65E99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防滑措施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B5DB9C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平台铺设防滑花纹钢板</w:t>
            </w:r>
          </w:p>
        </w:tc>
      </w:tr>
      <w:tr w14:paraId="42A241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D0D7F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折叠高度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9022F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≤2.0m（便于存放和转运）</w:t>
            </w:r>
          </w:p>
        </w:tc>
      </w:tr>
      <w:tr w14:paraId="47820F3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68AB5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整机重量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FF6BB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≤2500kg（适应场馆地面承重）</w:t>
            </w:r>
          </w:p>
        </w:tc>
      </w:tr>
    </w:tbl>
    <w:p w14:paraId="0BEE3A6A">
      <w:pPr>
        <w:pStyle w:val="4"/>
        <w:jc w:val="both"/>
      </w:pPr>
      <w:r>
        <w:rPr>
          <w:rFonts w:ascii="仿宋_GB2312" w:hAnsi="仿宋_GB2312" w:eastAsia="仿宋_GB2312" w:cs="仿宋_GB2312"/>
        </w:rPr>
        <w:t>电气与控制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8"/>
        <w:gridCol w:w="4258"/>
      </w:tblGrid>
      <w:tr w14:paraId="654395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3A095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0BB9E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1398A4F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8C2E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电源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6E07F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220V/50Hz（支持场馆电源接口）</w:t>
            </w:r>
          </w:p>
        </w:tc>
      </w:tr>
      <w:tr w14:paraId="177931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DA902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电机功率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1B689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≥2.2kW（保证举升效率）</w:t>
            </w:r>
          </w:p>
        </w:tc>
      </w:tr>
      <w:tr w14:paraId="5F251EB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536BA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电池类型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AC94D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免维护铅酸电池或锂电池（无污染）</w:t>
            </w:r>
          </w:p>
        </w:tc>
      </w:tr>
      <w:tr w14:paraId="1827DA5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D5A16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充电时间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37097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≤8小时</w:t>
            </w:r>
          </w:p>
        </w:tc>
      </w:tr>
      <w:tr w14:paraId="02B2129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14799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应急下降</w:t>
            </w:r>
          </w:p>
        </w:tc>
        <w:tc>
          <w:tcPr>
            <w:tcW w:w="25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039A9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手动/电动应急下降功能</w:t>
            </w:r>
          </w:p>
        </w:tc>
      </w:tr>
    </w:tbl>
    <w:p w14:paraId="16186B52">
      <w:pPr>
        <w:pStyle w:val="4"/>
        <w:jc w:val="both"/>
      </w:pPr>
      <w:r>
        <w:rPr>
          <w:rFonts w:ascii="仿宋_GB2312" w:hAnsi="仿宋_GB2312" w:eastAsia="仿宋_GB2312" w:cs="仿宋_GB2312"/>
        </w:rPr>
        <w:t>安全与认证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9"/>
        <w:gridCol w:w="4285"/>
      </w:tblGrid>
      <w:tr w14:paraId="595A4FD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95656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参数项</w:t>
            </w:r>
          </w:p>
        </w:tc>
        <w:tc>
          <w:tcPr>
            <w:tcW w:w="2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F7854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要求值</w:t>
            </w:r>
          </w:p>
        </w:tc>
      </w:tr>
      <w:tr w14:paraId="50ED81B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A9A33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安全标准</w:t>
            </w:r>
          </w:p>
        </w:tc>
        <w:tc>
          <w:tcPr>
            <w:tcW w:w="251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8D1DBF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符合最新《起重机械安全规程》标准</w:t>
            </w:r>
          </w:p>
        </w:tc>
      </w:tr>
      <w:tr w14:paraId="5F51D26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63753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操作培训</w:t>
            </w:r>
          </w:p>
        </w:tc>
        <w:tc>
          <w:tcPr>
            <w:tcW w:w="251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19779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含操作人员培训（不少于2人）</w:t>
            </w:r>
          </w:p>
        </w:tc>
      </w:tr>
      <w:tr w14:paraId="6A3455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68C78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警示标识</w:t>
            </w:r>
          </w:p>
        </w:tc>
        <w:tc>
          <w:tcPr>
            <w:tcW w:w="251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20F64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配备声光报警器、闪烁警示灯</w:t>
            </w:r>
          </w:p>
        </w:tc>
      </w:tr>
    </w:tbl>
    <w:p w14:paraId="7505082C">
      <w:pPr>
        <w:pStyle w:val="4"/>
        <w:jc w:val="both"/>
      </w:pPr>
      <w:r>
        <w:rPr>
          <w:rFonts w:ascii="仿宋_GB2312" w:hAnsi="仿宋_GB2312" w:eastAsia="仿宋_GB2312" w:cs="仿宋_GB2312"/>
        </w:rPr>
        <w:t>三、执行标准</w:t>
      </w:r>
    </w:p>
    <w:p w14:paraId="3DB0FDB2">
      <w:pPr>
        <w:pStyle w:val="4"/>
        <w:jc w:val="both"/>
      </w:pPr>
      <w:r>
        <w:rPr>
          <w:rFonts w:ascii="仿宋_GB2312" w:hAnsi="仿宋_GB2312" w:eastAsia="仿宋_GB2312" w:cs="仿宋_GB2312"/>
        </w:rPr>
        <w:t>参照《起重机械安全规程》《建筑施工升降设备设施检验标准》《起重机械安全技术规程》最新标准</w:t>
      </w:r>
    </w:p>
    <w:p w14:paraId="517ED111">
      <w:pPr>
        <w:pStyle w:val="4"/>
        <w:jc w:val="both"/>
      </w:pPr>
      <w:r>
        <w:rPr>
          <w:rFonts w:ascii="仿宋_GB2312" w:hAnsi="仿宋_GB2312" w:eastAsia="仿宋_GB2312" w:cs="仿宋_GB2312"/>
        </w:rPr>
        <w:t>四、商务要求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08"/>
        <w:gridCol w:w="4306"/>
      </w:tblGrid>
      <w:tr w14:paraId="29994BA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0CD58E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项</w:t>
            </w:r>
          </w:p>
        </w:tc>
        <w:tc>
          <w:tcPr>
            <w:tcW w:w="2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6A823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要求</w:t>
            </w:r>
          </w:p>
        </w:tc>
      </w:tr>
      <w:tr w14:paraId="2001A69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43664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交货期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3687D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合同签订后30天交货、安装调试完成。</w:t>
            </w:r>
          </w:p>
        </w:tc>
      </w:tr>
      <w:tr w14:paraId="6CECE76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24114CA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交货地点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5C5E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采购人指定地点</w:t>
            </w:r>
          </w:p>
        </w:tc>
      </w:tr>
      <w:tr w14:paraId="5CBE40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09A6D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安装调试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9BDE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含现场安装、调试及操作人员培训</w:t>
            </w:r>
          </w:p>
        </w:tc>
      </w:tr>
      <w:tr w14:paraId="544878C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2B373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质保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3177E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整机≥1年，液压系统≥2年，电池≥1年</w:t>
            </w:r>
          </w:p>
        </w:tc>
      </w:tr>
      <w:tr w14:paraId="1ECD96D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12BF4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验收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A183DD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按国家标准及合同约定进行现场验收</w:t>
            </w:r>
          </w:p>
        </w:tc>
      </w:tr>
      <w:tr w14:paraId="55DB3B2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93E0D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付款方式</w:t>
            </w:r>
          </w:p>
        </w:tc>
        <w:tc>
          <w:tcPr>
            <w:tcW w:w="2528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F65EF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19"/>
              </w:rPr>
              <w:t>合同签订之日起5个工作日内，支付合同价款的40%作为预付款。货到现场、安装调试完成并经验收合格后10个工作日内，甲方凭《终验合格单》支付至合同总金额的100.0%，乙方应在收取每笔款项前开具等额合法有效票据。</w:t>
            </w:r>
          </w:p>
        </w:tc>
      </w:tr>
    </w:tbl>
    <w:p w14:paraId="78EDE08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810255"/>
    <w:rsid w:val="6353057F"/>
    <w:rsid w:val="6E81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811</Words>
  <Characters>864</Characters>
  <Lines>0</Lines>
  <Paragraphs>0</Paragraphs>
  <TotalTime>0</TotalTime>
  <ScaleCrop>false</ScaleCrop>
  <LinksUpToDate>false</LinksUpToDate>
  <CharactersWithSpaces>865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2026-10-09T12:17:00Z</dcterms:created>
  <dc:creator>叶子</dc:creator>
  <cp:lastModifiedBy>叶子</cp:lastModifiedBy>
  <dcterms:modified xsi:type="dcterms:W3CDTF">2026-10-09T12:18:43Z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66DF2F9A6F4E425D84063B6D63DA4B19_13</vt:lpwstr>
  </property>
  <property fmtid="{D5CDD505-2E9C-101B-9397-08002B2CF9AE}" pid="4" name="KSOTemplateDocerSaveRecord">
    <vt:lpwstr>eyJoZGlkIjoiZjE1YjQ4NWY2MWE2Y2ZiNzE4NTU1MjQ3YTY1ZWQwZjAiLCJ1c2VySWQiOiIzMjkyNDM1OTcifQ==</vt:lpwstr>
  </property>
</Properties>
</file>