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EB8610">
      <w:pPr>
        <w:widowControl/>
        <w:spacing w:line="480" w:lineRule="atLeast"/>
        <w:jc w:val="left"/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highlight w:val="none"/>
        </w:rPr>
        <w:t>附件：响应报价表</w:t>
      </w:r>
    </w:p>
    <w:p w14:paraId="4D82C796">
      <w:pPr>
        <w:spacing w:line="360" w:lineRule="atLeast"/>
        <w:jc w:val="center"/>
        <w:rPr>
          <w:rFonts w:hint="eastAsia" w:ascii="宋体" w:hAnsi="宋体"/>
          <w:b/>
          <w:color w:val="auto"/>
          <w:sz w:val="32"/>
          <w:szCs w:val="32"/>
          <w:highlight w:val="none"/>
        </w:rPr>
      </w:pPr>
    </w:p>
    <w:p w14:paraId="2D2FB30A">
      <w:pPr>
        <w:spacing w:line="360" w:lineRule="atLeast"/>
        <w:jc w:val="center"/>
        <w:rPr>
          <w:rFonts w:hint="eastAsia" w:ascii="宋体" w:hAnsi="宋体"/>
          <w:b/>
          <w:color w:val="auto"/>
          <w:sz w:val="32"/>
          <w:szCs w:val="32"/>
          <w:highlight w:val="none"/>
        </w:rPr>
      </w:pPr>
      <w:bookmarkStart w:id="0" w:name="_GoBack"/>
      <w:bookmarkEnd w:id="0"/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>响应报价表</w:t>
      </w:r>
    </w:p>
    <w:p w14:paraId="19F44F8A">
      <w:pPr>
        <w:spacing w:line="360" w:lineRule="auto"/>
        <w:ind w:left="-4" w:leftChars="-136" w:hanging="282" w:hangingChars="117"/>
        <w:rPr>
          <w:rFonts w:hint="eastAsia" w:ascii="宋体" w:hAnsi="宋体" w:eastAsia="宋体"/>
          <w:b/>
          <w:bCs/>
          <w:color w:val="auto"/>
          <w:sz w:val="24"/>
          <w:highlight w:val="none"/>
        </w:rPr>
      </w:pPr>
    </w:p>
    <w:p w14:paraId="4C9C30DB">
      <w:pPr>
        <w:spacing w:line="360" w:lineRule="auto"/>
        <w:ind w:left="-4" w:leftChars="-136" w:hanging="282" w:hangingChars="117"/>
        <w:rPr>
          <w:rFonts w:hint="eastAsia" w:ascii="宋体" w:hAnsi="宋体" w:eastAsia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 w:eastAsia="宋体"/>
          <w:b/>
          <w:bCs/>
          <w:color w:val="auto"/>
          <w:sz w:val="24"/>
          <w:highlight w:val="none"/>
        </w:rPr>
        <w:t>采购项目名称：</w:t>
      </w:r>
      <w:r>
        <w:rPr>
          <w:rFonts w:ascii="宋体" w:hAnsi="宋体" w:eastAsia="宋体"/>
          <w:color w:val="auto"/>
          <w:sz w:val="24"/>
          <w:highlight w:val="none"/>
        </w:rPr>
        <w:t>{</w:t>
      </w:r>
      <w:r>
        <w:rPr>
          <w:rFonts w:hint="eastAsia" w:ascii="宋体" w:hAnsi="宋体" w:eastAsia="宋体"/>
          <w:color w:val="auto"/>
          <w:sz w:val="24"/>
          <w:highlight w:val="none"/>
          <w:lang w:eastAsia="zh-Hans"/>
        </w:rPr>
        <w:t>请填写采购项目名称</w:t>
      </w:r>
      <w:r>
        <w:rPr>
          <w:rFonts w:ascii="宋体" w:hAnsi="宋体" w:eastAsia="宋体"/>
          <w:color w:val="auto"/>
          <w:sz w:val="24"/>
          <w:highlight w:val="none"/>
        </w:rPr>
        <w:t>}</w:t>
      </w:r>
    </w:p>
    <w:p w14:paraId="2A4D6EAC">
      <w:pPr>
        <w:spacing w:line="360" w:lineRule="auto"/>
        <w:ind w:left="-4" w:leftChars="-136" w:hanging="282" w:hangingChars="117"/>
        <w:rPr>
          <w:rFonts w:ascii="宋体" w:hAnsi="宋体" w:eastAsia="宋体"/>
          <w:color w:val="auto"/>
          <w:sz w:val="24"/>
          <w:highlight w:val="none"/>
        </w:rPr>
      </w:pPr>
      <w:r>
        <w:rPr>
          <w:rFonts w:hint="eastAsia" w:ascii="宋体" w:hAnsi="宋体" w:eastAsia="宋体"/>
          <w:b/>
          <w:bCs/>
          <w:color w:val="auto"/>
          <w:sz w:val="24"/>
          <w:highlight w:val="none"/>
        </w:rPr>
        <w:t>采购项目编号：</w:t>
      </w:r>
      <w:r>
        <w:rPr>
          <w:rFonts w:ascii="宋体" w:hAnsi="宋体" w:eastAsia="宋体"/>
          <w:color w:val="auto"/>
          <w:sz w:val="24"/>
          <w:highlight w:val="none"/>
        </w:rPr>
        <w:t>{</w:t>
      </w:r>
      <w:r>
        <w:rPr>
          <w:rFonts w:hint="eastAsia" w:ascii="宋体" w:hAnsi="宋体" w:eastAsia="宋体"/>
          <w:color w:val="auto"/>
          <w:sz w:val="24"/>
          <w:highlight w:val="none"/>
          <w:lang w:eastAsia="zh-Hans"/>
        </w:rPr>
        <w:t>请填写采购项目编号</w:t>
      </w:r>
      <w:r>
        <w:rPr>
          <w:rFonts w:ascii="宋体" w:hAnsi="宋体" w:eastAsia="宋体"/>
          <w:color w:val="auto"/>
          <w:sz w:val="24"/>
          <w:highlight w:val="none"/>
        </w:rPr>
        <w:t>}</w:t>
      </w:r>
    </w:p>
    <w:p w14:paraId="6478F973">
      <w:pPr>
        <w:spacing w:line="360" w:lineRule="auto"/>
        <w:ind w:left="-4" w:leftChars="-136" w:hanging="282" w:hangingChars="117"/>
        <w:rPr>
          <w:rFonts w:hint="default" w:ascii="宋体" w:hAnsi="宋体" w:eastAsiaTheme="minorEastAsia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</w:t>
      </w:r>
      <w:r>
        <w:rPr>
          <w:rFonts w:hint="eastAsia" w:ascii="宋体" w:hAnsi="宋体"/>
          <w:b/>
          <w:bCs/>
          <w:color w:val="auto"/>
          <w:sz w:val="24"/>
          <w:highlight w:val="none"/>
          <w:lang w:eastAsia="zh-Hans"/>
        </w:rPr>
        <w:t>包号：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</w:t>
      </w:r>
      <w:r>
        <w:rPr>
          <w:rFonts w:hint="eastAsia" w:ascii="宋体" w:hAnsi="宋体"/>
          <w:color w:val="auto"/>
          <w:sz w:val="24"/>
          <w:highlight w:val="none"/>
        </w:rPr>
        <w:t>采购包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编号</w:t>
      </w:r>
      <w:r>
        <w:rPr>
          <w:rFonts w:ascii="宋体" w:hAnsi="宋体"/>
          <w:color w:val="auto"/>
          <w:sz w:val="24"/>
          <w:highlight w:val="none"/>
        </w:rPr>
        <w:t>}</w:t>
      </w:r>
      <w:r>
        <w:rPr>
          <w:rFonts w:hint="eastAsia" w:ascii="宋体" w:hAnsi="宋体"/>
          <w:color w:val="auto"/>
          <w:sz w:val="24"/>
          <w:highlight w:val="none"/>
        </w:rPr>
        <w:t xml:space="preserve">                           </w:t>
      </w: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 xml:space="preserve">               </w:t>
      </w:r>
    </w:p>
    <w:tbl>
      <w:tblPr>
        <w:tblStyle w:val="2"/>
        <w:tblW w:w="92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9"/>
        <w:gridCol w:w="2812"/>
        <w:gridCol w:w="3957"/>
      </w:tblGrid>
      <w:tr w14:paraId="1E91E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3" w:hRule="atLeast"/>
          <w:jc w:val="center"/>
        </w:trPr>
        <w:tc>
          <w:tcPr>
            <w:tcW w:w="2519" w:type="dxa"/>
            <w:tcBorders>
              <w:tl2br w:val="single" w:color="auto" w:sz="4" w:space="0"/>
            </w:tcBorders>
            <w:noWrap w:val="0"/>
            <w:vAlign w:val="top"/>
          </w:tcPr>
          <w:p w14:paraId="4FB70456">
            <w:pPr>
              <w:kinsoku w:val="0"/>
              <w:spacing w:line="400" w:lineRule="exact"/>
              <w:ind w:firstLine="1200" w:firstLineChars="500"/>
              <w:rPr>
                <w:rFonts w:hint="eastAsia" w:ascii="宋体" w:hAnsi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4"/>
                <w:highlight w:val="none"/>
              </w:rPr>
              <w:t>报价内容</w:t>
            </w:r>
          </w:p>
          <w:p w14:paraId="04D7E28D">
            <w:pPr>
              <w:kinsoku w:val="0"/>
              <w:spacing w:line="400" w:lineRule="exact"/>
              <w:rPr>
                <w:rFonts w:hint="eastAsia" w:ascii="宋体" w:hAnsi="宋体"/>
                <w:color w:val="000000"/>
                <w:sz w:val="24"/>
                <w:highlight w:val="none"/>
              </w:rPr>
            </w:pPr>
          </w:p>
          <w:p w14:paraId="055EE90E">
            <w:pPr>
              <w:kinsoku w:val="0"/>
              <w:spacing w:line="400" w:lineRule="exact"/>
              <w:rPr>
                <w:rFonts w:ascii="宋体" w:hAnsi="宋体"/>
                <w:color w:val="000000"/>
                <w:sz w:val="24"/>
                <w:highlight w:val="none"/>
              </w:rPr>
            </w:pPr>
          </w:p>
          <w:p w14:paraId="7D94395D">
            <w:pPr>
              <w:kinsoku w:val="0"/>
              <w:spacing w:line="400" w:lineRule="exact"/>
              <w:rPr>
                <w:rFonts w:hint="eastAsia" w:ascii="宋体" w:hAnsi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4"/>
                <w:highlight w:val="none"/>
                <w:lang w:val="en-US" w:eastAsia="zh-CN"/>
              </w:rPr>
              <w:t>谈判</w:t>
            </w:r>
            <w:r>
              <w:rPr>
                <w:rFonts w:hint="eastAsia" w:ascii="宋体" w:hAnsi="宋体"/>
                <w:color w:val="000000"/>
                <w:sz w:val="24"/>
                <w:highlight w:val="none"/>
              </w:rPr>
              <w:t>内容</w:t>
            </w:r>
          </w:p>
        </w:tc>
        <w:tc>
          <w:tcPr>
            <w:tcW w:w="2812" w:type="dxa"/>
            <w:noWrap w:val="0"/>
            <w:vAlign w:val="center"/>
          </w:tcPr>
          <w:p w14:paraId="6AFBA903">
            <w:pPr>
              <w:kinsoku w:val="0"/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4"/>
                <w:highlight w:val="none"/>
                <w:lang w:val="en-US" w:eastAsia="zh-CN"/>
              </w:rPr>
              <w:t>谈判</w:t>
            </w:r>
            <w:r>
              <w:rPr>
                <w:rFonts w:hint="eastAsia" w:ascii="宋体" w:hAnsi="宋体"/>
                <w:color w:val="000000"/>
                <w:sz w:val="24"/>
                <w:highlight w:val="none"/>
              </w:rPr>
              <w:t>报价</w:t>
            </w:r>
          </w:p>
          <w:p w14:paraId="17612FD9">
            <w:pPr>
              <w:kinsoku w:val="0"/>
              <w:spacing w:line="400" w:lineRule="exact"/>
              <w:jc w:val="center"/>
              <w:rPr>
                <w:rFonts w:hint="eastAsia" w:ascii="宋体" w:hAnsi="宋体" w:eastAsiaTheme="minorEastAsia"/>
                <w:color w:val="000000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/>
                <w:b/>
                <w:bCs/>
                <w:color w:val="000000"/>
                <w:sz w:val="24"/>
                <w:highlight w:val="none"/>
                <w:lang w:val="en-US" w:eastAsia="zh-CN"/>
              </w:rPr>
              <w:t>折扣</w:t>
            </w:r>
            <w:r>
              <w:rPr>
                <w:rFonts w:hint="eastAsia" w:ascii="宋体" w:hAnsi="宋体"/>
                <w:b/>
                <w:bCs/>
                <w:color w:val="000000"/>
                <w:sz w:val="24"/>
                <w:highlight w:val="none"/>
                <w:lang w:eastAsia="zh-CN"/>
              </w:rPr>
              <w:t>）</w:t>
            </w:r>
          </w:p>
        </w:tc>
        <w:tc>
          <w:tcPr>
            <w:tcW w:w="3957" w:type="dxa"/>
            <w:noWrap w:val="0"/>
            <w:vAlign w:val="center"/>
          </w:tcPr>
          <w:p w14:paraId="19B03BC5">
            <w:pPr>
              <w:kinsoku w:val="0"/>
              <w:spacing w:line="400" w:lineRule="exact"/>
              <w:jc w:val="center"/>
              <w:rPr>
                <w:rFonts w:hint="default" w:ascii="宋体" w:hAnsi="宋体" w:eastAsia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highlight w:val="none"/>
                <w:lang w:val="en-US" w:eastAsia="zh-CN"/>
              </w:rPr>
              <w:t>交货期</w:t>
            </w:r>
          </w:p>
        </w:tc>
      </w:tr>
      <w:tr w14:paraId="27263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  <w:jc w:val="center"/>
        </w:trPr>
        <w:tc>
          <w:tcPr>
            <w:tcW w:w="2519" w:type="dxa"/>
            <w:noWrap w:val="0"/>
            <w:vAlign w:val="center"/>
          </w:tcPr>
          <w:p w14:paraId="2E11242E">
            <w:pPr>
              <w:kinsoku w:val="0"/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  <w:highlight w:val="none"/>
              </w:rPr>
            </w:pPr>
          </w:p>
        </w:tc>
        <w:tc>
          <w:tcPr>
            <w:tcW w:w="2812" w:type="dxa"/>
            <w:noWrap w:val="0"/>
            <w:vAlign w:val="center"/>
          </w:tcPr>
          <w:p w14:paraId="01D5E8F5">
            <w:pPr>
              <w:kinsoku w:val="0"/>
              <w:spacing w:line="400" w:lineRule="exact"/>
              <w:jc w:val="center"/>
              <w:rPr>
                <w:rFonts w:hint="eastAsia" w:ascii="宋体" w:hAnsi="宋体" w:eastAsiaTheme="minorEastAsia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highlight w:val="none"/>
                <w:lang w:val="en-US" w:eastAsia="zh-CN"/>
              </w:rPr>
              <w:t>%</w:t>
            </w:r>
          </w:p>
        </w:tc>
        <w:tc>
          <w:tcPr>
            <w:tcW w:w="3957" w:type="dxa"/>
            <w:noWrap w:val="0"/>
            <w:vAlign w:val="center"/>
          </w:tcPr>
          <w:p w14:paraId="00E3F077">
            <w:pPr>
              <w:kinsoku w:val="0"/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  <w:highlight w:val="none"/>
              </w:rPr>
            </w:pPr>
          </w:p>
        </w:tc>
      </w:tr>
      <w:tr w14:paraId="5DDE68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9288" w:type="dxa"/>
            <w:gridSpan w:val="3"/>
            <w:noWrap w:val="0"/>
            <w:vAlign w:val="center"/>
          </w:tcPr>
          <w:p w14:paraId="208167D4">
            <w:pPr>
              <w:spacing w:line="400" w:lineRule="exact"/>
              <w:rPr>
                <w:rFonts w:hint="eastAsia" w:ascii="宋体" w:hAnsi="宋体"/>
                <w:b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highlight w:val="none"/>
              </w:rPr>
              <w:t>备注：</w:t>
            </w:r>
          </w:p>
          <w:p w14:paraId="5EE5E599">
            <w:pPr>
              <w:numPr>
                <w:ilvl w:val="0"/>
                <w:numId w:val="0"/>
              </w:numPr>
              <w:spacing w:line="400" w:lineRule="exact"/>
              <w:rPr>
                <w:rFonts w:hint="eastAsia" w:ascii="宋体" w:hAnsi="宋体"/>
                <w:b/>
                <w:bCs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Theme="minorEastAsia" w:cstheme="minorBidi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1、谈判</w:t>
            </w:r>
            <w:r>
              <w:rPr>
                <w:rFonts w:hint="eastAsia" w:ascii="宋体" w:hAnsi="宋体"/>
                <w:b/>
                <w:bCs/>
                <w:color w:val="000000"/>
                <w:sz w:val="24"/>
                <w:highlight w:val="none"/>
                <w:lang w:val="en-US" w:eastAsia="zh-CN"/>
              </w:rPr>
              <w:t>报价为耗材单价折扣。</w:t>
            </w:r>
          </w:p>
          <w:p w14:paraId="549EF1BF">
            <w:pPr>
              <w:numPr>
                <w:ilvl w:val="0"/>
                <w:numId w:val="0"/>
              </w:numPr>
              <w:spacing w:line="400" w:lineRule="exact"/>
              <w:rPr>
                <w:rFonts w:hint="eastAsia" w:ascii="宋体" w:hAnsi="宋体" w:eastAsia="宋体"/>
                <w:color w:val="000000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theme="minorBidi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2、</w:t>
            </w:r>
            <w:r>
              <w:rPr>
                <w:rFonts w:hint="eastAsia" w:ascii="宋体" w:hAnsi="宋体"/>
                <w:b/>
                <w:bCs/>
                <w:color w:val="000000"/>
                <w:sz w:val="24"/>
                <w:highlight w:val="none"/>
                <w:lang w:val="en-US" w:eastAsia="zh-CN"/>
              </w:rPr>
              <w:t>例：折扣为9折=90%</w:t>
            </w:r>
          </w:p>
        </w:tc>
      </w:tr>
    </w:tbl>
    <w:p w14:paraId="165CF9BA">
      <w:pPr>
        <w:kinsoku w:val="0"/>
        <w:spacing w:line="480" w:lineRule="auto"/>
        <w:rPr>
          <w:rFonts w:ascii="宋体" w:hAnsi="宋体"/>
          <w:color w:val="auto"/>
          <w:sz w:val="24"/>
          <w:highlight w:val="none"/>
        </w:rPr>
      </w:pPr>
    </w:p>
    <w:p w14:paraId="799FEA4F">
      <w:pPr>
        <w:kinsoku w:val="0"/>
        <w:spacing w:line="500" w:lineRule="exact"/>
        <w:rPr>
          <w:rFonts w:ascii="宋体" w:hAnsi="宋体"/>
          <w:color w:val="auto"/>
          <w:sz w:val="24"/>
          <w:highlight w:val="none"/>
        </w:rPr>
      </w:pPr>
    </w:p>
    <w:p w14:paraId="2A91010D">
      <w:pPr>
        <w:spacing w:line="480" w:lineRule="auto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/>
          <w:color w:val="auto"/>
          <w:sz w:val="24"/>
          <w:szCs w:val="28"/>
          <w:highlight w:val="none"/>
          <w:lang w:val="en-US" w:eastAsia="zh-CN"/>
        </w:rPr>
        <w:t>供应商</w:t>
      </w:r>
      <w:r>
        <w:rPr>
          <w:rFonts w:hint="eastAsia" w:ascii="宋体" w:hAnsi="宋体"/>
          <w:color w:val="auto"/>
          <w:sz w:val="24"/>
          <w:szCs w:val="28"/>
          <w:highlight w:val="none"/>
        </w:rPr>
        <w:t>全称</w:t>
      </w:r>
      <w:r>
        <w:rPr>
          <w:rFonts w:hint="eastAsia" w:ascii="宋体" w:hAnsi="宋体"/>
          <w:color w:val="auto"/>
          <w:sz w:val="24"/>
          <w:highlight w:val="none"/>
        </w:rPr>
        <w:t>（公章</w:t>
      </w:r>
      <w:r>
        <w:rPr>
          <w:rFonts w:ascii="宋体" w:hAnsi="宋体"/>
          <w:color w:val="auto"/>
          <w:sz w:val="24"/>
          <w:highlight w:val="none"/>
        </w:rPr>
        <w:t>）：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     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  </w:t>
      </w:r>
    </w:p>
    <w:p w14:paraId="6F574A77">
      <w:pPr>
        <w:spacing w:line="480" w:lineRule="auto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/>
          <w:color w:val="auto"/>
          <w:sz w:val="24"/>
          <w:highlight w:val="none"/>
        </w:rPr>
        <w:t>法定代表人或被授权人（签字或盖章）：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</w:t>
      </w:r>
    </w:p>
    <w:p w14:paraId="200ECD16">
      <w:pPr>
        <w:spacing w:line="480" w:lineRule="auto"/>
        <w:jc w:val="left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日 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hint="eastAsia" w:ascii="宋体" w:hAnsi="宋体"/>
          <w:color w:val="auto"/>
          <w:sz w:val="24"/>
          <w:highlight w:val="none"/>
        </w:rPr>
        <w:t>期</w:t>
      </w:r>
      <w:r>
        <w:rPr>
          <w:rFonts w:ascii="宋体" w:hAnsi="宋体"/>
          <w:color w:val="auto"/>
          <w:sz w:val="24"/>
          <w:highlight w:val="none"/>
        </w:rPr>
        <w:t>：</w:t>
      </w:r>
      <w:r>
        <w:rPr>
          <w:rFonts w:hint="eastAsia" w:ascii="宋体" w:hAnsi="宋体"/>
          <w:color w:val="auto"/>
          <w:sz w:val="24"/>
          <w:highlight w:val="none"/>
        </w:rPr>
        <w:t xml:space="preserve">      年    月    日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</w:p>
    <w:p w14:paraId="5A1BF0E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E2102A"/>
    <w:rsid w:val="284C6BD7"/>
    <w:rsid w:val="35E2102A"/>
    <w:rsid w:val="54C3567C"/>
    <w:rsid w:val="5CEF3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155</Words>
  <Characters>158</Characters>
  <Lines>0</Lines>
  <Paragraphs>0</Paragraphs>
  <TotalTime>0</TotalTime>
  <ScaleCrop>false</ScaleCrop>
  <LinksUpToDate>false</LinksUpToDate>
  <CharactersWithSpaces>250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2026-03-04T06:48:00Z</dcterms:created>
  <dc:creator>Aurora</dc:creator>
  <cp:lastModifiedBy>Aurora</cp:lastModifiedBy>
  <dcterms:modified xsi:type="dcterms:W3CDTF">2026-05-19T01:54:44Z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C5CC56BB36434C3FA1A7325F4477909C_11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