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F4B13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center"/>
        <w:textAlignment w:val="auto"/>
        <w:rPr>
          <w:rStyle w:val="7"/>
          <w:rFonts w:hint="eastAsia" w:ascii="宋体" w:hAnsi="宋体" w:eastAsia="宋体" w:cs="宋体"/>
          <w:b/>
          <w:bCs/>
          <w:i w:val="0"/>
          <w:iCs w:val="0"/>
          <w:caps w:val="0"/>
          <w:color w:val="auto"/>
          <w:spacing w:val="0"/>
          <w:sz w:val="24"/>
          <w:szCs w:val="24"/>
          <w:bdr w:val="none" w:color="auto" w:sz="0" w:space="0"/>
          <w:shd w:val="clear" w:fill="FFFFFF"/>
        </w:rPr>
      </w:pPr>
      <w:r>
        <w:rPr>
          <w:rFonts w:hint="eastAsia" w:ascii="宋体" w:hAnsi="宋体" w:eastAsia="宋体" w:cs="宋体"/>
          <w:b/>
          <w:bCs/>
          <w:i w:val="0"/>
          <w:iCs w:val="0"/>
          <w:caps w:val="0"/>
          <w:color w:val="auto"/>
          <w:spacing w:val="0"/>
          <w:sz w:val="32"/>
          <w:szCs w:val="32"/>
          <w:shd w:val="clear" w:fill="FFFFFF"/>
        </w:rPr>
        <w:t>G541国道紫阳段道路测速设备及完善相关配套设施建设项目竞争性磋商公告</w:t>
      </w:r>
      <w:bookmarkStart w:id="0" w:name="_GoBack"/>
      <w:bookmarkEnd w:id="0"/>
    </w:p>
    <w:p w14:paraId="268B5BE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06400A7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G541国道紫阳段道路测速设备及完善相关配套设施建设项目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全国公共资源交易平台（陕西省.安康市）</w:t>
      </w:r>
      <w:r>
        <w:rPr>
          <w:rFonts w:hint="eastAsia" w:ascii="宋体" w:hAnsi="宋体" w:eastAsia="宋体" w:cs="宋体"/>
          <w:i w:val="0"/>
          <w:iCs w:val="0"/>
          <w:caps w:val="0"/>
          <w:color w:val="auto"/>
          <w:spacing w:val="0"/>
          <w:sz w:val="24"/>
          <w:szCs w:val="24"/>
          <w:bdr w:val="none" w:color="auto" w:sz="0" w:space="0"/>
          <w:shd w:val="clear" w:fill="FFFFFF"/>
        </w:rPr>
        <w:t>获取采购文件，并于2026年11月11日 14时00分（北京时间）前提交响应文件。</w:t>
      </w:r>
    </w:p>
    <w:p w14:paraId="6BADBC3C">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72D5A82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项目编号：SXYM2026-127</w:t>
      </w:r>
    </w:p>
    <w:p w14:paraId="4E5080F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项目名称：G541国道紫阳段道路测速设备及完善相关配套设施建设项目</w:t>
      </w:r>
    </w:p>
    <w:p w14:paraId="15F014D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采购方式：竞争性磋商</w:t>
      </w:r>
    </w:p>
    <w:p w14:paraId="440112B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预算金额：980,000.00元</w:t>
      </w:r>
    </w:p>
    <w:p w14:paraId="6926DA4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5A6D515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合同包1(G541国道紫阳段道路测速设备及完善相关配套设施建设项目):</w:t>
      </w:r>
    </w:p>
    <w:p w14:paraId="4C40491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合同包预算金额：980,000.00元</w:t>
      </w:r>
    </w:p>
    <w:p w14:paraId="544D2C5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合同包最高限价：980,000.00元</w:t>
      </w:r>
    </w:p>
    <w:tbl>
      <w:tblPr>
        <w:tblW w:w="5173"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97"/>
        <w:gridCol w:w="1803"/>
        <w:gridCol w:w="3501"/>
        <w:gridCol w:w="996"/>
        <w:gridCol w:w="1656"/>
        <w:gridCol w:w="1034"/>
      </w:tblGrid>
      <w:tr w14:paraId="438B9E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317B4E">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94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2E13A1">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182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ECE43C">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51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011EA8">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8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F07ED1">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53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6D321A">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4236D1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219E12">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94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D24333">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交通管理设备</w:t>
            </w:r>
          </w:p>
        </w:tc>
        <w:tc>
          <w:tcPr>
            <w:tcW w:w="182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C26A6F">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G541国道紫阳段道路测速设备及完善相关配套设施建设项目</w:t>
            </w:r>
          </w:p>
        </w:tc>
        <w:tc>
          <w:tcPr>
            <w:tcW w:w="51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B7C397">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1(项)</w:t>
            </w:r>
          </w:p>
        </w:tc>
        <w:tc>
          <w:tcPr>
            <w:tcW w:w="8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DAF021">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53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022C15">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980,000.00</w:t>
            </w:r>
          </w:p>
        </w:tc>
      </w:tr>
    </w:tbl>
    <w:p w14:paraId="379DD55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0B829A3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合同履行期限：详见采购文件</w:t>
      </w:r>
    </w:p>
    <w:p w14:paraId="44B24395">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764787C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6D1EB44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 无。</w:t>
      </w:r>
    </w:p>
    <w:p w14:paraId="69E297A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475C98E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合同包1(G541国道紫阳段道路测速设备及完善相关配套设施建设项目)特定资格要求如下:</w:t>
      </w:r>
    </w:p>
    <w:p w14:paraId="0AF216E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（1）法定代表人或负责人授权书（附法定代表人或负责人身份证复印件）及被授权人身份证复印件（法定代表人或负责人直接参加磋商只须提供法定代表人或负责人身份证复印件）；</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（3）单位负责人为同一人或者存在直接控股、管理关系的不同供应商，不得参加同一合同项下的政府采购活动（提供书面承诺函，格式自拟加盖供应商公章）；</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（4）本项目非联合体磋商声明或承诺；</w:t>
      </w:r>
    </w:p>
    <w:p w14:paraId="14EA0527">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07ABB98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时间：2026年10月28日至2026年11月04日，每天上午09:00:00至12:00:00，下午14:00:00至17:00:00（北京时间）</w:t>
      </w:r>
    </w:p>
    <w:p w14:paraId="5734143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全国公共资源交易平台（陕西省.安康市）</w:t>
      </w:r>
    </w:p>
    <w:p w14:paraId="0672621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7AB92D32">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售价：0元</w:t>
      </w:r>
    </w:p>
    <w:p w14:paraId="3F5F59C6">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7A3767D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截止时间：2026年11月11日 14时00分00秒（北京时间）</w:t>
      </w:r>
    </w:p>
    <w:p w14:paraId="0EA6F36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全国公共资源交易平台（陕西省.安康市）</w:t>
      </w:r>
    </w:p>
    <w:p w14:paraId="28D9C89D">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04DA05E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时间：2026年11月11日 14时00分00秒（北京时间）</w:t>
      </w:r>
    </w:p>
    <w:p w14:paraId="58689A1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全国公共资源交易平台（陕西省.安康市）不见面开标大厅</w:t>
      </w:r>
    </w:p>
    <w:p w14:paraId="4332F2C0">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6A001A8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2CD548DA">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376AD33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1、落实的政府采购政策：</w:t>
      </w:r>
    </w:p>
    <w:p w14:paraId="2EC4F72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1）《政府采购促进中小企业发展管理办法》的通知－－财库〔2020〕46号、《关于进一步加大政府采购支持中小企业力度的通知》（财库〔2022〕19号）、《财政部司法部关于政府采购支持监狱企业发展有关问题的通知》（财库〔2014〕68号）、《财政部 民政部 中国残疾人联合会 关于促进残疾人就业政府采购政策的通知》（财库〔2017〕141号）；</w:t>
      </w:r>
    </w:p>
    <w:p w14:paraId="4AE0240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（2）《陕西省财政厅关于加快推进我省中小企业政府采购信用融资工作的通知》（陕财办采〔2020〕15号）、陕西省财政厅关于印发《陕西省中小企业政府采购信用融资办法》(陕财办采〔2018〕23号)；</w:t>
      </w:r>
    </w:p>
    <w:p w14:paraId="11A4A4A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 关于发布参与实施政府采购节能产品、环境标志产品认证机构名录的公告》（2019年第16号）；</w:t>
      </w:r>
    </w:p>
    <w:p w14:paraId="5936192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（4）《陕西省财政厅关于进一步加大政府采购支持中小企业力度的通知》（陕财办采〔2022〕5号）、《陕西省财政厅关于落实政府采购支持中小企业政策有关事项的通知》（陕财办采函〔2022〕10号）</w:t>
      </w:r>
    </w:p>
    <w:p w14:paraId="7E38E50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（5）《财政部 农业农村部 国家乡村振兴局 关于运用政府采购政策支持乡村产业振兴的通知》（财库〔2021〕19 号）、《财政部 农业农村部 国家乡村振兴局 中华全国供销合作总社 关于印发〈关于深入开展政府采购脱贫地区农副产品工作推进乡村产业振兴的实施意见〉的通知》（财库〔2021〕20 号）；</w:t>
      </w:r>
    </w:p>
    <w:p w14:paraId="40D6198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（6）《关于进一步加强政府绿色采购有关问题的通知》（陕财办采〔2021〕29号）；</w:t>
      </w:r>
    </w:p>
    <w:p w14:paraId="055B563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（7）如有最新颁布的政府采购政策，按最新的文件执行。</w:t>
      </w:r>
    </w:p>
    <w:p w14:paraId="30DEAA2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2、其他：</w:t>
      </w:r>
    </w:p>
    <w:p w14:paraId="38B40EE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（1）请供应商按照陕西省财政厅关于政府采购供应商注册登记有关事项的通知中的要求，通过陕西省政府采购网（http://www.ccgp-shaanxi.gov.cn/）注册登记加入陕西省政府采购供应商库；</w:t>
      </w:r>
    </w:p>
    <w:p w14:paraId="16C73F5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（2）凡有意磋商者，请于文件获取时间内登录全国公共资源交易平台（陕西省.安康市）系统（http://ak.sxggzyjy.cn/），选择本项目点击“我要投标”，参与投标活动；</w:t>
      </w:r>
    </w:p>
    <w:p w14:paraId="44834C8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3）网上报名成功后，各供应商须在文件获取时间内将加盖公章的政府采购投标回执单、有效的单位介绍信、被介绍人身份证复印件（文字及公章须清晰，无缺失并标明联系人、联系方式及邮箱）发送至代理机构邮箱3681872291@qq.com，并及时联系代理机构进行确认，下载扩展名为（*.SXSZF）的电子版招标文件（没有下载招标文件的潜在供应商将无法提交投标文件）。</w:t>
      </w:r>
    </w:p>
    <w:p w14:paraId="0F1C61B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等相关更正公告。</w:t>
      </w:r>
    </w:p>
    <w:p w14:paraId="6D1CCD9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5）本项目采用“不见面开标”方式，各供应商可登录全国公共资源交易平台（陕西省.安康市）（http://ak.sxggzyjy.cn/fwzn/004003/20220114/764c8ed1-3915-44bd-aca5-5411a4691719.html）下载供应商操作手册,并在招标文件递交截止时间前通过全国公共资源交易平台（陕西省.安康市）递交电子投标文件。因供应商自身设施故障或自身原因导致无法完成签到或投标的，由供应商自行承担后果。技术支持电话：4009280095。</w:t>
      </w:r>
    </w:p>
    <w:p w14:paraId="2C33A8D2">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334D0BF4">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07F6DDB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紫阳县公安局交通警察大队</w:t>
      </w:r>
    </w:p>
    <w:p w14:paraId="5222DCD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紫阳县城关镇环城路</w:t>
      </w:r>
    </w:p>
    <w:p w14:paraId="0693146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0915-4422219</w:t>
      </w:r>
    </w:p>
    <w:p w14:paraId="67BAC23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792EAFD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陕西扬明项目管理有限公司</w:t>
      </w:r>
    </w:p>
    <w:p w14:paraId="760FC7A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西安市雁塔区高新路西部国际广场B座28层2829室</w:t>
      </w:r>
    </w:p>
    <w:p w14:paraId="0B7261E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13359280273</w:t>
      </w:r>
    </w:p>
    <w:p w14:paraId="278A3F55">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17162C5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冯工</w:t>
      </w:r>
    </w:p>
    <w:p w14:paraId="424B9C2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13359280273</w:t>
      </w:r>
    </w:p>
    <w:p w14:paraId="7FE5C80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firstLineChars="200"/>
        <w:jc w:val="righ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陕西扬明项目管理有限公司</w:t>
      </w:r>
    </w:p>
    <w:p w14:paraId="52420F6C">
      <w:pPr>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jc w:val="righ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2026年10月28日</w:t>
      </w:r>
    </w:p>
    <w:sectPr>
      <w:pgSz w:w="11906" w:h="16838"/>
      <w:pgMar w:top="1440" w:right="1440" w:bottom="1440" w:left="144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5B0D2D"/>
    <w:rsid w:val="225B0D2D"/>
    <w:rsid w:val="44F61398"/>
    <w:rsid w:val="62A14047"/>
    <w:rsid w:val="6381640E"/>
    <w:rsid w:val="66507267"/>
    <w:rsid w:val="6EAE36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正文"/>
    <w:basedOn w:val="1"/>
    <w:next w:val="1"/>
    <w:qFormat/>
    <w:uiPriority w:val="0"/>
    <w:pPr>
      <w:spacing w:line="360" w:lineRule="auto"/>
      <w:ind w:firstLine="200" w:firstLineChars="200"/>
    </w:pPr>
    <w:rPr>
      <w:rFonts w:ascii="Times New Roman" w:hAnsi="Times New Roman" w:cs="黑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80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2026-10-28T00:47:00Z</dcterms:created>
  <dc:creator>不吃鱼的德文猫</dc:creator>
  <cp:lastModifiedBy>不吃鱼的德文猫</cp:lastModifiedBy>
  <dcterms:modified xsi:type="dcterms:W3CDTF">2026-10-28T03:36:08Z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24A0D79164044FB792809F4D36DF102A_11</vt:lpwstr>
  </property>
  <property fmtid="{D5CDD505-2E9C-101B-9397-08002B2CF9AE}" pid="4" name="KSOTemplateDocerSaveRecord">
    <vt:lpwstr>eyJoZGlkIjoiMTk3MjUzNDcyZjdmNGM0MWM0MDhjOTZkZjk3ZGU0ZjQiLCJ1c2VySWQiOiIxNzMyNjA5NjY4In0=</vt:lpwstr>
  </property>
</Properties>
</file>