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14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商务主要条款响应偏差表</w:t>
      </w:r>
    </w:p>
    <w:p w14:paraId="7B62750F">
      <w:pPr>
        <w:tabs>
          <w:tab w:val="left" w:pos="1260"/>
        </w:tabs>
        <w:adjustRightInd w:val="0"/>
        <w:snapToGrid w:val="0"/>
        <w:spacing w:line="360" w:lineRule="auto"/>
        <w:ind w:right="64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5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2F076E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0B31A887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0B1B0210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262ACA13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5296FF76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05D3336D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商务主要条款</w:t>
            </w:r>
          </w:p>
          <w:p w14:paraId="1268A31C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要求</w:t>
            </w:r>
          </w:p>
        </w:tc>
        <w:tc>
          <w:tcPr>
            <w:tcW w:w="2113" w:type="dxa"/>
            <w:vAlign w:val="center"/>
          </w:tcPr>
          <w:p w14:paraId="534619B9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4355C305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商务主要条款</w:t>
            </w:r>
          </w:p>
          <w:p w14:paraId="4C277779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</w:t>
            </w:r>
          </w:p>
        </w:tc>
        <w:tc>
          <w:tcPr>
            <w:tcW w:w="1125" w:type="dxa"/>
            <w:vAlign w:val="center"/>
          </w:tcPr>
          <w:p w14:paraId="211F42F0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4757ACD5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098E3156">
            <w:pPr>
              <w:tabs>
                <w:tab w:val="left" w:pos="1260"/>
              </w:tabs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3F12BB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4B246906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EDDD6B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F82BB31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5540DA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49DC5F8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3C09B4D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01D623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4CB0184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AA15D60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3B87FB1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6AB7E18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B536816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39CCD36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056E77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0F2486B6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750B131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3DAA4A5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8F2C58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49057F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08B2746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7DB280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9D9362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CFEBA7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343B09B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6DB1A8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1E9670F6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0C7849C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2A89E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4402277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1B087F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0C5C43F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AA7B6D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1F1E2FB9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641988F9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59CA4AB8">
      <w:pPr>
        <w:tabs>
          <w:tab w:val="left" w:pos="1260"/>
        </w:tabs>
        <w:spacing w:line="360" w:lineRule="auto"/>
        <w:ind w:right="-197" w:rightChars="-94"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40A14B29">
      <w:pPr>
        <w:tabs>
          <w:tab w:val="left" w:pos="1260"/>
        </w:tabs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highlight w:val="none"/>
        </w:rPr>
        <w:t>文件中与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highlight w:val="none"/>
        </w:rPr>
        <w:t>文件有偏离（包括负偏离和正偏离）的内容，在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highlight w:val="none"/>
        </w:rPr>
        <w:t>文件中须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分项详细</w:t>
      </w:r>
      <w:r>
        <w:rPr>
          <w:rFonts w:hint="eastAsia" w:ascii="仿宋" w:hAnsi="仿宋" w:eastAsia="仿宋" w:cs="仿宋"/>
          <w:sz w:val="24"/>
          <w:highlight w:val="none"/>
        </w:rPr>
        <w:t>列出，无偏离可直接提供空白表。</w:t>
      </w:r>
    </w:p>
    <w:p w14:paraId="06CD4754">
      <w:pPr>
        <w:tabs>
          <w:tab w:val="left" w:pos="1260"/>
        </w:tabs>
        <w:spacing w:line="360" w:lineRule="auto"/>
        <w:ind w:firstLine="470" w:firstLineChars="196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z w:val="24"/>
          <w:highlight w:val="none"/>
        </w:rPr>
        <w:t>或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中标</w:t>
      </w:r>
      <w:r>
        <w:rPr>
          <w:rFonts w:hint="eastAsia" w:ascii="仿宋" w:hAnsi="仿宋" w:eastAsia="仿宋" w:cs="仿宋"/>
          <w:sz w:val="24"/>
          <w:highlight w:val="none"/>
        </w:rPr>
        <w:t>资格，并按有关规定进处罚。</w:t>
      </w:r>
    </w:p>
    <w:p w14:paraId="0C36166B">
      <w:pPr>
        <w:tabs>
          <w:tab w:val="left" w:pos="1260"/>
        </w:tabs>
        <w:spacing w:line="360" w:lineRule="auto"/>
        <w:ind w:firstLine="470" w:firstLineChars="196"/>
        <w:rPr>
          <w:rFonts w:ascii="仿宋" w:hAnsi="仿宋" w:eastAsia="仿宋" w:cs="仿宋"/>
          <w:sz w:val="24"/>
          <w:highlight w:val="none"/>
        </w:rPr>
      </w:pPr>
      <w:bookmarkStart w:id="0" w:name="_GoBack"/>
      <w:bookmarkEnd w:id="0"/>
    </w:p>
    <w:p w14:paraId="1206C37E">
      <w:pPr>
        <w:tabs>
          <w:tab w:val="left" w:pos="1260"/>
        </w:tabs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8866A3A">
      <w:pPr>
        <w:tabs>
          <w:tab w:val="left" w:pos="1260"/>
        </w:tabs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47A6086A">
      <w:pPr>
        <w:ind w:firstLine="3360" w:firstLineChars="14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5A089802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59382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4A3704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4A3704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2ZTFjZGRjOTUwYTk0ODY2NjY1Yzk2NzFlOGJiMzYifQ=="/>
  </w:docVars>
  <w:rsids>
    <w:rsidRoot w:val="148F34E0"/>
    <w:rsid w:val="0A8A7F29"/>
    <w:rsid w:val="148F34E0"/>
    <w:rsid w:val="2278331B"/>
    <w:rsid w:val="54BB0415"/>
    <w:rsid w:val="5AE83531"/>
    <w:rsid w:val="732B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rPr>
      <w:rFonts w:ascii="Arial" w:hAnsi="Arial" w:eastAsia="宋体" w:cs="Times New Roman"/>
      <w:sz w:val="24"/>
      <w:szCs w:val="20"/>
    </w:rPr>
  </w:style>
  <w:style w:type="paragraph" w:styleId="3">
    <w:name w:val="Body Text"/>
    <w:basedOn w:val="1"/>
    <w:next w:val="1"/>
    <w:semiHidden/>
    <w:unhideWhenUsed/>
    <w:qFormat/>
    <w:uiPriority w:val="99"/>
    <w:rPr>
      <w:rFonts w:ascii="宋体" w:hAnsi="宋体" w:eastAsia="宋体" w:cs="宋体"/>
      <w:sz w:val="20"/>
      <w:szCs w:val="20"/>
      <w:lang w:eastAsia="en-US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190</Characters>
  <Lines>0</Lines>
  <Paragraphs>0</Paragraphs>
  <TotalTime>1</TotalTime>
  <ScaleCrop>false</ScaleCrop>
  <LinksUpToDate>false</LinksUpToDate>
  <CharactersWithSpaces>304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2026-01-16T08:25:00Z</dcterms:created>
  <dc:creator>陕西笃信招标有限公司</dc:creator>
  <cp:lastModifiedBy>搬砖小奶猫</cp:lastModifiedBy>
  <dcterms:modified xsi:type="dcterms:W3CDTF">2026-07-16T02:54:54Z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69C1FBC9D27142D4B2F48E1DDB3A47FD_13</vt:lpwstr>
  </property>
  <property fmtid="{D5CDD505-2E9C-101B-9397-08002B2CF9AE}" pid="4" name="KSOTemplateDocerSaveRecord">
    <vt:lpwstr>eyJoZGlkIjoiNDFhM2U4MjE2MTdlYjY2MDYwOWFlZWM2YjAzZWRjNzciLCJ1c2VySWQiOiIyNzg1NTE0MDkifQ==</vt:lpwstr>
  </property>
</Properties>
</file>