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版本号：SCZD2026-CS-1954-00120260824001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西咸院区三气运维服务采购项目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SCZD2026-CS-1954-001</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西咸院区三气运维服务采购项目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SCZD2026-CS-1954-001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西咸院区三气运维服务采购项目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西咸院区医用气体供应的日常运行及医用气体采购计划的上报；设备、设施巡查并填写运行记录；医用供气系统的维修保养及应急抢修。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采购包1（陕西省人民医院西咸院区三气运维服务采购项目）：属于专门面向中小企业采购。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供应商在递交磋商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磋商：供应商在递交磋商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磋商</w:t>
      </w:r>
    </w:p>
    <w:p>
      <w:pPr>
        <w:pStyle w:val="null3"/>
      </w:pPr>
      <w:r>
        <w:rPr>
          <w:rFonts w:ascii="仿宋_GB2312" w:hAnsi="仿宋_GB2312" w:cs="仿宋_GB2312" w:eastAsia="仿宋_GB2312"/>
        </w:rPr>
        <w:t>3、供应商具备中华人民共和国特种设备生产许可证【承压类特种设备安装、修理、改造(工业管道安装)GC2级】或以上资质：供应商具备中华人民共和国特种设备生产许可证【承压类特种设备安装、修理、改造(工业管道安装)GC2级】或以上资质</w:t>
      </w:r>
    </w:p>
    <w:p>
      <w:pPr>
        <w:pStyle w:val="null3"/>
      </w:pPr>
      <w:r>
        <w:rPr>
          <w:rFonts w:ascii="仿宋_GB2312" w:hAnsi="仿宋_GB2312" w:cs="仿宋_GB2312" w:eastAsia="仿宋_GB2312"/>
        </w:rPr>
        <w:t>4、供应商不得存在下列情形之一：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5、需按照磋商公告要求的方式获取磋商文件并登记备案，未按磋商公告要求的方式获取磋商文件并登记备案的供应商均无资格参加磋商：需按照磋商公告要求的方式获取磋商文件并登记备案，未按磋商公告要求的方式获取磋商文件并登记备案的供应商均无资格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029-85253261-3458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银行账号：102861560016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 号）规定标准下浮 40%收取。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踏勘时间：2026-10-07 09:30:00</w:t>
            </w:r>
          </w:p>
          <w:p>
            <w:pPr>
              <w:pStyle w:val="null3"/>
              <w:ind w:firstLine="975"/>
            </w:pPr>
            <w:r>
              <w:rPr>
                <w:rFonts w:ascii="仿宋_GB2312" w:hAnsi="仿宋_GB2312" w:cs="仿宋_GB2312" w:eastAsia="仿宋_GB2312"/>
              </w:rPr>
              <w:t>踏勘地点：陕西省人民医院西咸院区</w:t>
            </w:r>
          </w:p>
          <w:p>
            <w:pPr>
              <w:pStyle w:val="null3"/>
              <w:ind w:firstLine="975"/>
            </w:pPr>
            <w:r>
              <w:rPr>
                <w:rFonts w:ascii="仿宋_GB2312" w:hAnsi="仿宋_GB2312" w:cs="仿宋_GB2312" w:eastAsia="仿宋_GB2312"/>
              </w:rPr>
              <w:t>联系人：靳周科</w:t>
            </w:r>
          </w:p>
          <w:p>
            <w:pPr>
              <w:pStyle w:val="null3"/>
              <w:ind w:firstLine="975"/>
            </w:pPr>
            <w:r>
              <w:rPr>
                <w:rFonts w:ascii="仿宋_GB2312" w:hAnsi="仿宋_GB2312" w:cs="仿宋_GB2312" w:eastAsia="仿宋_GB2312"/>
              </w:rPr>
              <w:t>联系电话号码：029-85253261-5070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联系人：马超、王亚宁</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西咸院区医用气体供应的日常运行及医用气体采购计划的上报；设备、设施巡查并填写运行记录；医用供气系统的维修保养及应急抢修。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三气运维服务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标的名称：三气运维服务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b/>
                <w:color w:val="000000"/>
              </w:rPr>
              <w:t xml:space="preserve">   报价形式：提供运维一年所需的运维费用。</w:t>
            </w:r>
          </w:p>
          <w:p>
            <w:pPr>
              <w:pStyle w:val="null3"/>
              <w:jc w:val="left"/>
            </w:pPr>
            <w:r>
              <w:rPr>
                <w:rFonts w:ascii="仿宋_GB2312" w:hAnsi="仿宋_GB2312" w:cs="仿宋_GB2312" w:eastAsia="仿宋_GB2312"/>
                <w:sz w:val="18"/>
                <w:b/>
                <w:color w:val="000000"/>
              </w:rPr>
              <w:t xml:space="preserve">   （一）</w:t>
            </w:r>
            <w:r>
              <w:rPr>
                <w:rFonts w:ascii="仿宋_GB2312" w:hAnsi="仿宋_GB2312" w:cs="仿宋_GB2312" w:eastAsia="仿宋_GB2312"/>
                <w:sz w:val="18"/>
                <w:b/>
                <w:color w:val="000000"/>
              </w:rPr>
              <w:t>日常托管运营</w:t>
            </w:r>
            <w:r>
              <w:rPr>
                <w:rFonts w:ascii="仿宋_GB2312" w:hAnsi="仿宋_GB2312" w:cs="仿宋_GB2312" w:eastAsia="仿宋_GB2312"/>
                <w:sz w:val="18"/>
                <w:b/>
                <w:color w:val="000000"/>
              </w:rPr>
              <w:t>：</w:t>
            </w:r>
          </w:p>
          <w:p>
            <w:pPr>
              <w:pStyle w:val="null3"/>
              <w:ind w:firstLine="360"/>
              <w:jc w:val="left"/>
            </w:pPr>
            <w:r>
              <w:rPr>
                <w:rFonts w:ascii="仿宋_GB2312" w:hAnsi="仿宋_GB2312" w:cs="仿宋_GB2312" w:eastAsia="仿宋_GB2312"/>
                <w:sz w:val="18"/>
              </w:rPr>
              <w:t>1、人员要求：运营单位派遣运营人员≥3名（</w:t>
            </w:r>
            <w:r>
              <w:rPr>
                <w:rFonts w:ascii="仿宋_GB2312" w:hAnsi="仿宋_GB2312" w:cs="仿宋_GB2312" w:eastAsia="仿宋_GB2312"/>
                <w:sz w:val="21"/>
              </w:rPr>
              <w:t>★</w:t>
            </w:r>
            <w:r>
              <w:rPr>
                <w:rFonts w:ascii="仿宋_GB2312" w:hAnsi="仿宋_GB2312" w:cs="仿宋_GB2312" w:eastAsia="仿宋_GB2312"/>
                <w:sz w:val="18"/>
              </w:rPr>
              <w:t>其中运营人员中，至少一名人员具有特种设备安全管理</w:t>
            </w:r>
            <w:r>
              <w:rPr>
                <w:rFonts w:ascii="仿宋_GB2312" w:hAnsi="仿宋_GB2312" w:cs="仿宋_GB2312" w:eastAsia="仿宋_GB2312"/>
                <w:sz w:val="18"/>
              </w:rPr>
              <w:t>A证，至少一名人员具有作业人员证（压力容器作业R1），至少一名人员具有焊工证，可一人有多证），且每班不少于2名持特种设备操作证的驻场人员常驻医院，负责陕西省人民医院西咸院区医用气体供应的日常运行；设备、设施巡查并填写运行记录；上报医用气体采购计划；派驻人员应服从医院管理，必须严格遵守医院各项规章制度。运营单位不得随意更换派驻人员，确因特殊原因需要调换的由运营单位向甲方提出申请，待甲方同意后，方可调换，如未批准，运营单位擅自更换派驻人员，甲方按照300元/人/天扣除运营费用；甲方有权要求运营单位对不符合甲方要求的运维人员进行更换。</w:t>
            </w:r>
          </w:p>
          <w:p>
            <w:pPr>
              <w:pStyle w:val="null3"/>
              <w:ind w:firstLine="360"/>
              <w:jc w:val="left"/>
            </w:pPr>
            <w:r>
              <w:rPr>
                <w:rFonts w:ascii="仿宋_GB2312" w:hAnsi="仿宋_GB2312" w:cs="仿宋_GB2312" w:eastAsia="仿宋_GB2312"/>
                <w:sz w:val="18"/>
              </w:rPr>
              <w:t>2、每日对供气压力、中心控制室通风情况、氧气汇流排的供氧功能、设备的自动切换及气体终端的完好情况等进行巡检，并做好相关记录填报；</w:t>
            </w:r>
            <w:r>
              <w:br/>
            </w:r>
            <w:r>
              <w:rPr>
                <w:rFonts w:ascii="仿宋_GB2312" w:hAnsi="仿宋_GB2312" w:cs="仿宋_GB2312" w:eastAsia="仿宋_GB2312"/>
                <w:sz w:val="18"/>
              </w:rPr>
              <w:t xml:space="preserve">    </w:t>
            </w:r>
            <w:r>
              <w:rPr>
                <w:rFonts w:ascii="仿宋_GB2312" w:hAnsi="仿宋_GB2312" w:cs="仿宋_GB2312" w:eastAsia="仿宋_GB2312"/>
                <w:sz w:val="18"/>
              </w:rPr>
              <w:t>3、发现设备有重大的隐患立即以书面的形式报告医院管理部门，并联系维保人员及时处置。</w:t>
            </w:r>
          </w:p>
          <w:p>
            <w:pPr>
              <w:pStyle w:val="null3"/>
              <w:ind w:firstLine="360"/>
              <w:jc w:val="left"/>
            </w:pPr>
            <w:r>
              <w:rPr>
                <w:rFonts w:ascii="仿宋_GB2312" w:hAnsi="仿宋_GB2312" w:cs="仿宋_GB2312" w:eastAsia="仿宋_GB2312"/>
                <w:sz w:val="18"/>
              </w:rPr>
              <w:t>4、根据医用气体日常使用情况，向管理部门上报采购计划，并协助管理部门对医用气体进行验收。</w:t>
            </w:r>
          </w:p>
          <w:p>
            <w:pPr>
              <w:pStyle w:val="null3"/>
              <w:ind w:firstLine="360"/>
              <w:jc w:val="left"/>
            </w:pPr>
            <w:r>
              <w:rPr>
                <w:rFonts w:ascii="仿宋_GB2312" w:hAnsi="仿宋_GB2312" w:cs="仿宋_GB2312" w:eastAsia="仿宋_GB2312"/>
                <w:sz w:val="18"/>
              </w:rPr>
              <w:t>5、督促、监督维保人员对设备进行维护、保养，并填写客户服务记录及设备运行记录，收集保存。</w:t>
            </w:r>
          </w:p>
          <w:p>
            <w:pPr>
              <w:pStyle w:val="null3"/>
              <w:ind w:firstLine="360"/>
              <w:jc w:val="left"/>
            </w:pPr>
            <w:r>
              <w:rPr>
                <w:rFonts w:ascii="仿宋_GB2312" w:hAnsi="仿宋_GB2312" w:cs="仿宋_GB2312" w:eastAsia="仿宋_GB2312"/>
                <w:sz w:val="18"/>
              </w:rPr>
              <w:t>6、按照医院要求，一年组织不低于二次应急演练。</w:t>
            </w:r>
          </w:p>
          <w:p>
            <w:pPr>
              <w:pStyle w:val="null3"/>
              <w:ind w:firstLine="360"/>
              <w:jc w:val="left"/>
            </w:pPr>
            <w:r>
              <w:rPr>
                <w:rFonts w:ascii="仿宋_GB2312" w:hAnsi="仿宋_GB2312" w:cs="仿宋_GB2312" w:eastAsia="仿宋_GB2312"/>
                <w:sz w:val="18"/>
                <w:b/>
              </w:rPr>
              <w:t>（二）医用供气系统的维修保养；</w:t>
            </w:r>
          </w:p>
          <w:p>
            <w:pPr>
              <w:pStyle w:val="null3"/>
              <w:ind w:firstLine="360"/>
              <w:jc w:val="both"/>
            </w:pPr>
            <w:r>
              <w:rPr>
                <w:rFonts w:ascii="仿宋_GB2312" w:hAnsi="仿宋_GB2312" w:cs="仿宋_GB2312" w:eastAsia="仿宋_GB2312"/>
                <w:sz w:val="18"/>
              </w:rPr>
              <w:t>1、日常保养：按照维保服务要求，排除设备日常运行中随时出现的各类故障隐患。</w:t>
            </w:r>
          </w:p>
          <w:p>
            <w:pPr>
              <w:pStyle w:val="null3"/>
              <w:ind w:firstLine="360"/>
              <w:jc w:val="both"/>
            </w:pPr>
            <w:r>
              <w:rPr>
                <w:rFonts w:ascii="仿宋_GB2312" w:hAnsi="仿宋_GB2312" w:cs="仿宋_GB2312" w:eastAsia="仿宋_GB2312"/>
                <w:sz w:val="18"/>
              </w:rPr>
              <w:t>2、应急抢修：以甲方负责人通知时间为准，1小时内到达现场进行突发故障的紧</w:t>
            </w:r>
            <w:r>
              <w:rPr>
                <w:rFonts w:ascii="仿宋_GB2312" w:hAnsi="仿宋_GB2312" w:cs="仿宋_GB2312" w:eastAsia="仿宋_GB2312"/>
                <w:sz w:val="18"/>
              </w:rPr>
              <w:t>急抢修</w:t>
            </w:r>
            <w:r>
              <w:rPr>
                <w:rFonts w:ascii="仿宋_GB2312" w:hAnsi="仿宋_GB2312" w:cs="仿宋_GB2312" w:eastAsia="仿宋_GB2312"/>
                <w:sz w:val="18"/>
              </w:rPr>
              <w:t>,2小时内排除故障并保证甲方设备恢复使用。乙方接到甲方通知后，未在约定时间内答复或者进行维修的，甲方可自行组织维修，因此产生的费用均由乙方承担。</w:t>
            </w:r>
          </w:p>
          <w:p>
            <w:pPr>
              <w:pStyle w:val="null3"/>
              <w:ind w:firstLine="360"/>
              <w:jc w:val="both"/>
            </w:pPr>
            <w:r>
              <w:rPr>
                <w:rFonts w:ascii="仿宋_GB2312" w:hAnsi="仿宋_GB2312" w:cs="仿宋_GB2312" w:eastAsia="仿宋_GB2312"/>
                <w:sz w:val="18"/>
              </w:rPr>
              <w:t>3、定期检修：自合同签订之日起，15天为一个维保周期，对设备进行例行检查、测试、维保、润滑保养等。应对所有设备进行常规性检查。</w:t>
            </w:r>
          </w:p>
          <w:p>
            <w:pPr>
              <w:pStyle w:val="null3"/>
              <w:ind w:firstLine="360"/>
              <w:jc w:val="both"/>
            </w:pPr>
            <w:r>
              <w:rPr>
                <w:rFonts w:ascii="仿宋_GB2312" w:hAnsi="仿宋_GB2312" w:cs="仿宋_GB2312" w:eastAsia="仿宋_GB2312"/>
                <w:sz w:val="18"/>
              </w:rPr>
              <w:t>4、例行巡检：15天为一个巡检周期，每月定期两次，对设备进行巡检，并提供相应的巡检报告。</w:t>
            </w:r>
          </w:p>
          <w:p>
            <w:pPr>
              <w:pStyle w:val="null3"/>
              <w:ind w:firstLine="360"/>
              <w:jc w:val="both"/>
            </w:pPr>
            <w:r>
              <w:rPr>
                <w:rFonts w:ascii="仿宋_GB2312" w:hAnsi="仿宋_GB2312" w:cs="仿宋_GB2312" w:eastAsia="仿宋_GB2312"/>
                <w:sz w:val="18"/>
              </w:rPr>
              <w:t>5、包含但不限于院区内所有病区的呼叫系统、治疗带（终端、电源、灯具）、设备、管道等与医用气体相关的设备、设施维修、保养、改造、新增均由乙方负责并承担相关费用</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6、供应商在设备维修中，同一故障在一个月内出现两次的，乙方应及时进行更换。</w:t>
            </w:r>
          </w:p>
          <w:p>
            <w:pPr>
              <w:pStyle w:val="null3"/>
              <w:ind w:firstLine="360"/>
              <w:jc w:val="left"/>
            </w:pPr>
            <w:r>
              <w:rPr>
                <w:rFonts w:ascii="仿宋_GB2312" w:hAnsi="仿宋_GB2312" w:cs="仿宋_GB2312" w:eastAsia="仿宋_GB2312"/>
                <w:sz w:val="18"/>
              </w:rPr>
              <w:t>7、负责氧气、空气、负压所有安全阀、压力表校验、送检并承担</w:t>
            </w:r>
            <w:r>
              <w:rPr>
                <w:rFonts w:ascii="仿宋_GB2312" w:hAnsi="仿宋_GB2312" w:cs="仿宋_GB2312" w:eastAsia="仿宋_GB2312"/>
                <w:sz w:val="18"/>
              </w:rPr>
              <w:t>一切费用。</w:t>
            </w:r>
          </w:p>
          <w:p>
            <w:pPr>
              <w:pStyle w:val="null3"/>
              <w:ind w:firstLine="360"/>
              <w:jc w:val="left"/>
            </w:pPr>
            <w:r>
              <w:rPr>
                <w:rFonts w:ascii="仿宋_GB2312" w:hAnsi="仿宋_GB2312" w:cs="仿宋_GB2312" w:eastAsia="仿宋_GB2312"/>
                <w:sz w:val="18"/>
              </w:rPr>
              <w:t>8、每季度由维保人员提供本季度的有相关科室签字的巡检报告、并填写客户服务记录及设备运行记录，</w:t>
            </w:r>
            <w:r>
              <w:rPr>
                <w:rFonts w:ascii="仿宋_GB2312" w:hAnsi="仿宋_GB2312" w:cs="仿宋_GB2312" w:eastAsia="仿宋_GB2312"/>
                <w:sz w:val="18"/>
              </w:rPr>
              <w:t>维保工作完成后应有《维修保养报告》，《维修保养报告》应当一式两份，甲乙双方各保存一份，保存时间为</w:t>
            </w:r>
            <w:r>
              <w:rPr>
                <w:rFonts w:ascii="仿宋_GB2312" w:hAnsi="仿宋_GB2312" w:cs="仿宋_GB2312" w:eastAsia="仿宋_GB2312"/>
                <w:sz w:val="18"/>
              </w:rPr>
              <w:t>3年。普通维修、重大维修、改造协议与抢修记录均应当与维保记录一并保存。</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423"/>
              <w:gridCol w:w="645"/>
              <w:gridCol w:w="245"/>
              <w:gridCol w:w="219"/>
              <w:gridCol w:w="859"/>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一、维保设备清单如下</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规格型号</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维修保养要求</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氧气终端</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997</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日常维修配件费。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负压终端</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997</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日常维修配件费。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空气终端</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日常维修配件费。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呼叫系统</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日常维修配件费。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插座</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日常维修配件费。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开关</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997</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日常维修配件费。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床头灯</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997</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日常维修配件费。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设备带</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科室</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日常维修配件费。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压力监护装置表</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日常维修配件费。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氧气稳压箱</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日常维修配件费。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液氧站</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日常维修配件费。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空气站</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日常维修配件费。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负压站</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日常维修配件费。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口腔空气站</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日常维修配件费。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口腔负压站</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压力表按时校验，读数准确</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传染科空气站</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压力表、安全阀按时校验，读数准确</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传染科负压站</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压力表按时校验，读数准确</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液氧罐安全阀备件效验</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按时送检、校验并更换</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空压机房安全阀</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按时送检、校验并更换</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氧气汇流排</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GAM-20</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2×10瓶组、自动切换、带RS485接口，能与气体压力中心监kong系统对接；</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液氧罐（不锈钢外壳）</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CDL-4.99/1.6Mpa</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有效容积</w:t>
                  </w:r>
                  <w:r>
                    <w:rPr>
                      <w:rFonts w:ascii="仿宋_GB2312" w:hAnsi="仿宋_GB2312" w:cs="仿宋_GB2312" w:eastAsia="仿宋_GB2312"/>
                      <w:sz w:val="18"/>
                    </w:rPr>
                    <w:t>4.99m³、最大工作压力：1.6MPa使用寿命50年，内外筒材质均为不锈钢、、内筒的气体压力、液位具备远传功能、支持手机APP和电脑实时监控；</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汽化器</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CDLQ-240/1.6Mpa</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汽化量：</w:t>
                  </w:r>
                  <w:r>
                    <w:rPr>
                      <w:rFonts w:ascii="仿宋_GB2312" w:hAnsi="仿宋_GB2312" w:cs="仿宋_GB2312" w:eastAsia="仿宋_GB2312"/>
                      <w:sz w:val="18"/>
                    </w:rPr>
                    <w:t>240m³/h最大工作压力：1.6MPa；</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氧气一级减压箱</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MTYL-Y300</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流量：</w:t>
                  </w:r>
                  <w:r>
                    <w:rPr>
                      <w:rFonts w:ascii="仿宋_GB2312" w:hAnsi="仿宋_GB2312" w:cs="仿宋_GB2312" w:eastAsia="仿宋_GB2312"/>
                      <w:sz w:val="18"/>
                    </w:rPr>
                    <w:t>300m³/h、工作压力：0-4MPa；箱体表面静电喷塑处理；</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氧气分气缸</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MTYL-Y12</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5进7出医用不锈钢材质；</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真空泵</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MM1322AV</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真空泵齿轮箱油及进气口过滤器；</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除菌过滤器</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sz-18、DN50</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按时更换过滤器滤芯</w:t>
                  </w:r>
                  <w:r>
                    <w:rPr>
                      <w:rFonts w:ascii="仿宋_GB2312" w:hAnsi="仿宋_GB2312" w:cs="仿宋_GB2312" w:eastAsia="仿宋_GB2312"/>
                      <w:sz w:val="18"/>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真空泵</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MM1142AV</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真空泵齿轮箱油及进气口过滤器；</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空气压缩机</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ZT18-8.6</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出气量</w:t>
                  </w:r>
                  <w:r>
                    <w:rPr>
                      <w:rFonts w:ascii="仿宋_GB2312" w:hAnsi="仿宋_GB2312" w:cs="仿宋_GB2312" w:eastAsia="仿宋_GB2312"/>
                      <w:sz w:val="18"/>
                    </w:rPr>
                    <w:t>2.8m³/min、最大出气压力0.86MPa、功率：18KW；无油润滑旋齿式、无水循环；按时更换干燥塔内干燥剂</w:t>
                  </w:r>
                  <w:r>
                    <w:rPr>
                      <w:rFonts w:ascii="仿宋_GB2312" w:hAnsi="仿宋_GB2312" w:cs="仿宋_GB2312" w:eastAsia="仿宋_GB2312"/>
                      <w:sz w:val="18"/>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预过滤器</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DD75+</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处理量：</w:t>
                  </w:r>
                  <w:r>
                    <w:rPr>
                      <w:rFonts w:ascii="仿宋_GB2312" w:hAnsi="仿宋_GB2312" w:cs="仿宋_GB2312" w:eastAsia="仿宋_GB2312"/>
                      <w:sz w:val="18"/>
                    </w:rPr>
                    <w:t>4.5m³/min、除油气溶胶、湿尘、水滴、过滤精度：1μm、残余水分：0.0009mg/m³；按时更换过滤器滤芯</w:t>
                  </w:r>
                  <w:r>
                    <w:rPr>
                      <w:rFonts w:ascii="仿宋_GB2312" w:hAnsi="仿宋_GB2312" w:cs="仿宋_GB2312" w:eastAsia="仿宋_GB2312"/>
                      <w:sz w:val="18"/>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活性炭过滤器</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QD75+</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处理量：</w:t>
                  </w:r>
                  <w:r>
                    <w:rPr>
                      <w:rFonts w:ascii="仿宋_GB2312" w:hAnsi="仿宋_GB2312" w:cs="仿宋_GB2312" w:eastAsia="仿宋_GB2312"/>
                      <w:sz w:val="18"/>
                    </w:rPr>
                    <w:t>4.5m³/min、除碳氢化合物、异味、油蒸气、过滤精度：0.003mg/m³；按时更换过滤器滤芯</w:t>
                  </w:r>
                  <w:r>
                    <w:rPr>
                      <w:rFonts w:ascii="仿宋_GB2312" w:hAnsi="仿宋_GB2312" w:cs="仿宋_GB2312" w:eastAsia="仿宋_GB2312"/>
                      <w:sz w:val="18"/>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高效过滤器</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PDP75+</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处理量：</w:t>
                  </w:r>
                  <w:r>
                    <w:rPr>
                      <w:rFonts w:ascii="仿宋_GB2312" w:hAnsi="仿宋_GB2312" w:cs="仿宋_GB2312" w:eastAsia="仿宋_GB2312"/>
                      <w:sz w:val="18"/>
                    </w:rPr>
                    <w:t>4.5m³/min、除灰尘、微粒、微生物、过滤精度：0.1μm；按时更换过滤器滤芯</w:t>
                  </w:r>
                  <w:r>
                    <w:rPr>
                      <w:rFonts w:ascii="仿宋_GB2312" w:hAnsi="仿宋_GB2312" w:cs="仿宋_GB2312" w:eastAsia="仿宋_GB2312"/>
                      <w:sz w:val="18"/>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精密过滤器</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PD75+</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处理量：</w:t>
                  </w:r>
                  <w:r>
                    <w:rPr>
                      <w:rFonts w:ascii="仿宋_GB2312" w:hAnsi="仿宋_GB2312" w:cs="仿宋_GB2312" w:eastAsia="仿宋_GB2312"/>
                      <w:sz w:val="18"/>
                    </w:rPr>
                    <w:t>4.5m³/min、除灰尘、微粒、微生物、过滤精度：0.01μm；按时更换过滤器滤芯</w:t>
                  </w:r>
                  <w:r>
                    <w:rPr>
                      <w:rFonts w:ascii="仿宋_GB2312" w:hAnsi="仿宋_GB2312" w:cs="仿宋_GB2312" w:eastAsia="仿宋_GB2312"/>
                      <w:sz w:val="18"/>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空气压缩机</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SF11+-8</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出气量：</w:t>
                  </w:r>
                  <w:r>
                    <w:rPr>
                      <w:rFonts w:ascii="仿宋_GB2312" w:hAnsi="仿宋_GB2312" w:cs="仿宋_GB2312" w:eastAsia="仿宋_GB2312"/>
                      <w:sz w:val="18"/>
                    </w:rPr>
                    <w:t>1.22m³/min、最大工作压力：0.8MPa、功率：11KW无油润滑涡旋式按时更换干燥塔内干燥剂</w:t>
                  </w:r>
                  <w:r>
                    <w:rPr>
                      <w:rFonts w:ascii="仿宋_GB2312" w:hAnsi="仿宋_GB2312" w:cs="仿宋_GB2312" w:eastAsia="仿宋_GB2312"/>
                      <w:sz w:val="18"/>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预过滤器</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DD25+</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处理量：</w:t>
                  </w:r>
                  <w:r>
                    <w:rPr>
                      <w:rFonts w:ascii="仿宋_GB2312" w:hAnsi="仿宋_GB2312" w:cs="仿宋_GB2312" w:eastAsia="仿宋_GB2312"/>
                      <w:sz w:val="18"/>
                    </w:rPr>
                    <w:t>1.5m³/min、除油气溶胶、湿尘、水滴、过滤精度：1μm、残余水分：0.0009mg/m³；按时更换过滤器滤芯</w:t>
                  </w:r>
                  <w:r>
                    <w:rPr>
                      <w:rFonts w:ascii="仿宋_GB2312" w:hAnsi="仿宋_GB2312" w:cs="仿宋_GB2312" w:eastAsia="仿宋_GB2312"/>
                      <w:sz w:val="18"/>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活性炭过滤器</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QD25+</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处理量：</w:t>
                  </w:r>
                  <w:r>
                    <w:rPr>
                      <w:rFonts w:ascii="仿宋_GB2312" w:hAnsi="仿宋_GB2312" w:cs="仿宋_GB2312" w:eastAsia="仿宋_GB2312"/>
                      <w:sz w:val="18"/>
                    </w:rPr>
                    <w:t>1.5m³/min、除碳氢化合物、异味、油蒸气、过滤精度：0.003mg/m³；按时更换过滤器滤芯</w:t>
                  </w:r>
                  <w:r>
                    <w:rPr>
                      <w:rFonts w:ascii="仿宋_GB2312" w:hAnsi="仿宋_GB2312" w:cs="仿宋_GB2312" w:eastAsia="仿宋_GB2312"/>
                      <w:sz w:val="18"/>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高效过滤器</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PD25+</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处理量：</w:t>
                  </w:r>
                  <w:r>
                    <w:rPr>
                      <w:rFonts w:ascii="仿宋_GB2312" w:hAnsi="仿宋_GB2312" w:cs="仿宋_GB2312" w:eastAsia="仿宋_GB2312"/>
                      <w:sz w:val="18"/>
                    </w:rPr>
                    <w:t>1.5m³/min、除灰尘、微粒、微生物、过滤精度：0.1μm；按时更换过滤器滤芯</w:t>
                  </w:r>
                  <w:r>
                    <w:rPr>
                      <w:rFonts w:ascii="仿宋_GB2312" w:hAnsi="仿宋_GB2312" w:cs="仿宋_GB2312" w:eastAsia="仿宋_GB2312"/>
                      <w:sz w:val="18"/>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精密过滤器</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PDP25+</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处理量：</w:t>
                  </w:r>
                  <w:r>
                    <w:rPr>
                      <w:rFonts w:ascii="仿宋_GB2312" w:hAnsi="仿宋_GB2312" w:cs="仿宋_GB2312" w:eastAsia="仿宋_GB2312"/>
                      <w:sz w:val="18"/>
                    </w:rPr>
                    <w:t>1.5m³/min、除灰尘、微粒、微生物、过滤精度：0.01μm；按时更换过滤器滤芯</w:t>
                  </w:r>
                  <w:r>
                    <w:rPr>
                      <w:rFonts w:ascii="仿宋_GB2312" w:hAnsi="仿宋_GB2312" w:cs="仿宋_GB2312" w:eastAsia="仿宋_GB2312"/>
                      <w:sz w:val="18"/>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空气压缩机</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SF6+-8</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出气量：</w:t>
                  </w:r>
                  <w:r>
                    <w:rPr>
                      <w:rFonts w:ascii="仿宋_GB2312" w:hAnsi="仿宋_GB2312" w:cs="仿宋_GB2312" w:eastAsia="仿宋_GB2312"/>
                      <w:sz w:val="18"/>
                    </w:rPr>
                    <w:t>0.59m³/min、最大工作压力：0.8MPa、功率：5.5KW无油润滑涡旋式按时更换干燥塔内干燥剂</w:t>
                  </w:r>
                  <w:r>
                    <w:rPr>
                      <w:rFonts w:ascii="仿宋_GB2312" w:hAnsi="仿宋_GB2312" w:cs="仿宋_GB2312" w:eastAsia="仿宋_GB2312"/>
                      <w:sz w:val="18"/>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预过滤器</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DD15+</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处理量：</w:t>
                  </w:r>
                  <w:r>
                    <w:rPr>
                      <w:rFonts w:ascii="仿宋_GB2312" w:hAnsi="仿宋_GB2312" w:cs="仿宋_GB2312" w:eastAsia="仿宋_GB2312"/>
                      <w:sz w:val="18"/>
                    </w:rPr>
                    <w:t>0.6m³/min、除油气溶胶、湿尘、水滴、过滤精度：1μm、残余水分：0.0009mg/m³；按时更换过滤器滤芯</w:t>
                  </w:r>
                  <w:r>
                    <w:rPr>
                      <w:rFonts w:ascii="仿宋_GB2312" w:hAnsi="仿宋_GB2312" w:cs="仿宋_GB2312" w:eastAsia="仿宋_GB2312"/>
                      <w:sz w:val="18"/>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活性炭过滤器</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QD15+</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处理量：</w:t>
                  </w:r>
                  <w:r>
                    <w:rPr>
                      <w:rFonts w:ascii="仿宋_GB2312" w:hAnsi="仿宋_GB2312" w:cs="仿宋_GB2312" w:eastAsia="仿宋_GB2312"/>
                      <w:sz w:val="18"/>
                    </w:rPr>
                    <w:t>0.6m³/min、除碳氢化合物、异味、油蒸气、过滤精度：0.003mg/m³；按时更换过滤器滤芯</w:t>
                  </w:r>
                  <w:r>
                    <w:rPr>
                      <w:rFonts w:ascii="仿宋_GB2312" w:hAnsi="仿宋_GB2312" w:cs="仿宋_GB2312" w:eastAsia="仿宋_GB2312"/>
                      <w:sz w:val="18"/>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高效过滤器</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PD15+</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处理量：</w:t>
                  </w:r>
                  <w:r>
                    <w:rPr>
                      <w:rFonts w:ascii="仿宋_GB2312" w:hAnsi="仿宋_GB2312" w:cs="仿宋_GB2312" w:eastAsia="仿宋_GB2312"/>
                      <w:sz w:val="18"/>
                    </w:rPr>
                    <w:t>0.6m³/min、除灰尘、微粒、微生物、过滤精度：0.1μm；按时更换过滤器滤芯</w:t>
                  </w:r>
                  <w:r>
                    <w:rPr>
                      <w:rFonts w:ascii="仿宋_GB2312" w:hAnsi="仿宋_GB2312" w:cs="仿宋_GB2312" w:eastAsia="仿宋_GB2312"/>
                      <w:sz w:val="18"/>
                    </w:rPr>
                    <w:t>；</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维保清单包含但不限于上述现在使用的设备、设施，亦包含由于甲方增设床位或开展新业务而增加的设备、设施。</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18"/>
                <w:b/>
              </w:rPr>
              <w:t>（三）考核细则：</w:t>
            </w:r>
          </w:p>
          <w:tbl>
            <w:tblPr>
              <w:tblInd w:type="dxa" w:w="105"/>
              <w:tblBorders>
                <w:top w:val="none" w:color="000000" w:sz="4"/>
                <w:left w:val="none" w:color="000000" w:sz="4"/>
                <w:bottom w:val="none" w:color="000000" w:sz="4"/>
                <w:right w:val="none" w:color="000000" w:sz="4"/>
                <w:insideH w:val="none"/>
                <w:insideV w:val="none"/>
              </w:tblBorders>
            </w:tblPr>
            <w:tblGrid>
              <w:gridCol w:w="232"/>
              <w:gridCol w:w="1399"/>
              <w:gridCol w:w="379"/>
              <w:gridCol w:w="258"/>
              <w:gridCol w:w="285"/>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陕西省人民医院西咸院区三气运维季度</w:t>
                  </w:r>
                </w:p>
                <w:p>
                  <w:pPr>
                    <w:pStyle w:val="null3"/>
                    <w:jc w:val="center"/>
                  </w:pPr>
                  <w:r>
                    <w:rPr>
                      <w:rFonts w:ascii="仿宋_GB2312" w:hAnsi="仿宋_GB2312" w:cs="仿宋_GB2312" w:eastAsia="仿宋_GB2312"/>
                      <w:sz w:val="28"/>
                      <w:b/>
                      <w:color w:val="000000"/>
                    </w:rPr>
                    <w:t>考核表</w:t>
                  </w:r>
                </w:p>
              </w:tc>
            </w:tr>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被考核单位：</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考核部门：</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时间：</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年</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月</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考核结果</w:t>
                  </w:r>
                </w:p>
              </w:tc>
            </w:tr>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考核</w:t>
                  </w:r>
                  <w:r>
                    <w:br/>
                  </w:r>
                  <w:r>
                    <w:rPr>
                      <w:rFonts w:ascii="仿宋_GB2312" w:hAnsi="仿宋_GB2312" w:cs="仿宋_GB2312" w:eastAsia="仿宋_GB2312"/>
                      <w:sz w:val="18"/>
                      <w:color w:val="000000"/>
                    </w:rPr>
                    <w:t>项目</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考核标准</w:t>
                  </w:r>
                </w:p>
              </w:tc>
              <w:tc>
                <w:tcPr>
                  <w:tcW w:type="dxa" w:w="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考核方式</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考核</w:t>
                  </w:r>
                  <w:r>
                    <w:br/>
                  </w:r>
                  <w:r>
                    <w:rPr>
                      <w:rFonts w:ascii="仿宋_GB2312" w:hAnsi="仿宋_GB2312" w:cs="仿宋_GB2312" w:eastAsia="仿宋_GB2312"/>
                      <w:sz w:val="18"/>
                      <w:color w:val="000000"/>
                    </w:rPr>
                    <w:t>得分</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考核人</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18"/>
                      <w:color w:val="000000"/>
                    </w:rPr>
                    <w:t>行政</w:t>
                  </w:r>
                  <w:r>
                    <w:br/>
                  </w:r>
                  <w:r>
                    <w:br/>
                  </w:r>
                  <w:r>
                    <w:rPr>
                      <w:rFonts w:ascii="仿宋_GB2312" w:hAnsi="仿宋_GB2312" w:cs="仿宋_GB2312" w:eastAsia="仿宋_GB2312"/>
                      <w:sz w:val="18"/>
                      <w:color w:val="000000"/>
                    </w:rPr>
                    <w:t>管理</w:t>
                  </w:r>
                  <w:r>
                    <w:br/>
                  </w:r>
                  <w:r>
                    <w:br/>
                  </w:r>
                  <w:r>
                    <w:rPr>
                      <w:rFonts w:ascii="仿宋_GB2312" w:hAnsi="仿宋_GB2312" w:cs="仿宋_GB2312" w:eastAsia="仿宋_GB2312"/>
                      <w:sz w:val="18"/>
                      <w:color w:val="000000"/>
                    </w:rPr>
                    <w:t>(10</w:t>
                  </w:r>
                  <w:r>
                    <w:br/>
                  </w:r>
                  <w:r>
                    <w:br/>
                  </w:r>
                  <w:r>
                    <w:rPr>
                      <w:rFonts w:ascii="仿宋_GB2312" w:hAnsi="仿宋_GB2312" w:cs="仿宋_GB2312" w:eastAsia="仿宋_GB2312"/>
                      <w:sz w:val="18"/>
                      <w:color w:val="000000"/>
                    </w:rPr>
                    <w:t>分</w:t>
                  </w:r>
                  <w:r>
                    <w:rPr>
                      <w:rFonts w:ascii="仿宋_GB2312" w:hAnsi="仿宋_GB2312" w:cs="仿宋_GB2312" w:eastAsia="仿宋_GB2312"/>
                      <w:sz w:val="18"/>
                      <w:color w:val="000000"/>
                    </w:rPr>
                    <w:t>)</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1.执行医院的各项管理制度，执行医院下达的各项检查，监测任务 . 否则1次扣2 分 。</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并</w:t>
                  </w:r>
                  <w:r>
                    <w:rPr>
                      <w:rFonts w:ascii="仿宋_GB2312" w:hAnsi="仿宋_GB2312" w:cs="仿宋_GB2312" w:eastAsia="仿宋_GB2312"/>
                      <w:sz w:val="18"/>
                      <w:color w:val="000000"/>
                    </w:rPr>
                    <w:t>调阅相关资料</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singl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2.接受政府管理部门下发的各项政策文件和规定，完善信息，保障完成各项检查、质监的任务，否则1次扣3分。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并</w:t>
                  </w:r>
                  <w:r>
                    <w:rPr>
                      <w:rFonts w:ascii="仿宋_GB2312" w:hAnsi="仿宋_GB2312" w:cs="仿宋_GB2312" w:eastAsia="仿宋_GB2312"/>
                      <w:sz w:val="18"/>
                      <w:color w:val="000000"/>
                    </w:rPr>
                    <w:t>调阅相关资料</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singl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3.真实上报氧气站存在问题并有效解决，瞒报.谎报.漏报事故.事件的1次扣3分，(可跟据事情轻重扣分)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并</w:t>
                  </w:r>
                  <w:r>
                    <w:rPr>
                      <w:rFonts w:ascii="仿宋_GB2312" w:hAnsi="仿宋_GB2312" w:cs="仿宋_GB2312" w:eastAsia="仿宋_GB2312"/>
                      <w:sz w:val="18"/>
                      <w:color w:val="000000"/>
                    </w:rPr>
                    <w:t>调阅相关资料</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singl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4.不按时间检查巡查，记录不清楚、乱写乱画、提供虚假记录。1次扣2分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并</w:t>
                  </w:r>
                  <w:r>
                    <w:rPr>
                      <w:rFonts w:ascii="仿宋_GB2312" w:hAnsi="仿宋_GB2312" w:cs="仿宋_GB2312" w:eastAsia="仿宋_GB2312"/>
                      <w:sz w:val="18"/>
                      <w:color w:val="000000"/>
                    </w:rPr>
                    <w:t>调阅相关资料</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18"/>
                      <w:color w:val="000000"/>
                    </w:rPr>
                    <w:t>生产</w:t>
                  </w:r>
                  <w:r>
                    <w:br/>
                  </w:r>
                  <w:r>
                    <w:br/>
                  </w:r>
                  <w:r>
                    <w:rPr>
                      <w:rFonts w:ascii="仿宋_GB2312" w:hAnsi="仿宋_GB2312" w:cs="仿宋_GB2312" w:eastAsia="仿宋_GB2312"/>
                      <w:sz w:val="18"/>
                      <w:color w:val="000000"/>
                    </w:rPr>
                    <w:t>管理</w:t>
                  </w:r>
                  <w:r>
                    <w:br/>
                  </w:r>
                  <w:r>
                    <w:br/>
                  </w:r>
                  <w:r>
                    <w:rPr>
                      <w:rFonts w:ascii="仿宋_GB2312" w:hAnsi="仿宋_GB2312" w:cs="仿宋_GB2312" w:eastAsia="仿宋_GB2312"/>
                      <w:sz w:val="18"/>
                      <w:color w:val="000000"/>
                    </w:rPr>
                    <w:t>(35</w:t>
                  </w:r>
                  <w:r>
                    <w:br/>
                  </w:r>
                  <w:r>
                    <w:br/>
                  </w:r>
                  <w:r>
                    <w:rPr>
                      <w:rFonts w:ascii="仿宋_GB2312" w:hAnsi="仿宋_GB2312" w:cs="仿宋_GB2312" w:eastAsia="仿宋_GB2312"/>
                      <w:sz w:val="18"/>
                      <w:color w:val="000000"/>
                    </w:rPr>
                    <w:t>分</w:t>
                  </w:r>
                  <w:r>
                    <w:rPr>
                      <w:rFonts w:ascii="仿宋_GB2312" w:hAnsi="仿宋_GB2312" w:cs="仿宋_GB2312" w:eastAsia="仿宋_GB2312"/>
                      <w:sz w:val="18"/>
                      <w:color w:val="000000"/>
                    </w:rPr>
                    <w:t>)</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5.应急抢修不及时到位， 一次扣5分，严重影响甲方的正常工作扣8分。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并</w:t>
                  </w:r>
                  <w:r>
                    <w:rPr>
                      <w:rFonts w:ascii="仿宋_GB2312" w:hAnsi="仿宋_GB2312" w:cs="仿宋_GB2312" w:eastAsia="仿宋_GB2312"/>
                      <w:sz w:val="18"/>
                      <w:color w:val="000000"/>
                    </w:rPr>
                    <w:t>调阅相关资料</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6,所有设备台账清楚，名牌明确清晰。不清不明扣2分。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7.维修人员无上岗证.扣3分。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8.不穿工装，不佩戴工作卡，穿带不整洁。1次2分。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9.完善更新管理制度及突发事件紧急处理预案。不知不会扣2分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现场检查与</w:t>
                  </w:r>
                  <w:r>
                    <w:rPr>
                      <w:rFonts w:ascii="仿宋_GB2312" w:hAnsi="仿宋_GB2312" w:cs="仿宋_GB2312" w:eastAsia="仿宋_GB2312"/>
                      <w:sz w:val="18"/>
                      <w:color w:val="000000"/>
                    </w:rPr>
                    <w:t>提问</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10..各项制度，警示标示，工作人员必须熟知。不熟悉1次扣1分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现场检查与</w:t>
                  </w:r>
                  <w:r>
                    <w:rPr>
                      <w:rFonts w:ascii="仿宋_GB2312" w:hAnsi="仿宋_GB2312" w:cs="仿宋_GB2312" w:eastAsia="仿宋_GB2312"/>
                      <w:sz w:val="18"/>
                      <w:color w:val="000000"/>
                    </w:rPr>
                    <w:t>提问</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11.巡视.巡查各设备设施要有责任心，及时发现问题。如巡查不到位或漏点.漏项，造成严重后果者，扣5分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12.由于气体采购计划未及时上报或未及时为临床科室运送瓶装气体，影响临床用气，一次扣12分。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临床反映</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机房</w:t>
                  </w:r>
                  <w:r>
                    <w:br/>
                  </w:r>
                  <w:r>
                    <w:br/>
                  </w:r>
                  <w:r>
                    <w:rPr>
                      <w:rFonts w:ascii="仿宋_GB2312" w:hAnsi="仿宋_GB2312" w:cs="仿宋_GB2312" w:eastAsia="仿宋_GB2312"/>
                      <w:sz w:val="18"/>
                      <w:color w:val="000000"/>
                    </w:rPr>
                    <w:t>设备</w:t>
                  </w:r>
                  <w:r>
                    <w:br/>
                  </w:r>
                  <w:r>
                    <w:br/>
                  </w:r>
                  <w:r>
                    <w:rPr>
                      <w:rFonts w:ascii="仿宋_GB2312" w:hAnsi="仿宋_GB2312" w:cs="仿宋_GB2312" w:eastAsia="仿宋_GB2312"/>
                      <w:sz w:val="18"/>
                      <w:color w:val="000000"/>
                    </w:rPr>
                    <w:t>管理</w:t>
                  </w:r>
                  <w:r>
                    <w:br/>
                  </w:r>
                  <w:r>
                    <w:br/>
                  </w:r>
                  <w:r>
                    <w:rPr>
                      <w:rFonts w:ascii="仿宋_GB2312" w:hAnsi="仿宋_GB2312" w:cs="仿宋_GB2312" w:eastAsia="仿宋_GB2312"/>
                      <w:sz w:val="18"/>
                      <w:color w:val="000000"/>
                    </w:rPr>
                    <w:t>(30</w:t>
                  </w:r>
                  <w:r>
                    <w:br/>
                  </w:r>
                  <w:r>
                    <w:br/>
                  </w:r>
                  <w:r>
                    <w:rPr>
                      <w:rFonts w:ascii="仿宋_GB2312" w:hAnsi="仿宋_GB2312" w:cs="仿宋_GB2312" w:eastAsia="仿宋_GB2312"/>
                      <w:sz w:val="18"/>
                      <w:color w:val="000000"/>
                    </w:rPr>
                    <w:t>分</w:t>
                  </w:r>
                  <w:r>
                    <w:rPr>
                      <w:rFonts w:ascii="仿宋_GB2312" w:hAnsi="仿宋_GB2312" w:cs="仿宋_GB2312" w:eastAsia="仿宋_GB2312"/>
                      <w:sz w:val="18"/>
                      <w:color w:val="000000"/>
                    </w:rPr>
                    <w:t>)</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13.每日巡查设备，运行记录，必须清楚。否则扣2分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检查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14.维修维保记录完整齐全，记录不全，不整齐的扣3分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15.确保各设备运行正常，如发现乙方人员故意破坏现象，造成严重后果的1次扣7分。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16.各机房内不得存放易燃易爆物品，以及废旧设备和物品，保持清洁。因维修维保清理不及时造成的，扣3分。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17.按时进行维修维保和各附属设备的年检年测及更换(例：安全阀，过滤器，压力表等)推迟1次，扣5分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18.维修时，保证施工、人员及水电安全。未做到工完场清或存在安全隐患，立即解决。如有违犯1次扣2分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19、供应商在设备故障排除维修中，自修复后7日内同一设备一个合同季出现三次相同故障扣5分；出现四次相同故障采购人有权解除合同并有权索赔；</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20、更换配件需符合设备厂方规定的质量、规格、技术指标等要求，并对其质量问题负责，若出现质量问题扣3分；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安全</w:t>
                  </w:r>
                  <w:r>
                    <w:br/>
                  </w:r>
                  <w:r>
                    <w:br/>
                  </w:r>
                  <w:r>
                    <w:rPr>
                      <w:rFonts w:ascii="仿宋_GB2312" w:hAnsi="仿宋_GB2312" w:cs="仿宋_GB2312" w:eastAsia="仿宋_GB2312"/>
                      <w:sz w:val="18"/>
                      <w:color w:val="000000"/>
                    </w:rPr>
                    <w:t>管理</w:t>
                  </w:r>
                  <w:r>
                    <w:rPr>
                      <w:rFonts w:ascii="仿宋_GB2312" w:hAnsi="仿宋_GB2312" w:cs="仿宋_GB2312" w:eastAsia="仿宋_GB2312"/>
                      <w:sz w:val="18"/>
                      <w:color w:val="000000"/>
                    </w:rPr>
                    <w:t>8分</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21.,确保设备完整，无私自拆卸现象。维修完成时应人走灯灭，关门上锁。否则扣2分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singl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22.如有医院的通报批评和要求整改等问题。每次扣4分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医院通报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singl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23.机房内明显处应放置消防设备。无则扣2分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人员</w:t>
                  </w:r>
                  <w:r>
                    <w:br/>
                  </w:r>
                  <w:r>
                    <w:rPr>
                      <w:rFonts w:ascii="仿宋_GB2312" w:hAnsi="仿宋_GB2312" w:cs="仿宋_GB2312" w:eastAsia="仿宋_GB2312"/>
                      <w:sz w:val="18"/>
                      <w:color w:val="000000"/>
                    </w:rPr>
                    <w:t>管理</w:t>
                  </w:r>
                  <w:r>
                    <w:br/>
                  </w:r>
                  <w:r>
                    <w:rPr>
                      <w:rFonts w:ascii="仿宋_GB2312" w:hAnsi="仿宋_GB2312" w:cs="仿宋_GB2312" w:eastAsia="仿宋_GB2312"/>
                      <w:sz w:val="18"/>
                      <w:color w:val="000000"/>
                    </w:rPr>
                    <w:t>(12</w:t>
                  </w:r>
                  <w:r>
                    <w:br/>
                  </w:r>
                  <w:r>
                    <w:rPr>
                      <w:rFonts w:ascii="仿宋_GB2312" w:hAnsi="仿宋_GB2312" w:cs="仿宋_GB2312" w:eastAsia="仿宋_GB2312"/>
                      <w:sz w:val="18"/>
                      <w:color w:val="000000"/>
                    </w:rPr>
                    <w:t>分</w:t>
                  </w:r>
                  <w:r>
                    <w:rPr>
                      <w:rFonts w:ascii="仿宋_GB2312" w:hAnsi="仿宋_GB2312" w:cs="仿宋_GB2312" w:eastAsia="仿宋_GB2312"/>
                      <w:sz w:val="18"/>
                      <w:color w:val="000000"/>
                    </w:rPr>
                    <w:t>)</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24..岗位人员必须熟悉本岗位工作性质，工作内容，服务对象，作好本职工作。否则1次扣2分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与提问</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25.工作时间内，不许抽烟、酗酒、打架、斗殴.服务态度恶劣。发现1次扣4分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26.上班迟到、早退，工作时间窜岗睡岗，不服从管理。1次扣2分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27.维修不及时，推三阻四，影响工作，重复维修。1次扣2分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non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28、运营人员≥3名，且每班不少于2名持特种设备操作证的驻场人员常驻医院。每班持证人员少一人扣2分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环境</w:t>
                  </w:r>
                  <w:r>
                    <w:br/>
                  </w:r>
                  <w:r>
                    <w:rPr>
                      <w:rFonts w:ascii="仿宋_GB2312" w:hAnsi="仿宋_GB2312" w:cs="仿宋_GB2312" w:eastAsia="仿宋_GB2312"/>
                      <w:sz w:val="18"/>
                      <w:color w:val="000000"/>
                    </w:rPr>
                    <w:t>卫生</w:t>
                  </w:r>
                  <w:r>
                    <w:br/>
                  </w:r>
                  <w:r>
                    <w:rPr>
                      <w:rFonts w:ascii="仿宋_GB2312" w:hAnsi="仿宋_GB2312" w:cs="仿宋_GB2312" w:eastAsia="仿宋_GB2312"/>
                      <w:sz w:val="18"/>
                      <w:color w:val="000000"/>
                    </w:rPr>
                    <w:t>管理</w:t>
                  </w:r>
                  <w:r>
                    <w:br/>
                  </w:r>
                  <w:r>
                    <w:rPr>
                      <w:rFonts w:ascii="仿宋_GB2312" w:hAnsi="仿宋_GB2312" w:cs="仿宋_GB2312" w:eastAsia="仿宋_GB2312"/>
                      <w:sz w:val="18"/>
                      <w:color w:val="000000"/>
                    </w:rPr>
                    <w:t>(5分 )</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30.设备机房内，脏.乱.差.乱放杂物。扣3分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single" w:color="000000" w:sz="4"/>
                    <w:right w:val="single" w:color="000000" w:sz="4"/>
                  </w:tcBorders>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31.房间内卫生经常不打扫或打扫不及时 、卫生用具乱放，不整齐， 影响工作。扣2分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现场检查</w:t>
                  </w:r>
                  <w:r>
                    <w:rPr>
                      <w:rFonts w:ascii="仿宋_GB2312" w:hAnsi="仿宋_GB2312" w:cs="仿宋_GB2312" w:eastAsia="仿宋_GB2312"/>
                      <w:sz w:val="18"/>
                      <w:color w:val="000000"/>
                    </w:rPr>
                    <w:t>与临时抽查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sz w:val="20"/>
                <w:color w:val="000000"/>
              </w:rPr>
              <w:t>注：甲方每季度按照季度考核表对乙方服务进行考核。满分</w:t>
            </w:r>
            <w:r>
              <w:rPr>
                <w:rFonts w:ascii="仿宋_GB2312" w:hAnsi="仿宋_GB2312" w:cs="仿宋_GB2312" w:eastAsia="仿宋_GB2312"/>
                <w:sz w:val="20"/>
                <w:color w:val="000000"/>
              </w:rPr>
              <w:t>100分，90（不含）—100为优秀；90（含）—80（不含）为合格；80分（含）以下为不合格，考核总分不得低于90分，每低于90分1分，扣除本季度应付金额1%；80分以下为不合格，一个合同季出现两次考核不合格，不再续签下一年度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合同有效期三年，考核合格后逐年续签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陕西省人民医院西咸医院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合同签订后第一季度，达到付款条件起30个工作日内，支付合同总金额的25.0%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进度款，合同签订后第二季度，达到付款条件起30个工作日内，支付合同总金额的25.0%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进度款，合同签订后第三季度，达到付款条件起30个工作日内，支付合同总金额的25.0%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进度款，合同签订后第四季度，达到付款条件起30个工作日内，支付合同总金额的25.0%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1、供应商提供合法注册的法人或其他组织的营业执照等证明文件，自然人的身份证明； 2、供应商提供依法缴纳税收和社会保障资金的证明材料复印件； 3、供应商提供具备履行合同所必需的设备和专业技术能力的承诺原件； 4、供应商提供参加政府采购活动前3年内在经营活动中没有重大违法记录的书面声明原件；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或者提供递交磋商响应文件截止时间前三个月内供应商基本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在递交磋商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磋商</w:t>
            </w:r>
          </w:p>
        </w:tc>
        <w:tc>
          <w:tcPr>
            <w:tcW w:type="dxa" w:w="3322"/>
          </w:tcPr>
          <w:p>
            <w:pPr>
              <w:pStyle w:val="null3"/>
            </w:pPr>
            <w:r>
              <w:rPr>
                <w:rFonts w:ascii="仿宋_GB2312" w:hAnsi="仿宋_GB2312" w:cs="仿宋_GB2312" w:eastAsia="仿宋_GB2312"/>
              </w:rPr>
              <w:t>供应商在递交磋商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供应商具备中华人民共和国特种设备生产许可证【承压类特种设备安装、修理、改造(工业管道安装)GC2级】或以上资质</w:t>
            </w:r>
          </w:p>
        </w:tc>
        <w:tc>
          <w:tcPr>
            <w:tcW w:type="dxa" w:w="3322"/>
          </w:tcPr>
          <w:p>
            <w:pPr>
              <w:pStyle w:val="null3"/>
            </w:pPr>
            <w:r>
              <w:rPr>
                <w:rFonts w:ascii="仿宋_GB2312" w:hAnsi="仿宋_GB2312" w:cs="仿宋_GB2312" w:eastAsia="仿宋_GB2312"/>
              </w:rPr>
              <w:t>供应商具备中华人民共和国特种设备生产许可证【承压类特种设备安装、修理、改造(工业管道安装)GC2级】或以上资质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需按照磋商公告要求的方式获取磋商文件并登记备案，未按磋商公告要求的方式获取磋商文件并登记备案的供应商均无资格参加磋商</w:t>
            </w:r>
          </w:p>
        </w:tc>
        <w:tc>
          <w:tcPr>
            <w:tcW w:type="dxa" w:w="3322"/>
          </w:tcPr>
          <w:p>
            <w:pPr>
              <w:pStyle w:val="null3"/>
            </w:pPr>
            <w:r>
              <w:rPr>
                <w:rFonts w:ascii="仿宋_GB2312" w:hAnsi="仿宋_GB2312" w:cs="仿宋_GB2312" w:eastAsia="仿宋_GB2312"/>
              </w:rPr>
              <w:t>需按照磋商公告要求的方式获取磋商文件并登记备案，未按磋商公告要求的方式获取磋商文件并登记备案的供应商均无资格参加磋商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响应内容不存在漏项或数量与要求不符合采购文件规定情形，不存在采购档次降低或影响采购性能、功能的情形。</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供应商按磋商文件要求缴纳磋商保证金。</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w:t>
            </w:r>
          </w:p>
        </w:tc>
        <w:tc>
          <w:tcPr>
            <w:tcW w:type="dxa" w:w="2492"/>
          </w:tcPr>
          <w:p>
            <w:pPr>
              <w:pStyle w:val="null3"/>
            </w:pPr>
            <w:r>
              <w:rPr>
                <w:rFonts w:ascii="仿宋_GB2312" w:hAnsi="仿宋_GB2312" w:cs="仿宋_GB2312" w:eastAsia="仿宋_GB2312"/>
              </w:rPr>
              <w:t>满足磋商文件第三章的所有服务要求得20分，每偏离一项服务要求扣1分，扣完为止。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供应商提供针对本项目的详细运维方案，方案包括但不限于：①运维计划及制度、②操作规程，③风险防范、④安全管理、⑤设备设施保养、维修。 二、评审标准 1.完整性：方案须全面，对评审内容中的各项要求均有详细描述； 2.针对性：紧扣项目实际情况，根据采购人的具体要求制定个性化服务方案。 三、赋分依据（满分20分） 1.运维计划及制度：每完全满足一个评审标准得2分，满分4分； 2.操作规程：每完全满足一个评审标准得2分，满分4分； 3.风险防范：每完全满足一个评审标准得2分，满分4分； 4.安全管理：每完全满足一个评审标准得2分，满分4分； 5.设备设施保养、维修：每完全满足一个评审标准得2分，满分4分。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供应商提供针对本项目的详细应急方案，方案包括但不限于：①应急制度、②应急措施，③应急保障、④应急过程中所需设备、⑤应急演练。 二、评审标准 1.完整性：方案须全面，对评审内容中的各项要求均有详细描述； 2.针对性：紧扣项目实际情况，根据采购人的具体要求制定个性化服务方案。 三、赋分依据（满分10分） 1.应急制度：每完全满足一个评审标准得1分，满分2分； 2.应急措施：每完全满足一个评审标准得1分，满分2分； 3.应急保障：每完全满足一个评审标准得1分，满分2分； 4.应急过程中所需设备：每完全满足一个评审标准得1分，满分2分； 5.应急演练：每完全满足一个评审标准得1分，满分2分。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 供应商提供针对本项目的详细应急方案，方案包括但不限于：①组织管理保障、②人员安全保障，③设备设施安全保障、④现场环境与风险防控保障、⑤通讯与外部联动保障。 二、评审标准 1.完整性：方案须全面，对评审内容中的各项要求均有详细描述； 2.针对性：紧扣项目实际情况，根据采购人的具体要求制定个性化服务方案。 三、赋分依据（满分10分） 1.组织管理保障：每完全满足一个评审标准得1分，满分2分； 2.人员安全保障：每完全满足一个评审标准得1分，满分2分； 3.设备设施安全保障：每完全满足一个评审标准得1分，满分2分； 4.现场环境与风险防控保障：每完全满足一个评审标准得1分，满分2分； 5.通讯与外部联动保障：每完全满足一个评审标准得1分，满分2分。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提供2023年1月1日至今同类项目业绩(同一甲方只算一份业绩)，提供业绩清单及合同，每提供一份计2分，最高得10分，以合同签订时间为准，无签订时间或内容不清晰的不得分。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价格分统一采用低价优先法计算，即满足磋商文件要求且最终磋商报价最低的报价为评标基准价，其价格分为满分。其他供应商的价格分统一按照下列公式计算： 报价得分=(评标基准价／最终磋商报价)×价格权值×100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