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版本号：0617-2622HZ168720260625002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2026义务教育薄弱环节改善与能力提升补助资金项目（2026年设施设备采购）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0617-2622HZ1687</w:t>
      </w:r>
      <w:r>
        <w:br/>
      </w:r>
      <w:r>
        <w:br/>
      </w:r>
      <w:r>
        <w:br/>
      </w:r>
    </w:p>
    <w:p>
      <w:pPr>
        <w:pStyle w:val="null3"/>
        <w:jc w:val="center"/>
        <w:outlineLvl w:val="2"/>
      </w:pPr>
      <w:r>
        <w:rPr>
          <w:rFonts w:ascii="仿宋_GB2312" w:hAnsi="仿宋_GB2312" w:cs="仿宋_GB2312" w:eastAsia="仿宋_GB2312"/>
          <w:sz w:val="28"/>
          <w:b/>
        </w:rPr>
        <w:t>西安市雁塔区第四中学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西安市雁塔区第四中学</w:t>
      </w:r>
      <w:r>
        <w:rPr>
          <w:rFonts w:ascii="仿宋_GB2312" w:hAnsi="仿宋_GB2312" w:cs="仿宋_GB2312" w:eastAsia="仿宋_GB2312"/>
        </w:rPr>
        <w:t>委托，拟对</w:t>
      </w:r>
      <w:r>
        <w:rPr>
          <w:rFonts w:ascii="仿宋_GB2312" w:hAnsi="仿宋_GB2312" w:cs="仿宋_GB2312" w:eastAsia="仿宋_GB2312"/>
        </w:rPr>
        <w:t>2026义务教育薄弱环节改善与能力提升补助资金项目（2026年设施设备采购）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0617-2622HZ1687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2026义务教育薄弱环节改善与能力提升补助资金项目（2026年设施设备采购）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采购包1：教室课桌椅；采购包2：图书采购；采购包3：教学和办公设施设备；采购包4：心理教室建设；采购包5：信息化设备采购；具体详见采购文件。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3、资质证书：具有有效的《出版物经营许可证》。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2、法定代表人授权书及本单位证明：法定代表人参加谈判的，须出示身份证；法定代表人授权他人参加谈判的，须提供法定代表人授权委托书、被授权人身份证及被授权人本单位证明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西安市雁塔区樱花二路与沣经三路东北角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029-89058442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采购包3：556,000.00元</w:t>
            </w:r>
          </w:p>
          <w:p>
            <w:pPr>
              <w:pStyle w:val="null3"/>
            </w:pPr>
            <w:r>
              <w:rPr>
                <w:rFonts w:ascii="仿宋_GB2312" w:hAnsi="仿宋_GB2312" w:cs="仿宋_GB2312" w:eastAsia="仿宋_GB2312"/>
              </w:rPr>
              <w:t>采购包4：130,000.00元</w:t>
            </w:r>
          </w:p>
          <w:p>
            <w:pPr>
              <w:pStyle w:val="null3"/>
            </w:pPr>
            <w:r>
              <w:rPr>
                <w:rFonts w:ascii="仿宋_GB2312" w:hAnsi="仿宋_GB2312" w:cs="仿宋_GB2312" w:eastAsia="仿宋_GB2312"/>
              </w:rPr>
              <w:t>采购包5：345,000.00元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采购包1：课桌，学生椅；采购包3：文件柜、会议桌、班台</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的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西安市雁塔区第四中学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西安市雁塔区第四中学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供应商提供设备的各项技术性能指标必须达到合同和技术文件规定的要求。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供应商提供设备的各项技术性能指标必须达到合同和技术文件规定的要求。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采购包1：教室课桌椅；采购包2：图书采购；采购包3：教学和办公设施设备；采购包4：心理教室建设；采购包5：信息化设备采购；具体详见采购文件。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教室课桌椅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556,000.00</w:t>
      </w:r>
    </w:p>
    <w:p>
      <w:pPr>
        <w:pStyle w:val="null3"/>
      </w:pPr>
      <w:r>
        <w:rPr>
          <w:rFonts w:ascii="仿宋_GB2312" w:hAnsi="仿宋_GB2312" w:cs="仿宋_GB2312" w:eastAsia="仿宋_GB2312"/>
        </w:rPr>
        <w:t>采购包最高限价（元）: 556,000.00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教学和办公设施设备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130,000.00</w:t>
      </w:r>
    </w:p>
    <w:p>
      <w:pPr>
        <w:pStyle w:val="null3"/>
      </w:pPr>
      <w:r>
        <w:rPr>
          <w:rFonts w:ascii="仿宋_GB2312" w:hAnsi="仿宋_GB2312" w:cs="仿宋_GB2312" w:eastAsia="仿宋_GB2312"/>
        </w:rPr>
        <w:t>采购包最高限价（元）: 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心理教室建设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345,000.00</w:t>
      </w:r>
    </w:p>
    <w:p>
      <w:pPr>
        <w:pStyle w:val="null3"/>
      </w:pPr>
      <w:r>
        <w:rPr>
          <w:rFonts w:ascii="仿宋_GB2312" w:hAnsi="仿宋_GB2312" w:cs="仿宋_GB2312" w:eastAsia="仿宋_GB2312"/>
        </w:rPr>
        <w:t>采购包最高限价（元）: 345,000.00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一、技术参数</w:t>
            </w:r>
          </w:p>
          <w:tbl>
            <w:tblPr>
              <w:tblBorders>
                <w:top w:val="none" w:color="000000" w:sz="4"/>
                <w:left w:val="none" w:color="000000" w:sz="4"/>
                <w:bottom w:val="none" w:color="000000" w:sz="4"/>
                <w:right w:val="none" w:color="000000" w:sz="4"/>
                <w:insideH w:val="none"/>
                <w:insideV w:val="none"/>
              </w:tblBorders>
            </w:tblPr>
            <w:tblGrid>
              <w:gridCol w:w="168"/>
              <w:gridCol w:w="251"/>
              <w:gridCol w:w="1190"/>
              <w:gridCol w:w="250"/>
              <w:gridCol w:w="170"/>
              <w:gridCol w:w="523"/>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参考图</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课桌</w:t>
                  </w:r>
                  <w:r>
                    <w:rPr>
                      <w:rFonts w:ascii="仿宋_GB2312" w:hAnsi="仿宋_GB2312" w:cs="仿宋_GB2312" w:eastAsia="仿宋_GB2312"/>
                      <w:sz w:val="21"/>
                      <w:b/>
                      <w:color w:val="000000"/>
                    </w:rPr>
                    <w:t>（核心产品）</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尺寸：650*450*760mm</w:t>
                  </w:r>
                  <w:r>
                    <w:br/>
                  </w:r>
                  <w:r>
                    <w:rPr>
                      <w:rFonts w:ascii="仿宋_GB2312" w:hAnsi="仿宋_GB2312" w:cs="仿宋_GB2312" w:eastAsia="仿宋_GB2312"/>
                      <w:sz w:val="21"/>
                      <w:color w:val="000000"/>
                    </w:rPr>
                    <w:t>1、桌面：桌面采用E0级中纤板注塑封边，桌面饰面采购防火板/三聚氰胺，颜色为豆绿色（颜色可选），规格为：650mm*450mm*16mm，桌面上方配有笔槽。</w:t>
                  </w:r>
                  <w:r>
                    <w:br/>
                  </w:r>
                  <w:r>
                    <w:rPr>
                      <w:rFonts w:ascii="仿宋_GB2312" w:hAnsi="仿宋_GB2312" w:cs="仿宋_GB2312" w:eastAsia="仿宋_GB2312"/>
                      <w:sz w:val="21"/>
                      <w:color w:val="000000"/>
                    </w:rPr>
                    <w:t>2、桌子用管：桌子下插管采用25mm*50mm优质椭圆管折弯成型，厚度为≥1.35mm；桌子上插管采用20mm*40mm优质椭圆管折弯成型，厚度为≥1.2mm；桌子连接管均采用20mm*40mm*1.2mm厚的优质椭圆管。</w:t>
                  </w:r>
                  <w:r>
                    <w:br/>
                  </w:r>
                  <w:r>
                    <w:rPr>
                      <w:rFonts w:ascii="仿宋_GB2312" w:hAnsi="仿宋_GB2312" w:cs="仿宋_GB2312" w:eastAsia="仿宋_GB2312"/>
                      <w:sz w:val="21"/>
                      <w:color w:val="000000"/>
                    </w:rPr>
                    <w:t>3、桌斗：桌斗采用冷轧钢板冲压一次成型，桌斗前沿配有一根扁方管。规格：≥500mm*350mm*150mm，厚度为≥0.6mm。</w:t>
                  </w:r>
                  <w:r>
                    <w:br/>
                  </w:r>
                  <w:r>
                    <w:rPr>
                      <w:rFonts w:ascii="仿宋_GB2312" w:hAnsi="仿宋_GB2312" w:cs="仿宋_GB2312" w:eastAsia="仿宋_GB2312"/>
                      <w:sz w:val="21"/>
                      <w:color w:val="000000"/>
                    </w:rPr>
                    <w:t>4、套脚共聚级耐冲击PP材料注塑成型。</w:t>
                  </w:r>
                  <w:r>
                    <w:br/>
                  </w:r>
                  <w:r>
                    <w:rPr>
                      <w:rFonts w:ascii="仿宋_GB2312" w:hAnsi="仿宋_GB2312" w:cs="仿宋_GB2312" w:eastAsia="仿宋_GB2312"/>
                      <w:sz w:val="21"/>
                      <w:color w:val="000000"/>
                    </w:rPr>
                    <w:t>5、所有金属部件均为CO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气体保护焊焊接，管材和冲压件无裂缝、焊接无错位和结疤，焊接处无夹渣、气孔、焊瘤、焊丝头、咬边和飞溅，在接触人体和收藏物的部位光滑平整、无毛刺、无刃口棱角。</w:t>
                  </w:r>
                  <w:r>
                    <w:br/>
                  </w:r>
                  <w:r>
                    <w:rPr>
                      <w:rFonts w:ascii="仿宋_GB2312" w:hAnsi="仿宋_GB2312" w:cs="仿宋_GB2312" w:eastAsia="仿宋_GB2312"/>
                      <w:sz w:val="21"/>
                      <w:color w:val="000000"/>
                    </w:rPr>
                    <w:t>★6、所有金属部件经高温除油、高速变频抛丸机除锈，环保型粉末静电喷涂，表面无露底、无凹凸、无明显流挂、无疙瘩、无皱皮、无色差,附着力≥3，耐干热不低于3级，符合QB/T 4071-2021标准。(提供相应检测报告佐证并加盖产品制造商公章。)</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39924" cy="4709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9924" cy="47095"/>
                                </a:xfrm>
                                <a:prstGeom prst="rect">
                                  <a:avLst/>
                                </a:prstGeom>
                              </pic:spPr>
                            </pic:pic>
                          </a:graphicData>
                        </a:graphic>
                      </wp:inline>
                    </w:drawing>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学生椅</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1、椅子面板：椅子座板采用塑料中空吹塑一次成型，规格为：≥385mm*375mm；椅子靠背板采用塑料中空吹塑一次成型，规格为：≥420mm*250mm。颜色为豆绿色（颜色可选）。</w:t>
                  </w:r>
                  <w:r>
                    <w:br/>
                  </w:r>
                  <w:r>
                    <w:rPr>
                      <w:rFonts w:ascii="仿宋_GB2312" w:hAnsi="仿宋_GB2312" w:cs="仿宋_GB2312" w:eastAsia="仿宋_GB2312"/>
                      <w:sz w:val="21"/>
                      <w:color w:val="000000"/>
                    </w:rPr>
                    <w:t>2、椅子用管：椅子下插管采用≥25mm*50mm优质椭圆管折弯成型，厚度为≥1.35mm；椅子上插管采用≥20mm*40mm优质椭圆管折弯成型，厚度为≥1.2mm；椅子面板支撑管采用≥20mm*40mm*1.2mm优质椭圆管折弯成型，椅子连接管均采用≥20mm*40mm*1.2mm厚的优质椭圆管。</w:t>
                  </w:r>
                  <w:r>
                    <w:br/>
                  </w:r>
                  <w:r>
                    <w:rPr>
                      <w:rFonts w:ascii="仿宋_GB2312" w:hAnsi="仿宋_GB2312" w:cs="仿宋_GB2312" w:eastAsia="仿宋_GB2312"/>
                      <w:sz w:val="21"/>
                      <w:color w:val="000000"/>
                    </w:rPr>
                    <w:t>3、套脚共聚级耐冲击PP材料注塑成型。</w:t>
                  </w:r>
                  <w:r>
                    <w:br/>
                  </w:r>
                  <w:r>
                    <w:rPr>
                      <w:rFonts w:ascii="仿宋_GB2312" w:hAnsi="仿宋_GB2312" w:cs="仿宋_GB2312" w:eastAsia="仿宋_GB2312"/>
                      <w:sz w:val="21"/>
                      <w:color w:val="000000"/>
                    </w:rPr>
                    <w:t>★4、所有金属部件均为CO2气体保护焊焊接，管材和冲压件无裂缝、焊接无错位和结疤，焊接处无夹渣、气孔、焊瘤、焊丝头、咬边和飞溅，在接触人体和收藏物的部位光滑平整、无毛刺、无刃口棱角，(提供相应检测报告佐证并加盖产品制造商公章。)</w:t>
                  </w:r>
                  <w:r>
                    <w:br/>
                  </w:r>
                  <w:r>
                    <w:rPr>
                      <w:rFonts w:ascii="仿宋_GB2312" w:hAnsi="仿宋_GB2312" w:cs="仿宋_GB2312" w:eastAsia="仿宋_GB2312"/>
                      <w:sz w:val="21"/>
                      <w:color w:val="000000"/>
                    </w:rPr>
                    <w:t>★5、所有金属部件经高温除油、高速变频抛丸机除锈，环保型粉末静电喷涂，表面无露底、无凹凸、无明显流挂、无疙瘩、无皱皮、无色差，附着力≥3，耐干热不低于3级，符合QB/T 4071-2021标准。(提供相应检测报告佐证并加盖产品制造商公章。)</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1068</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二、其他要求：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项目验收分初验和终验:</w:t>
            </w:r>
          </w:p>
          <w:p>
            <w:pPr>
              <w:pStyle w:val="null3"/>
              <w:ind w:firstLine="420"/>
              <w:jc w:val="both"/>
            </w:pPr>
            <w:r>
              <w:rPr>
                <w:rFonts w:ascii="仿宋_GB2312" w:hAnsi="仿宋_GB2312" w:cs="仿宋_GB2312" w:eastAsia="仿宋_GB2312"/>
                <w:sz w:val="21"/>
              </w:rPr>
              <w:t>初验：货物到达交货地点后，由使用单位根据合同对货物（设备）的名称、品牌、规格、型号、产地、数量进行检查。</w:t>
            </w:r>
          </w:p>
          <w:p>
            <w:pPr>
              <w:pStyle w:val="null3"/>
              <w:ind w:firstLine="420"/>
              <w:jc w:val="both"/>
            </w:pPr>
            <w:r>
              <w:rPr>
                <w:rFonts w:ascii="仿宋_GB2312" w:hAnsi="仿宋_GB2312" w:cs="仿宋_GB2312" w:eastAsia="仿宋_GB2312"/>
                <w:sz w:val="21"/>
              </w:rPr>
              <w:t>终验：所有货物(设备)安装、调试完毕，正常使用10个日历日后，由采购人进行终验（最终验收），合格后签发《终验合格单》。</w:t>
            </w:r>
            <w:r>
              <w:rPr>
                <w:rFonts w:ascii="仿宋_GB2312" w:hAnsi="仿宋_GB2312" w:cs="仿宋_GB2312" w:eastAsia="仿宋_GB2312"/>
                <w:sz w:val="21"/>
              </w:rPr>
              <w:t xml:space="preserve">    2、</w:t>
            </w:r>
            <w:r>
              <w:rPr>
                <w:rFonts w:ascii="仿宋_GB2312" w:hAnsi="仿宋_GB2312" w:cs="仿宋_GB2312" w:eastAsia="仿宋_GB2312"/>
                <w:sz w:val="21"/>
              </w:rPr>
              <w:t>验收不合格的中标单位，必须在接到通知后7个日历日内确保货物通过验收。如接到通知后7个日历日内验收仍不合格，采购人可提出索赔或取消其供货合同。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验收依据</w:t>
            </w:r>
          </w:p>
          <w:p>
            <w:pPr>
              <w:pStyle w:val="null3"/>
              <w:ind w:firstLine="420"/>
              <w:jc w:val="both"/>
            </w:pPr>
            <w:r>
              <w:rPr>
                <w:rFonts w:ascii="仿宋_GB2312" w:hAnsi="仿宋_GB2312" w:cs="仿宋_GB2312" w:eastAsia="仿宋_GB2312"/>
                <w:sz w:val="21"/>
              </w:rPr>
              <w:t>3.1合同文本及合同补充文件（条款）；</w:t>
            </w:r>
          </w:p>
          <w:p>
            <w:pPr>
              <w:pStyle w:val="null3"/>
              <w:ind w:firstLine="420"/>
              <w:jc w:val="both"/>
            </w:pPr>
            <w:r>
              <w:rPr>
                <w:rFonts w:ascii="仿宋_GB2312" w:hAnsi="仿宋_GB2312" w:cs="仿宋_GB2312" w:eastAsia="仿宋_GB2312"/>
                <w:sz w:val="21"/>
              </w:rPr>
              <w:t>3.2产品的合法来源渠道证明文件、响应功能证明材料；</w:t>
            </w:r>
          </w:p>
          <w:p>
            <w:pPr>
              <w:pStyle w:val="null3"/>
              <w:ind w:firstLine="420"/>
              <w:jc w:val="both"/>
            </w:pPr>
            <w:r>
              <w:rPr>
                <w:rFonts w:ascii="仿宋_GB2312" w:hAnsi="仿宋_GB2312" w:cs="仿宋_GB2312" w:eastAsia="仿宋_GB2312"/>
                <w:sz w:val="21"/>
              </w:rPr>
              <w:t>3.3谈判文件；</w:t>
            </w:r>
          </w:p>
          <w:p>
            <w:pPr>
              <w:pStyle w:val="null3"/>
              <w:ind w:firstLine="420"/>
              <w:jc w:val="both"/>
            </w:pPr>
            <w:r>
              <w:rPr>
                <w:rFonts w:ascii="仿宋_GB2312" w:hAnsi="仿宋_GB2312" w:cs="仿宋_GB2312" w:eastAsia="仿宋_GB2312"/>
                <w:sz w:val="21"/>
              </w:rPr>
              <w:t>3.4成交供应商的响应文件；</w:t>
            </w:r>
          </w:p>
          <w:p>
            <w:pPr>
              <w:pStyle w:val="null3"/>
              <w:ind w:firstLine="420"/>
              <w:jc w:val="both"/>
            </w:pPr>
            <w:r>
              <w:rPr>
                <w:rFonts w:ascii="仿宋_GB2312" w:hAnsi="仿宋_GB2312" w:cs="仿宋_GB2312" w:eastAsia="仿宋_GB2312"/>
                <w:sz w:val="21"/>
              </w:rPr>
              <w:t>3.5货物清单；</w:t>
            </w:r>
          </w:p>
          <w:p>
            <w:pPr>
              <w:pStyle w:val="null3"/>
              <w:ind w:firstLine="420"/>
              <w:jc w:val="both"/>
            </w:pPr>
            <w:r>
              <w:rPr>
                <w:rFonts w:ascii="仿宋_GB2312" w:hAnsi="仿宋_GB2312" w:cs="仿宋_GB2312" w:eastAsia="仿宋_GB2312"/>
                <w:sz w:val="21"/>
              </w:rPr>
              <w:t>3.6生产厂家的企业资质、货物的执行标准。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三、商务要求</w:t>
            </w:r>
          </w:p>
          <w:p>
            <w:pPr>
              <w:pStyle w:val="null3"/>
              <w:ind w:firstLine="420"/>
              <w:jc w:val="both"/>
            </w:pPr>
            <w:r>
              <w:rPr>
                <w:rFonts w:ascii="仿宋_GB2312" w:hAnsi="仿宋_GB2312" w:cs="仿宋_GB2312" w:eastAsia="仿宋_GB2312"/>
                <w:sz w:val="21"/>
              </w:rPr>
              <w:t>1、交货期：自合同签订之后30天</w:t>
            </w:r>
          </w:p>
          <w:p>
            <w:pPr>
              <w:pStyle w:val="null3"/>
              <w:ind w:firstLine="420"/>
              <w:jc w:val="both"/>
            </w:pPr>
            <w:r>
              <w:rPr>
                <w:rFonts w:ascii="仿宋_GB2312" w:hAnsi="仿宋_GB2312" w:cs="仿宋_GB2312" w:eastAsia="仿宋_GB2312"/>
                <w:sz w:val="21"/>
              </w:rPr>
              <w:t>2、质保期：（1）质保期为终验合</w:t>
            </w:r>
            <w:r>
              <w:rPr>
                <w:rFonts w:ascii="仿宋_GB2312" w:hAnsi="仿宋_GB2312" w:cs="仿宋_GB2312" w:eastAsia="仿宋_GB2312"/>
                <w:sz w:val="21"/>
              </w:rPr>
              <w:t>格后不少于12个月。供</w:t>
            </w:r>
            <w:r>
              <w:rPr>
                <w:rFonts w:ascii="仿宋_GB2312" w:hAnsi="仿宋_GB2312" w:cs="仿宋_GB2312" w:eastAsia="仿宋_GB2312"/>
                <w:sz w:val="21"/>
              </w:rPr>
              <w:t>应商承诺的质保时间超过谈判文件要求的，按其承诺时间质保。</w:t>
            </w:r>
          </w:p>
          <w:p>
            <w:pPr>
              <w:pStyle w:val="null3"/>
              <w:ind w:firstLine="420"/>
              <w:jc w:val="both"/>
            </w:pPr>
            <w:r>
              <w:rPr>
                <w:rFonts w:ascii="仿宋_GB2312" w:hAnsi="仿宋_GB2312" w:cs="仿宋_GB2312" w:eastAsia="仿宋_GB2312"/>
                <w:sz w:val="21"/>
              </w:rPr>
              <w:t>（2）供应商承诺的质保期起始时间为终验合格之日。</w:t>
            </w:r>
          </w:p>
          <w:p>
            <w:pPr>
              <w:pStyle w:val="null3"/>
              <w:ind w:firstLine="420"/>
              <w:jc w:val="both"/>
            </w:pPr>
            <w:r>
              <w:rPr>
                <w:rFonts w:ascii="仿宋_GB2312" w:hAnsi="仿宋_GB2312" w:cs="仿宋_GB2312" w:eastAsia="仿宋_GB2312"/>
                <w:sz w:val="21"/>
              </w:rPr>
              <w:t>（3）所有产品质量必须符合国家有关规范和相关政策。所有设备及辅材必须是未使用过的新产品，质量优良、渠道正当，配置合理。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（4）质保期出现的质量问题由供应商负责解决并承担所有费用。设备在安装后12个月内若出现质量问题，免费提供设备更换和维修，之后设备出现问题，提供维修服务。</w:t>
            </w:r>
          </w:p>
          <w:p>
            <w:pPr>
              <w:pStyle w:val="null3"/>
            </w:pPr>
            <w:r>
              <w:rPr>
                <w:rFonts w:ascii="仿宋_GB2312" w:hAnsi="仿宋_GB2312" w:cs="仿宋_GB2312" w:eastAsia="仿宋_GB2312"/>
                <w:sz w:val="21"/>
              </w:rPr>
              <w:t>3、付款方式：</w:t>
            </w:r>
            <w:r>
              <w:rPr>
                <w:rFonts w:ascii="仿宋_GB2312" w:hAnsi="仿宋_GB2312" w:cs="仿宋_GB2312" w:eastAsia="仿宋_GB2312"/>
              </w:rPr>
              <w:t xml:space="preserve"> </w:t>
            </w:r>
            <w:r>
              <w:rPr>
                <w:rFonts w:ascii="仿宋_GB2312" w:hAnsi="仿宋_GB2312" w:cs="仿宋_GB2312" w:eastAsia="仿宋_GB2312"/>
                <w:sz w:val="21"/>
              </w:rPr>
              <w:t>供货安装调试经验收合格并交付使用，在满足支付条件后两个月内供应商向采购人提供足额发票，采购人自收到发票后10个工作日内支付合同款项。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一、采购内容：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必须保证100%供应正版图书，交货时采购人有权要求供应商对图书的合法供货渠道进行说明，杜绝任何盗版及非法出版物，并承担相应的法律责任。对盗版图书一经确认，采购人有权终止与该供应商签订的政府采购合同，并不排除追加其他处罚方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所有图书质量符合《中华人民共和国产品质量法》和国家新闻出版署《图书质量管理规定》。</w:t>
            </w:r>
          </w:p>
          <w:p>
            <w:pPr>
              <w:pStyle w:val="null3"/>
              <w:ind w:firstLine="420"/>
              <w:jc w:val="both"/>
            </w:pPr>
            <w:r>
              <w:rPr>
                <w:rFonts w:ascii="仿宋_GB2312" w:hAnsi="仿宋_GB2312" w:cs="仿宋_GB2312" w:eastAsia="仿宋_GB2312"/>
                <w:sz w:val="21"/>
              </w:rPr>
              <w:t>封面印刷</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套印准确，字、图、点、线印迹清楚，不花、不毛、不糊，使底版墨色均匀，无回胶印，背面不脏。</w:t>
            </w:r>
          </w:p>
          <w:p>
            <w:pPr>
              <w:pStyle w:val="null3"/>
              <w:ind w:firstLine="420"/>
              <w:jc w:val="both"/>
            </w:pPr>
            <w:r>
              <w:rPr>
                <w:rFonts w:ascii="仿宋_GB2312" w:hAnsi="仿宋_GB2312" w:cs="仿宋_GB2312" w:eastAsia="仿宋_GB2312"/>
                <w:sz w:val="21"/>
              </w:rPr>
              <w:t>插图印刷</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 插印准确，层次分明，轮廓实，电分制版无浮雕印。</w:t>
            </w:r>
          </w:p>
          <w:p>
            <w:pPr>
              <w:pStyle w:val="null3"/>
              <w:ind w:firstLine="420"/>
              <w:jc w:val="both"/>
            </w:pPr>
            <w:r>
              <w:rPr>
                <w:rFonts w:ascii="仿宋_GB2312" w:hAnsi="仿宋_GB2312" w:cs="仿宋_GB2312" w:eastAsia="仿宋_GB2312"/>
                <w:sz w:val="21"/>
              </w:rPr>
              <w:t>（2） 网点清晰饱满，小点不秃，大点光洁不糊，质感好。</w:t>
            </w:r>
          </w:p>
          <w:p>
            <w:pPr>
              <w:pStyle w:val="null3"/>
              <w:ind w:firstLine="420"/>
              <w:jc w:val="both"/>
            </w:pPr>
            <w:r>
              <w:rPr>
                <w:rFonts w:ascii="仿宋_GB2312" w:hAnsi="仿宋_GB2312" w:cs="仿宋_GB2312" w:eastAsia="仿宋_GB2312"/>
                <w:sz w:val="21"/>
              </w:rPr>
              <w:t>（3） 墨色均匀厚实，色彩鲜艳有光泽，肤色正，接版准确，色调深浅一致。</w:t>
            </w:r>
          </w:p>
          <w:p>
            <w:pPr>
              <w:pStyle w:val="null3"/>
              <w:ind w:firstLine="420"/>
              <w:jc w:val="both"/>
            </w:pPr>
            <w:r>
              <w:rPr>
                <w:rFonts w:ascii="仿宋_GB2312" w:hAnsi="仿宋_GB2312" w:cs="仿宋_GB2312" w:eastAsia="仿宋_GB2312"/>
                <w:sz w:val="21"/>
              </w:rPr>
              <w:t>正文印刷</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 压力：压力适度，全书前后轻重一致。</w:t>
            </w:r>
          </w:p>
          <w:p>
            <w:pPr>
              <w:pStyle w:val="null3"/>
              <w:ind w:firstLine="420"/>
              <w:jc w:val="both"/>
            </w:pPr>
            <w:r>
              <w:rPr>
                <w:rFonts w:ascii="仿宋_GB2312" w:hAnsi="仿宋_GB2312" w:cs="仿宋_GB2312" w:eastAsia="仿宋_GB2312"/>
                <w:sz w:val="21"/>
              </w:rPr>
              <w:t>（2） 墨色：全书前后墨色一致，浓淡适度。</w:t>
            </w:r>
          </w:p>
          <w:p>
            <w:pPr>
              <w:pStyle w:val="null3"/>
              <w:ind w:firstLine="420"/>
              <w:jc w:val="both"/>
            </w:pPr>
            <w:r>
              <w:rPr>
                <w:rFonts w:ascii="仿宋_GB2312" w:hAnsi="仿宋_GB2312" w:cs="仿宋_GB2312" w:eastAsia="仿宋_GB2312"/>
                <w:sz w:val="21"/>
              </w:rPr>
              <w:t>（3）套印：版面端正，正反套印准确。</w:t>
            </w:r>
          </w:p>
          <w:p>
            <w:pPr>
              <w:pStyle w:val="null3"/>
              <w:ind w:firstLine="420"/>
              <w:jc w:val="both"/>
            </w:pPr>
            <w:r>
              <w:rPr>
                <w:rFonts w:ascii="仿宋_GB2312" w:hAnsi="仿宋_GB2312" w:cs="仿宋_GB2312" w:eastAsia="仿宋_GB2312"/>
                <w:sz w:val="21"/>
              </w:rPr>
              <w:t>（4）文字：文字、标点清晰，笔锋挺秀，无缺笔断划，标题黑实不花，小字不糊不瞎。</w:t>
            </w:r>
          </w:p>
          <w:p>
            <w:pPr>
              <w:pStyle w:val="null3"/>
              <w:ind w:firstLine="420"/>
              <w:jc w:val="both"/>
            </w:pPr>
            <w:r>
              <w:rPr>
                <w:rFonts w:ascii="仿宋_GB2312" w:hAnsi="仿宋_GB2312" w:cs="仿宋_GB2312" w:eastAsia="仿宋_GB2312"/>
                <w:sz w:val="21"/>
              </w:rPr>
              <w:t>（5）其它：书面无脏污、破损，无钉花、野墨、无透页。</w:t>
            </w:r>
          </w:p>
          <w:p>
            <w:pPr>
              <w:pStyle w:val="null3"/>
              <w:ind w:firstLine="420"/>
              <w:jc w:val="both"/>
            </w:pPr>
            <w:r>
              <w:rPr>
                <w:rFonts w:ascii="仿宋_GB2312" w:hAnsi="仿宋_GB2312" w:cs="仿宋_GB2312" w:eastAsia="仿宋_GB2312"/>
                <w:sz w:val="21"/>
              </w:rPr>
              <w:t>装订:</w:t>
            </w:r>
          </w:p>
          <w:p>
            <w:pPr>
              <w:pStyle w:val="null3"/>
              <w:ind w:firstLine="420"/>
              <w:jc w:val="both"/>
            </w:pPr>
            <w:r>
              <w:rPr>
                <w:rFonts w:ascii="仿宋_GB2312" w:hAnsi="仿宋_GB2312" w:cs="仿宋_GB2312" w:eastAsia="仿宋_GB2312"/>
                <w:sz w:val="21"/>
              </w:rPr>
              <w:t>（1）开本尺寸符合设计要求，套书规格一致，成品裁切方正，无明显刀花，无连接页、折角、破头。</w:t>
            </w:r>
          </w:p>
          <w:p>
            <w:pPr>
              <w:pStyle w:val="null3"/>
              <w:ind w:firstLine="420"/>
              <w:jc w:val="both"/>
            </w:pPr>
            <w:r>
              <w:rPr>
                <w:rFonts w:ascii="仿宋_GB2312" w:hAnsi="仿宋_GB2312" w:cs="仿宋_GB2312" w:eastAsia="仿宋_GB2312"/>
                <w:sz w:val="21"/>
              </w:rPr>
              <w:t>（2）书脊平整，无空脊、起泡、明显皱纹，书脊字居中，封面齐色，边框要色正。</w:t>
            </w:r>
          </w:p>
          <w:p>
            <w:pPr>
              <w:pStyle w:val="null3"/>
              <w:ind w:firstLine="420"/>
              <w:jc w:val="both"/>
            </w:pPr>
            <w:r>
              <w:rPr>
                <w:rFonts w:ascii="仿宋_GB2312" w:hAnsi="仿宋_GB2312" w:cs="仿宋_GB2312" w:eastAsia="仿宋_GB2312"/>
                <w:sz w:val="21"/>
              </w:rPr>
              <w:t>（3）全书页码折正，书面平服，无皱纹（八字折等）。骑马钉，平钉的钉脚不翘，无断丝，凸肚，钉距匀称，坚实牢固，易翻不脱页无缺页、重页、倒装。</w:t>
            </w:r>
          </w:p>
          <w:p>
            <w:pPr>
              <w:pStyle w:val="null3"/>
              <w:ind w:firstLine="420"/>
              <w:jc w:val="both"/>
            </w:pPr>
            <w:r>
              <w:rPr>
                <w:rFonts w:ascii="仿宋_GB2312" w:hAnsi="仿宋_GB2312" w:cs="仿宋_GB2312" w:eastAsia="仿宋_GB2312"/>
                <w:sz w:val="21"/>
              </w:rPr>
              <w:t>（4）其它：书目整洁，无脏污、破页、野胶。</w:t>
            </w:r>
          </w:p>
          <w:p>
            <w:pPr>
              <w:pStyle w:val="null3"/>
              <w:ind w:firstLine="420"/>
              <w:jc w:val="both"/>
            </w:pPr>
            <w:r>
              <w:rPr>
                <w:rFonts w:ascii="仿宋_GB2312" w:hAnsi="仿宋_GB2312" w:cs="仿宋_GB2312" w:eastAsia="仿宋_GB2312"/>
                <w:sz w:val="21"/>
              </w:rPr>
              <w:t>3、供应商保证所供图书的质量。接受采购人对有质量问题图书(如污损、图文不清、错页漏页、破损、少附件等)，或到书与原订购不符或运输途中出现遗失、破损的图书的调换退货要求，由此造成的损失及费用概由供应商承担。对于因采购人的原因出现错订、重订的问题图书，供应商应能积极协助调剂，配合采取撤订、退书、换书等方式减轻采购人的损失。</w:t>
            </w:r>
          </w:p>
          <w:p>
            <w:pPr>
              <w:pStyle w:val="null3"/>
              <w:ind w:firstLine="420"/>
              <w:jc w:val="both"/>
            </w:pPr>
            <w:r>
              <w:rPr>
                <w:rFonts w:ascii="仿宋_GB2312" w:hAnsi="仿宋_GB2312" w:cs="仿宋_GB2312" w:eastAsia="仿宋_GB2312"/>
                <w:sz w:val="21"/>
              </w:rPr>
              <w:t>4、供应商应保证合同项下所供图书是全新的、未使用过的。</w:t>
            </w:r>
          </w:p>
          <w:p>
            <w:pPr>
              <w:pStyle w:val="null3"/>
              <w:ind w:firstLine="420"/>
              <w:jc w:val="both"/>
            </w:pPr>
            <w:r>
              <w:rPr>
                <w:rFonts w:ascii="仿宋_GB2312" w:hAnsi="仿宋_GB2312" w:cs="仿宋_GB2312" w:eastAsia="仿宋_GB2312"/>
                <w:sz w:val="21"/>
              </w:rPr>
              <w:t>5、本项目所采购的图书品种及数量均由采购人决定，供应商不得自行搭配和追加非采购人确认购买的品种和数量。若发现此种情况，无论是否已作前期加工，供应商必须无条件负责退货，因此发生的一切费用（如运输、人力、物品损耗等）由成交供应商承担。同时，采购人有权终止与该供应商签订的政府采购合同。</w:t>
            </w:r>
          </w:p>
          <w:p>
            <w:pPr>
              <w:pStyle w:val="null3"/>
              <w:ind w:firstLine="420"/>
              <w:jc w:val="both"/>
            </w:pPr>
            <w:r>
              <w:rPr>
                <w:rFonts w:ascii="仿宋_GB2312" w:hAnsi="仿宋_GB2312" w:cs="仿宋_GB2312" w:eastAsia="仿宋_GB2312"/>
                <w:sz w:val="21"/>
              </w:rPr>
              <w:t>6、成交供应商供货时图书品种最低供货率不能低于9</w:t>
            </w:r>
            <w:r>
              <w:rPr>
                <w:rFonts w:ascii="仿宋_GB2312" w:hAnsi="仿宋_GB2312" w:cs="仿宋_GB2312" w:eastAsia="仿宋_GB2312"/>
                <w:sz w:val="21"/>
              </w:rPr>
              <w:t>9</w:t>
            </w:r>
            <w:r>
              <w:rPr>
                <w:rFonts w:ascii="仿宋_GB2312" w:hAnsi="仿宋_GB2312" w:cs="仿宋_GB2312" w:eastAsia="仿宋_GB2312"/>
                <w:sz w:val="21"/>
              </w:rPr>
              <w:t>%，如有个别图书品种缺货需经采购人书面同意方可调换。</w:t>
            </w:r>
          </w:p>
          <w:p>
            <w:pPr>
              <w:pStyle w:val="null3"/>
              <w:ind w:firstLine="420"/>
              <w:jc w:val="both"/>
            </w:pPr>
            <w:r>
              <w:rPr>
                <w:rFonts w:ascii="仿宋_GB2312" w:hAnsi="仿宋_GB2312" w:cs="仿宋_GB2312" w:eastAsia="仿宋_GB2312"/>
                <w:sz w:val="21"/>
              </w:rPr>
              <w:t>7、采购方式</w:t>
            </w:r>
            <w:r>
              <w:rPr>
                <w:rFonts w:ascii="仿宋_GB2312" w:hAnsi="仿宋_GB2312" w:cs="仿宋_GB2312" w:eastAsia="仿宋_GB2312"/>
                <w:sz w:val="21"/>
              </w:rPr>
              <w:t>：</w:t>
            </w:r>
            <w:r>
              <w:rPr>
                <w:rFonts w:ascii="仿宋_GB2312" w:hAnsi="仿宋_GB2312" w:cs="仿宋_GB2312" w:eastAsia="仿宋_GB2312"/>
                <w:sz w:val="21"/>
              </w:rPr>
              <w:t>订单方式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8、供应商在递交每一批图书时，同时免费提供加盖供应商公章的该批图书的清单，并提供规范标准、信息全面的电子表格书目清单，具体信息包括书名、书号、出版社、出版时间、定价、订购册数等。如遇到特殊书目有特殊信息需求，供应商需全力配合满足相应的特殊需求。</w:t>
            </w:r>
          </w:p>
          <w:p>
            <w:pPr>
              <w:pStyle w:val="null3"/>
              <w:ind w:firstLine="420"/>
              <w:jc w:val="both"/>
            </w:pPr>
            <w:r>
              <w:rPr>
                <w:rFonts w:ascii="仿宋_GB2312" w:hAnsi="仿宋_GB2312" w:cs="仿宋_GB2312" w:eastAsia="仿宋_GB2312"/>
                <w:sz w:val="21"/>
              </w:rPr>
              <w:t>9、供应商应积极协助采购方解决在采购过程中遇见的其他问题。</w:t>
            </w:r>
          </w:p>
          <w:p>
            <w:pPr>
              <w:pStyle w:val="null3"/>
              <w:ind w:firstLine="420"/>
              <w:jc w:val="both"/>
            </w:pPr>
            <w:r>
              <w:rPr>
                <w:rFonts w:ascii="仿宋_GB2312" w:hAnsi="仿宋_GB2312" w:cs="仿宋_GB2312" w:eastAsia="仿宋_GB2312"/>
                <w:sz w:val="21"/>
              </w:rPr>
              <w:t>10、加工服务:供应商须提供到馆加工服务，拆包、核对清单、贴</w:t>
            </w:r>
            <w:r>
              <w:rPr>
                <w:rFonts w:ascii="仿宋_GB2312" w:hAnsi="仿宋_GB2312" w:cs="仿宋_GB2312" w:eastAsia="仿宋_GB2312"/>
                <w:sz w:val="21"/>
              </w:rPr>
              <w:t>磁条</w:t>
            </w:r>
            <w:r>
              <w:rPr>
                <w:rFonts w:ascii="仿宋_GB2312" w:hAnsi="仿宋_GB2312" w:cs="仿宋_GB2312" w:eastAsia="仿宋_GB2312"/>
                <w:sz w:val="21"/>
              </w:rPr>
              <w:t>、贴书标和编目等加工服务。根据采购方要求提供贴书标、贴</w:t>
            </w:r>
            <w:r>
              <w:rPr>
                <w:rFonts w:ascii="仿宋_GB2312" w:hAnsi="仿宋_GB2312" w:cs="仿宋_GB2312" w:eastAsia="仿宋_GB2312"/>
                <w:sz w:val="21"/>
              </w:rPr>
              <w:t>磁条、</w:t>
            </w:r>
            <w:r>
              <w:rPr>
                <w:rFonts w:ascii="仿宋_GB2312" w:hAnsi="仿宋_GB2312" w:cs="仿宋_GB2312" w:eastAsia="仿宋_GB2312"/>
                <w:sz w:val="21"/>
              </w:rPr>
              <w:t>编目等图书加工服务。以上服务涉及的相关材料及人工费用由供应商承担。</w:t>
            </w:r>
          </w:p>
          <w:p>
            <w:pPr>
              <w:pStyle w:val="null3"/>
              <w:ind w:firstLine="420"/>
              <w:jc w:val="both"/>
            </w:pPr>
            <w:r>
              <w:rPr>
                <w:rFonts w:ascii="仿宋_GB2312" w:hAnsi="仿宋_GB2312" w:cs="仿宋_GB2312" w:eastAsia="仿宋_GB2312"/>
                <w:sz w:val="21"/>
              </w:rPr>
              <w:t>11、采购清单</w:t>
            </w:r>
          </w:p>
          <w:p>
            <w:pPr>
              <w:pStyle w:val="null3"/>
              <w:ind w:firstLine="420"/>
              <w:jc w:val="both"/>
            </w:pPr>
            <w:r>
              <w:rPr>
                <w:rFonts w:ascii="仿宋_GB2312" w:hAnsi="仿宋_GB2312" w:cs="仿宋_GB2312" w:eastAsia="仿宋_GB2312"/>
                <w:sz w:val="21"/>
              </w:rPr>
              <w:t>采购清单详见附件</w:t>
            </w:r>
          </w:p>
          <w:p>
            <w:pPr>
              <w:pStyle w:val="null3"/>
              <w:ind w:firstLine="420"/>
              <w:jc w:val="both"/>
            </w:pPr>
            <w:r>
              <w:rPr>
                <w:rFonts w:ascii="仿宋_GB2312" w:hAnsi="仿宋_GB2312" w:cs="仿宋_GB2312" w:eastAsia="仿宋_GB2312"/>
                <w:sz w:val="21"/>
              </w:rPr>
              <w:t>说明：（1）供货率必须满足采购文件要求（成交供应商供货时图书品种最低供货率不能低于9</w:t>
            </w:r>
            <w:r>
              <w:rPr>
                <w:rFonts w:ascii="仿宋_GB2312" w:hAnsi="仿宋_GB2312" w:cs="仿宋_GB2312" w:eastAsia="仿宋_GB2312"/>
                <w:sz w:val="21"/>
              </w:rPr>
              <w:t>9</w:t>
            </w:r>
            <w:r>
              <w:rPr>
                <w:rFonts w:ascii="仿宋_GB2312" w:hAnsi="仿宋_GB2312" w:cs="仿宋_GB2312" w:eastAsia="仿宋_GB2312"/>
                <w:sz w:val="21"/>
              </w:rPr>
              <w:t>%，如有个别图书品种缺货需经采购人书面同意方可调换）。</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其他要求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采购人将采取抽检方式核查成交供应商投标时提供的证明材料原件。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成交供应商必须无条件予以配合采购工作，如成交供应商不配合或发现响应文件中提供虚假材料的，采购人有权取消该成交供应商中标资格，并依据政府采购法律法规进一步追究该供应商责任。</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供应商的报价应包含为完成谈判文件规定一切工作所需的全部费用，包括：图书货款、运输费、运输保险费、装卸费、包装费、图书加工费、售后服务费、税金、验收及相关费用等。</w:t>
            </w:r>
          </w:p>
          <w:p>
            <w:pPr>
              <w:pStyle w:val="null3"/>
              <w:ind w:firstLine="420"/>
              <w:jc w:val="both"/>
            </w:pPr>
            <w:r>
              <w:rPr>
                <w:rFonts w:ascii="仿宋_GB2312" w:hAnsi="仿宋_GB2312" w:cs="仿宋_GB2312" w:eastAsia="仿宋_GB2312"/>
                <w:sz w:val="21"/>
              </w:rPr>
              <w:t>★4、供</w:t>
            </w:r>
            <w:r>
              <w:rPr>
                <w:rFonts w:ascii="仿宋_GB2312" w:hAnsi="仿宋_GB2312" w:cs="仿宋_GB2312" w:eastAsia="仿宋_GB2312"/>
                <w:sz w:val="21"/>
              </w:rPr>
              <w:t>应商须根据出版社名单提供图书供货保障承诺函（具体名单详见附件1）。以下图书供货保障承诺函必须提供（原件扫描件）。（注：</w:t>
            </w:r>
            <w:r>
              <w:rPr>
                <w:rFonts w:ascii="仿宋_GB2312" w:hAnsi="仿宋_GB2312" w:cs="仿宋_GB2312" w:eastAsia="仿宋_GB2312"/>
                <w:sz w:val="21"/>
              </w:rPr>
              <w:t>供应商的响应文件中需提供上述出版社针对本项目开具的、加盖出版</w:t>
            </w:r>
            <w:r>
              <w:rPr>
                <w:rFonts w:ascii="仿宋_GB2312" w:hAnsi="仿宋_GB2312" w:cs="仿宋_GB2312" w:eastAsia="仿宋_GB2312"/>
                <w:sz w:val="21"/>
              </w:rPr>
              <w:t>单位公章的图书供货保障承诺书原件扫描件，且需包含出版社的联系方式及联系人信息（图书供货保障承诺函格式详见第七章））。</w:t>
            </w:r>
          </w:p>
          <w:p>
            <w:pPr>
              <w:pStyle w:val="null3"/>
              <w:ind w:firstLine="420"/>
              <w:jc w:val="both"/>
            </w:pPr>
            <w:r>
              <w:rPr>
                <w:rFonts w:ascii="仿宋_GB2312" w:hAnsi="仿宋_GB2312" w:cs="仿宋_GB2312" w:eastAsia="仿宋_GB2312"/>
                <w:sz w:val="21"/>
                <w:color w:val="000000"/>
              </w:rPr>
              <w:t>附件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：出版社名单</w:t>
            </w:r>
          </w:p>
          <w:tbl>
            <w:tblPr>
              <w:tblInd w:type="dxa" w:w="120"/>
              <w:tblBorders>
                <w:top w:val="none" w:color="000000" w:sz="4"/>
                <w:left w:val="none" w:color="000000" w:sz="4"/>
                <w:bottom w:val="none" w:color="000000" w:sz="4"/>
                <w:right w:val="none" w:color="000000" w:sz="4"/>
                <w:insideH w:val="none"/>
                <w:insideV w:val="none"/>
              </w:tblBorders>
            </w:tblPr>
            <w:tblGrid>
              <w:gridCol w:w="860"/>
              <w:gridCol w:w="1693"/>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序号</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出版单位名称</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1</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上海科技教育出版社有限公司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2</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上海少年儿童出版社有限公司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3</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黑龙江教育出版社有限公司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4</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中华工商联合出版社有限责任公司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5</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上海文艺出版社有限公司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6</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黑龙江少年儿童出版社有限公司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7</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江西科学技术出版社有限责任公司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8</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文化发展出版社有限公司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9</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北方妇女儿童出版社有限责任公司</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ind w:firstLine="392"/>
                    <w:jc w:val="center"/>
                  </w:pPr>
                  <w:r>
                    <w:rPr>
                      <w:rFonts w:ascii="仿宋_GB2312" w:hAnsi="仿宋_GB2312" w:cs="仿宋_GB2312" w:eastAsia="仿宋_GB2312"/>
                      <w:sz w:val="21"/>
                    </w:rPr>
                    <w:t>10</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420"/>
                    <w:jc w:val="center"/>
                  </w:pPr>
                  <w:r>
                    <w:rPr>
                      <w:rFonts w:ascii="仿宋_GB2312" w:hAnsi="仿宋_GB2312" w:cs="仿宋_GB2312" w:eastAsia="仿宋_GB2312"/>
                      <w:sz w:val="21"/>
                      <w:color w:val="000000"/>
                    </w:rPr>
                    <w:t>吉林音像出版社有限责任公司</w:t>
                  </w:r>
                </w:p>
              </w:tc>
            </w:tr>
          </w:tbl>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验收</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1.验收标准：按谈判文件、响应文件等技术指标进行逐项验收。各项指标均应符合验收标准及要求。</w:t>
            </w:r>
          </w:p>
          <w:p>
            <w:pPr>
              <w:pStyle w:val="null3"/>
              <w:jc w:val="both"/>
            </w:pPr>
            <w:r>
              <w:rPr>
                <w:rFonts w:ascii="仿宋_GB2312" w:hAnsi="仿宋_GB2312" w:cs="仿宋_GB2312" w:eastAsia="仿宋_GB2312"/>
                <w:sz w:val="21"/>
              </w:rPr>
              <w:t>2.验收合格后，填写验收单，双方签字生效。</w:t>
            </w:r>
          </w:p>
          <w:p>
            <w:pPr>
              <w:pStyle w:val="null3"/>
              <w:jc w:val="both"/>
            </w:pPr>
            <w:r>
              <w:rPr>
                <w:rFonts w:ascii="仿宋_GB2312" w:hAnsi="仿宋_GB2312" w:cs="仿宋_GB2312" w:eastAsia="仿宋_GB2312"/>
                <w:sz w:val="21"/>
              </w:rPr>
              <w:t>3.验收依据：</w:t>
            </w:r>
          </w:p>
          <w:p>
            <w:pPr>
              <w:pStyle w:val="null3"/>
              <w:jc w:val="both"/>
            </w:pPr>
            <w:r>
              <w:rPr>
                <w:rFonts w:ascii="仿宋_GB2312" w:hAnsi="仿宋_GB2312" w:cs="仿宋_GB2312" w:eastAsia="仿宋_GB2312"/>
                <w:sz w:val="21"/>
              </w:rPr>
              <w:t>（1）合同文本；</w:t>
            </w:r>
          </w:p>
          <w:p>
            <w:pPr>
              <w:pStyle w:val="null3"/>
              <w:jc w:val="both"/>
            </w:pPr>
            <w:r>
              <w:rPr>
                <w:rFonts w:ascii="仿宋_GB2312" w:hAnsi="仿宋_GB2312" w:cs="仿宋_GB2312" w:eastAsia="仿宋_GB2312"/>
                <w:sz w:val="21"/>
              </w:rPr>
              <w:t>（2）谈判响应文件及谈判文件；</w:t>
            </w:r>
          </w:p>
          <w:p>
            <w:pPr>
              <w:pStyle w:val="null3"/>
              <w:jc w:val="both"/>
            </w:pPr>
            <w:r>
              <w:rPr>
                <w:rFonts w:ascii="仿宋_GB2312" w:hAnsi="仿宋_GB2312" w:cs="仿宋_GB2312" w:eastAsia="仿宋_GB2312"/>
                <w:sz w:val="21"/>
              </w:rPr>
              <w:t>（3）国家和行业制定的相应的标准和规范。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三、商务要求</w:t>
            </w:r>
          </w:p>
          <w:p>
            <w:pPr>
              <w:pStyle w:val="null3"/>
              <w:jc w:val="both"/>
            </w:pPr>
            <w:r>
              <w:rPr>
                <w:rFonts w:ascii="仿宋_GB2312" w:hAnsi="仿宋_GB2312" w:cs="仿宋_GB2312" w:eastAsia="仿宋_GB2312"/>
                <w:sz w:val="21"/>
              </w:rPr>
              <w:t>1、交货时间</w:t>
            </w:r>
            <w:r>
              <w:rPr>
                <w:rFonts w:ascii="仿宋_GB2312" w:hAnsi="仿宋_GB2312" w:cs="仿宋_GB2312" w:eastAsia="仿宋_GB2312"/>
                <w:sz w:val="21"/>
              </w:rPr>
              <w:t>：</w:t>
            </w:r>
            <w:r>
              <w:rPr>
                <w:rFonts w:ascii="仿宋_GB2312" w:hAnsi="仿宋_GB2312" w:cs="仿宋_GB2312" w:eastAsia="仿宋_GB2312"/>
                <w:sz w:val="21"/>
              </w:rPr>
              <w:t>自合同签订之日起20日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2、交货地点和方式</w:t>
            </w:r>
            <w:r>
              <w:rPr>
                <w:rFonts w:ascii="仿宋_GB2312" w:hAnsi="仿宋_GB2312" w:cs="仿宋_GB2312" w:eastAsia="仿宋_GB2312"/>
                <w:sz w:val="21"/>
              </w:rPr>
              <w:t>：</w:t>
            </w:r>
            <w:r>
              <w:rPr>
                <w:rFonts w:ascii="仿宋_GB2312" w:hAnsi="仿宋_GB2312" w:cs="仿宋_GB2312" w:eastAsia="仿宋_GB2312"/>
                <w:sz w:val="21"/>
              </w:rPr>
              <w:t>采购人指定地点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3、质保期</w:t>
            </w:r>
            <w:r>
              <w:rPr>
                <w:rFonts w:ascii="仿宋_GB2312" w:hAnsi="仿宋_GB2312" w:cs="仿宋_GB2312" w:eastAsia="仿宋_GB2312"/>
                <w:sz w:val="21"/>
              </w:rPr>
              <w:t>：</w:t>
            </w:r>
            <w:r>
              <w:rPr>
                <w:rFonts w:ascii="仿宋_GB2312" w:hAnsi="仿宋_GB2312" w:cs="仿宋_GB2312" w:eastAsia="仿宋_GB2312"/>
                <w:sz w:val="21"/>
              </w:rPr>
              <w:t>自本合同项下全部图书经甲方书面验收合格之日起算1年。</w:t>
            </w:r>
          </w:p>
          <w:p>
            <w:pPr>
              <w:pStyle w:val="null3"/>
            </w:pPr>
            <w:r>
              <w:rPr>
                <w:rFonts w:ascii="仿宋_GB2312" w:hAnsi="仿宋_GB2312" w:cs="仿宋_GB2312" w:eastAsia="仿宋_GB2312"/>
                <w:sz w:val="21"/>
              </w:rPr>
              <w:t>4、付款方式：</w:t>
            </w:r>
            <w:r>
              <w:rPr>
                <w:rFonts w:ascii="仿宋_GB2312" w:hAnsi="仿宋_GB2312" w:cs="仿宋_GB2312" w:eastAsia="仿宋_GB2312"/>
                <w:sz w:val="21"/>
              </w:rPr>
              <w:t>供货验收合格并交付使用，在满足支付条件后两个月内供应商向采购人提供足额发票，采购人自收到发票后10个工作日内支付合同款项。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标的名称：教学和办公设施设备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269"/>
              <w:gridCol w:w="1308"/>
              <w:gridCol w:w="258"/>
              <w:gridCol w:w="242"/>
              <w:gridCol w:w="270"/>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木质讲桌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尺寸：1200*600*960mm</w:t>
                  </w:r>
                  <w:r>
                    <w:br/>
                  </w:r>
                  <w:r>
                    <w:rPr>
                      <w:rFonts w:ascii="仿宋_GB2312" w:hAnsi="仿宋_GB2312" w:cs="仿宋_GB2312" w:eastAsia="仿宋_GB2312"/>
                      <w:sz w:val="21"/>
                    </w:rPr>
                    <w:t>1、贴面板材：采用E0级三聚氰胺饰面，板材表面平整，不易变形开裂，耐热、耐变色、耐酸、耐燃。</w:t>
                  </w:r>
                  <w:r>
                    <w:br/>
                  </w:r>
                  <w:r>
                    <w:rPr>
                      <w:rFonts w:ascii="仿宋_GB2312" w:hAnsi="仿宋_GB2312" w:cs="仿宋_GB2312" w:eastAsia="仿宋_GB2312"/>
                      <w:sz w:val="21"/>
                    </w:rPr>
                    <w:t>★2、基材：采用优质E0级刨花板,绿色环保产品；符合 GB/T39600-2021和GB/T4897-2015标准(提供相应检测报告佐证并加盖产品制造商公章。)</w:t>
                  </w:r>
                  <w:r>
                    <w:br/>
                  </w:r>
                  <w:r>
                    <w:rPr>
                      <w:rFonts w:ascii="仿宋_GB2312" w:hAnsi="仿宋_GB2312" w:cs="仿宋_GB2312" w:eastAsia="仿宋_GB2312"/>
                      <w:sz w:val="21"/>
                    </w:rPr>
                    <w:t>★3、胶粘剂：采用环保胶水，粘合力强，不开裂。符合 GB18583-2008和HJ2541-2016及GB33372-2020标准。(提供相应检测报告佐证并加盖产品制造商公章。)</w:t>
                  </w:r>
                  <w:r>
                    <w:br/>
                  </w:r>
                  <w:r>
                    <w:rPr>
                      <w:rFonts w:ascii="仿宋_GB2312" w:hAnsi="仿宋_GB2312" w:cs="仿宋_GB2312" w:eastAsia="仿宋_GB2312"/>
                      <w:sz w:val="21"/>
                    </w:rPr>
                    <w:t>4、封边用材：≥1.5mm厚PVC胶边。</w:t>
                  </w:r>
                  <w:r>
                    <w:br/>
                  </w:r>
                  <w:r>
                    <w:rPr>
                      <w:rFonts w:ascii="仿宋_GB2312" w:hAnsi="仿宋_GB2312" w:cs="仿宋_GB2312" w:eastAsia="仿宋_GB2312"/>
                      <w:sz w:val="21"/>
                    </w:rPr>
                    <w:t>5、品牌五金配件；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书包柜</w:t>
                  </w:r>
                  <w:r>
                    <w:rPr>
                      <w:rFonts w:ascii="仿宋_GB2312" w:hAnsi="仿宋_GB2312" w:cs="仿宋_GB2312" w:eastAsia="仿宋_GB2312"/>
                      <w:sz w:val="21"/>
                      <w:b/>
                    </w:rPr>
                    <w:t>（核心产品）</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单门：约宽400*深500*高315（不含底座平顶板）                                                                                                                      1、柜门采用ABS环保材料注塑而成；柜体采用高强度HIPS注塑而成。</w:t>
                  </w:r>
                  <w:r>
                    <w:br/>
                  </w:r>
                  <w:r>
                    <w:rPr>
                      <w:rFonts w:ascii="仿宋_GB2312" w:hAnsi="仿宋_GB2312" w:cs="仿宋_GB2312" w:eastAsia="仿宋_GB2312"/>
                      <w:sz w:val="21"/>
                    </w:rPr>
                    <w:t>2、底座高度50mm（±1），两侧封闭设计，防止脏物进入底座内部，底部与地面全接触更加稳固。</w:t>
                  </w:r>
                  <w:r>
                    <w:br/>
                  </w:r>
                  <w:r>
                    <w:rPr>
                      <w:rFonts w:ascii="仿宋_GB2312" w:hAnsi="仿宋_GB2312" w:cs="仿宋_GB2312" w:eastAsia="仿宋_GB2312"/>
                      <w:sz w:val="21"/>
                    </w:rPr>
                    <w:t>3、平顶板组，高度40mm（±1），插销预装在顶板上面，只需按压插销即可与后板连接，实现柜体固定作用，顶部平整光滑无纹路。</w:t>
                  </w:r>
                  <w:r>
                    <w:br/>
                  </w:r>
                  <w:r>
                    <w:rPr>
                      <w:rFonts w:ascii="仿宋_GB2312" w:hAnsi="仿宋_GB2312" w:cs="仿宋_GB2312" w:eastAsia="仿宋_GB2312"/>
                      <w:sz w:val="21"/>
                    </w:rPr>
                    <w:t>4、后板高度14mm（±1），后板中部设计有透气孔，由直径3.5mm通孔按矩阵均匀分布，实现通风透气效果；</w:t>
                  </w:r>
                  <w:r>
                    <w:br/>
                  </w:r>
                  <w:r>
                    <w:rPr>
                      <w:rFonts w:ascii="仿宋_GB2312" w:hAnsi="仿宋_GB2312" w:cs="仿宋_GB2312" w:eastAsia="仿宋_GB2312"/>
                      <w:sz w:val="21"/>
                    </w:rPr>
                    <w:t>5、单侧板注塑一体成型，榫卯结构设计，装配简便及稳固，设有隐藏式铰链槽，正面平整无铰链孔外露，侧板外平面设有凹凸造型，增强抗变形能力；侧板内部带有隐孔，用于两组柜体的连接，穿透即可使用，不需要连接接柜体时，表面平整无露出孔位或用盖帽遮盖孔位。</w:t>
                  </w:r>
                  <w:r>
                    <w:br/>
                  </w:r>
                  <w:r>
                    <w:rPr>
                      <w:rFonts w:ascii="仿宋_GB2312" w:hAnsi="仿宋_GB2312" w:cs="仿宋_GB2312" w:eastAsia="仿宋_GB2312"/>
                      <w:sz w:val="21"/>
                    </w:rPr>
                    <w:t>6、双侧板注塑一体成型，榫卯结构设计，装配简便及稳固；设有隐藏式铰链槽，正面平整无铰链孔外露；可选配自带旋转隐藏式杯架盒款，表面光滑无纹路。</w:t>
                  </w:r>
                  <w:r>
                    <w:br/>
                  </w:r>
                  <w:r>
                    <w:rPr>
                      <w:rFonts w:ascii="仿宋_GB2312" w:hAnsi="仿宋_GB2312" w:cs="仿宋_GB2312" w:eastAsia="仿宋_GB2312"/>
                      <w:sz w:val="21"/>
                    </w:rPr>
                    <w:t>7、门板与门副板组装出货，门轴与门轴盖一体式设计，无单独的门轴及门轴盖；门板与柜体之间使用隐藏式铰链，让门板两侧面无铰链缺口，保证整个门板外观造型完整无缺口。门副板配带盖翻转式多功能盒以及倾斜14°-16°的一体式校园卡槽与小毛巾杆，自带拉手门板组，无需另外组装拉手，实现拉手组与门板融为一体，外观更美观统一，柜门表面光滑无纹路，门板左侧直角处各灌包一个TPE软胶材质的防撞软胶护角，门板上号码牌镶嵌式安装，无需胶粘，便于更换。</w:t>
                  </w:r>
                  <w:r>
                    <w:br/>
                  </w:r>
                  <w:r>
                    <w:rPr>
                      <w:rFonts w:ascii="仿宋_GB2312" w:hAnsi="仿宋_GB2312" w:cs="仿宋_GB2312" w:eastAsia="仿宋_GB2312"/>
                      <w:sz w:val="21"/>
                    </w:rPr>
                    <w:t xml:space="preserve">8、柜门与柜体连接采用高强度尼龙铰链（Nylon）连接设计，防水，防锈。门板组的设计让安装变得更加简单：只需卡扣端插入侧板铰链槽再把一体门轴盖推上锁定即可固定好，无需借住任何工具可轻松快捷安装； </w:t>
                  </w:r>
                  <w:r>
                    <w:br/>
                  </w:r>
                  <w:r>
                    <w:rPr>
                      <w:rFonts w:ascii="仿宋_GB2312" w:hAnsi="仿宋_GB2312" w:cs="仿宋_GB2312" w:eastAsia="仿宋_GB2312"/>
                      <w:sz w:val="21"/>
                    </w:rPr>
                    <w:t>9、单门规格尺寸：约宽400mm（±2）*深500mm（±2）*高315mm（±4）（不含底座和平顶板），每增高一层高度增加315mm，每增加一列宽度增加400mm。</w:t>
                  </w:r>
                  <w:r>
                    <w:br/>
                  </w:r>
                  <w:r>
                    <w:rPr>
                      <w:rFonts w:ascii="仿宋_GB2312" w:hAnsi="仿宋_GB2312" w:cs="仿宋_GB2312" w:eastAsia="仿宋_GB2312"/>
                      <w:sz w:val="21"/>
                    </w:rPr>
                    <w:t>★10、全塑书包柜 书包柜系列 柜类强度,稳定性及耐久性 符合 GB/T32487-2016《塑料家具通用技术条件》(提供相应检测报告佐证并加盖产品制造商公章。)</w:t>
                  </w:r>
                  <w:r>
                    <w:br/>
                  </w:r>
                  <w:r>
                    <w:rPr>
                      <w:rFonts w:ascii="仿宋_GB2312" w:hAnsi="仿宋_GB2312" w:cs="仿宋_GB2312" w:eastAsia="仿宋_GB2312"/>
                      <w:sz w:val="21"/>
                    </w:rPr>
                    <w:t>★11、门板、柜体理化性能(冲击强度)符合 GB/T32487-2016《塑料家具通用技术条件》(提供相应检测报告佐证并加盖产品制造商公章。)</w:t>
                  </w:r>
                  <w:r>
                    <w:br/>
                  </w:r>
                  <w:r>
                    <w:rPr>
                      <w:rFonts w:ascii="仿宋_GB2312" w:hAnsi="仿宋_GB2312" w:cs="仿宋_GB2312" w:eastAsia="仿宋_GB2312"/>
                      <w:sz w:val="21"/>
                    </w:rPr>
                    <w:t>★12、门板、柜体理化性能(冷热循环)符合 GB/T32487-2016《塑料家具通用技术条件》(提供相应检测报告佐证并加盖产品制造商公章。)</w:t>
                  </w:r>
                  <w:r>
                    <w:br/>
                  </w:r>
                  <w:r>
                    <w:rPr>
                      <w:rFonts w:ascii="仿宋_GB2312" w:hAnsi="仿宋_GB2312" w:cs="仿宋_GB2312" w:eastAsia="仿宋_GB2312"/>
                      <w:sz w:val="21"/>
                    </w:rPr>
                    <w:t>★13、尼龙铰链及门板防护软角有害物质限量符合国标， GB 18584-2024《家具中有害物质限量》检测项目涵盖邻苯二甲酸酯、多环芳烃；(提供相应检测报告佐证并加盖产品制造商公章。)</w:t>
                  </w:r>
                  <w:r>
                    <w:br/>
                  </w:r>
                  <w:r>
                    <w:rPr>
                      <w:rFonts w:ascii="仿宋_GB2312" w:hAnsi="仿宋_GB2312" w:cs="仿宋_GB2312" w:eastAsia="仿宋_GB2312"/>
                      <w:sz w:val="21"/>
                    </w:rPr>
                    <w:t>★14、全塑书包柜甲醛 TVOC 符合GB 18584-2024《家具中有害物质限量》 检测项目涵盖甲醛释放量及挥发性有机化合物释放量；(提供相应检测报告佐证并加盖产品制造商公章。)</w:t>
                  </w:r>
                  <w:r>
                    <w:br/>
                  </w:r>
                  <w:r>
                    <w:rPr>
                      <w:rFonts w:ascii="仿宋_GB2312" w:hAnsi="仿宋_GB2312" w:cs="仿宋_GB2312" w:eastAsia="仿宋_GB2312"/>
                      <w:sz w:val="21"/>
                    </w:rPr>
                    <w:t>★15、门板、柜体理化性能(耐老化)符合 GB/T32487-2016《塑料家具通用技术条件》(提供相应检测报告佐证并加盖产品制造商公章。)</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书包柜需整体安装</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教师办公室长条2人桌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尺寸：1550+1580*600*1150（桌面高：750），桌面柜宽350）mm</w:t>
                  </w:r>
                  <w:r>
                    <w:br/>
                  </w:r>
                  <w:r>
                    <w:rPr>
                      <w:rFonts w:ascii="仿宋_GB2312" w:hAnsi="仿宋_GB2312" w:cs="仿宋_GB2312" w:eastAsia="仿宋_GB2312"/>
                      <w:sz w:val="21"/>
                    </w:rPr>
                    <w:t>1.板材：需采用三聚氰胺饰面刨花板，环保等级达到E0级</w:t>
                  </w:r>
                  <w:r>
                    <w:br/>
                  </w:r>
                  <w:r>
                    <w:rPr>
                      <w:rFonts w:ascii="仿宋_GB2312" w:hAnsi="仿宋_GB2312" w:cs="仿宋_GB2312" w:eastAsia="仿宋_GB2312"/>
                      <w:sz w:val="21"/>
                    </w:rPr>
                    <w:t>2.热熔胶：采用优质环保热熔胶</w:t>
                  </w:r>
                  <w:r>
                    <w:br/>
                  </w:r>
                  <w:r>
                    <w:rPr>
                      <w:rFonts w:ascii="仿宋_GB2312" w:hAnsi="仿宋_GB2312" w:cs="仿宋_GB2312" w:eastAsia="仿宋_GB2312"/>
                      <w:sz w:val="21"/>
                    </w:rPr>
                    <w:t>3.五金配件：需采用品牌五金配件</w:t>
                  </w:r>
                  <w:r>
                    <w:br/>
                  </w:r>
                  <w:r>
                    <w:rPr>
                      <w:rFonts w:ascii="仿宋_GB2312" w:hAnsi="仿宋_GB2312" w:cs="仿宋_GB2312" w:eastAsia="仿宋_GB2312"/>
                      <w:sz w:val="21"/>
                    </w:rPr>
                    <w:t>4.封边带：需采用同色PVC封边条，厚度≥1.5mm，表面光滑，封边严密、平整。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一套两椅一桌</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图书柜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尺寸：800*400*1200mm，</w:t>
                  </w:r>
                  <w:r>
                    <w:br/>
                  </w:r>
                  <w:r>
                    <w:rPr>
                      <w:rFonts w:ascii="仿宋_GB2312" w:hAnsi="仿宋_GB2312" w:cs="仿宋_GB2312" w:eastAsia="仿宋_GB2312"/>
                      <w:sz w:val="21"/>
                    </w:rPr>
                    <w:t>1、基材：采用冷轧钢板（SPCC），≥0.7mm厚；</w:t>
                  </w:r>
                  <w:r>
                    <w:br/>
                  </w:r>
                  <w:r>
                    <w:rPr>
                      <w:rFonts w:ascii="仿宋_GB2312" w:hAnsi="仿宋_GB2312" w:cs="仿宋_GB2312" w:eastAsia="仿宋_GB2312"/>
                      <w:sz w:val="21"/>
                    </w:rPr>
                    <w:t>2、钢板前处理：采用“酸洗磷化防锈处理”；</w:t>
                  </w:r>
                  <w:r>
                    <w:br/>
                  </w:r>
                  <w:r>
                    <w:rPr>
                      <w:rFonts w:ascii="仿宋_GB2312" w:hAnsi="仿宋_GB2312" w:cs="仿宋_GB2312" w:eastAsia="仿宋_GB2312"/>
                      <w:sz w:val="21"/>
                    </w:rPr>
                    <w:t>3、表面涂料：采用环保环氧树脂粉末，具有抗氧化、耐腐蚀、附着力强等特点。</w:t>
                  </w:r>
                  <w:r>
                    <w:br/>
                  </w:r>
                  <w:r>
                    <w:rPr>
                      <w:rFonts w:ascii="仿宋_GB2312" w:hAnsi="仿宋_GB2312" w:cs="仿宋_GB2312" w:eastAsia="仿宋_GB2312"/>
                      <w:sz w:val="21"/>
                    </w:rPr>
                    <w:t>4、表面工艺：180℃恒温环保静电粉末喷涂；</w:t>
                  </w:r>
                  <w:r>
                    <w:br/>
                  </w:r>
                  <w:r>
                    <w:rPr>
                      <w:rFonts w:ascii="仿宋_GB2312" w:hAnsi="仿宋_GB2312" w:cs="仿宋_GB2312" w:eastAsia="仿宋_GB2312"/>
                      <w:sz w:val="21"/>
                    </w:rPr>
                    <w:t>5、力学性能要求：文件柜稳定性：①活动部件打开时的空载稳定性，非固定柜体时应无倾翻，②：活动部件关闭时栋空载稳定性，非固定柜体时应无倾翻。</w:t>
                  </w:r>
                  <w:r>
                    <w:br/>
                  </w:r>
                  <w:r>
                    <w:rPr>
                      <w:rFonts w:ascii="仿宋_GB2312" w:hAnsi="仿宋_GB2312" w:cs="仿宋_GB2312" w:eastAsia="仿宋_GB2312"/>
                      <w:sz w:val="21"/>
                    </w:rPr>
                    <w:t>6、配件及五金：采用五金配件。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尺寸：100*450*1600mm，</w:t>
                  </w:r>
                  <w:r>
                    <w:br/>
                  </w:r>
                  <w:r>
                    <w:rPr>
                      <w:rFonts w:ascii="仿宋_GB2312" w:hAnsi="仿宋_GB2312" w:cs="仿宋_GB2312" w:eastAsia="仿宋_GB2312"/>
                      <w:sz w:val="21"/>
                    </w:rPr>
                    <w:t>1、基材：采用冷轧钢板（SPCC），≥0.7mm厚；</w:t>
                  </w:r>
                  <w:r>
                    <w:br/>
                  </w:r>
                  <w:r>
                    <w:rPr>
                      <w:rFonts w:ascii="仿宋_GB2312" w:hAnsi="仿宋_GB2312" w:cs="仿宋_GB2312" w:eastAsia="仿宋_GB2312"/>
                      <w:sz w:val="21"/>
                    </w:rPr>
                    <w:t>2、钢板前处理：采用“酸洗磷化处理”；</w:t>
                  </w:r>
                  <w:r>
                    <w:br/>
                  </w:r>
                  <w:r>
                    <w:rPr>
                      <w:rFonts w:ascii="仿宋_GB2312" w:hAnsi="仿宋_GB2312" w:cs="仿宋_GB2312" w:eastAsia="仿宋_GB2312"/>
                      <w:sz w:val="21"/>
                    </w:rPr>
                    <w:t>3、表面涂料：采用环保环氧树脂粉末，具有抗氧化、耐腐蚀、附着力强等特点。</w:t>
                  </w:r>
                  <w:r>
                    <w:br/>
                  </w:r>
                  <w:r>
                    <w:rPr>
                      <w:rFonts w:ascii="仿宋_GB2312" w:hAnsi="仿宋_GB2312" w:cs="仿宋_GB2312" w:eastAsia="仿宋_GB2312"/>
                      <w:sz w:val="21"/>
                    </w:rPr>
                    <w:t>4、表面工艺：180℃恒温环保静电粉末喷涂；</w:t>
                  </w:r>
                  <w:r>
                    <w:br/>
                  </w:r>
                  <w:r>
                    <w:rPr>
                      <w:rFonts w:ascii="仿宋_GB2312" w:hAnsi="仿宋_GB2312" w:cs="仿宋_GB2312" w:eastAsia="仿宋_GB2312"/>
                      <w:sz w:val="21"/>
                    </w:rPr>
                    <w:t>5、力学性能要求：文件柜稳定性：①活动部件打开时的空载稳定性，非固定柜体时应无倾翻，②：活动部件关闭时栋空载稳定性，非固定柜体时应无倾翻。</w:t>
                  </w:r>
                  <w:r>
                    <w:br/>
                  </w:r>
                  <w:r>
                    <w:rPr>
                      <w:rFonts w:ascii="仿宋_GB2312" w:hAnsi="仿宋_GB2312" w:cs="仿宋_GB2312" w:eastAsia="仿宋_GB2312"/>
                      <w:sz w:val="21"/>
                    </w:rPr>
                    <w:t>6、配件及五金：采用优质五金配件。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木质地台</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尺寸：4000*1000mm，</w:t>
                  </w:r>
                  <w:r>
                    <w:br/>
                  </w:r>
                  <w:r>
                    <w:rPr>
                      <w:rFonts w:ascii="仿宋_GB2312" w:hAnsi="仿宋_GB2312" w:cs="仿宋_GB2312" w:eastAsia="仿宋_GB2312"/>
                      <w:sz w:val="21"/>
                    </w:rPr>
                    <w:t>1、材质为橡木。板材厚度≥15mm</w:t>
                  </w:r>
                  <w:r>
                    <w:br/>
                  </w:r>
                  <w:r>
                    <w:rPr>
                      <w:rFonts w:ascii="仿宋_GB2312" w:hAnsi="仿宋_GB2312" w:cs="仿宋_GB2312" w:eastAsia="仿宋_GB2312"/>
                      <w:sz w:val="21"/>
                    </w:rPr>
                    <w:t>2、工艺：边缘倒角处理，外表面和内表面以及儿童手指可触及的隐蔽处，均不得有锐利的棱角、毛刺以及小五金部件露出的锐利尖锐。</w:t>
                  </w:r>
                  <w:r>
                    <w:br/>
                  </w:r>
                  <w:r>
                    <w:rPr>
                      <w:rFonts w:ascii="仿宋_GB2312" w:hAnsi="仿宋_GB2312" w:cs="仿宋_GB2312" w:eastAsia="仿宋_GB2312"/>
                      <w:sz w:val="21"/>
                    </w:rPr>
                    <w:t>3、油漆：水性环保清面漆</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普通黑板</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（1）尺寸：4050*1220mm</w:t>
                  </w:r>
                  <w:r>
                    <w:br/>
                  </w:r>
                  <w:r>
                    <w:rPr>
                      <w:rFonts w:ascii="仿宋_GB2312" w:hAnsi="仿宋_GB2312" w:cs="仿宋_GB2312" w:eastAsia="仿宋_GB2312"/>
                      <w:sz w:val="21"/>
                    </w:rPr>
                    <w:t>（2）书写板面：采用墨绿色优质亚光防锈专用教学板，厚度≥0.3mm，表面覆透明保护膜。板面为亚光墨绿色、光泽度≤6光泽单位，粗糙度为Ra1.6-3.2um，板面书写流畅字迹清晰、易擦拭。</w:t>
                  </w:r>
                  <w:r>
                    <w:br/>
                  </w:r>
                  <w:r>
                    <w:rPr>
                      <w:rFonts w:ascii="仿宋_GB2312" w:hAnsi="仿宋_GB2312" w:cs="仿宋_GB2312" w:eastAsia="仿宋_GB2312"/>
                      <w:sz w:val="21"/>
                    </w:rPr>
                    <w:t>（3）内芯材料：选用吸音、高强度、防潮阻燃聚苯乙烯板，书写无异音，改善书写手感，厚度≥18mm。</w:t>
                  </w:r>
                  <w:r>
                    <w:br/>
                  </w:r>
                  <w:r>
                    <w:rPr>
                      <w:rFonts w:ascii="仿宋_GB2312" w:hAnsi="仿宋_GB2312" w:cs="仿宋_GB2312" w:eastAsia="仿宋_GB2312"/>
                      <w:sz w:val="21"/>
                    </w:rPr>
                    <w:t>（4）背板：选用优质镀锌钢板，厚度≥0.2mm。</w:t>
                  </w:r>
                  <w:r>
                    <w:br/>
                  </w:r>
                  <w:r>
                    <w:rPr>
                      <w:rFonts w:ascii="仿宋_GB2312" w:hAnsi="仿宋_GB2312" w:cs="仿宋_GB2312" w:eastAsia="仿宋_GB2312"/>
                      <w:sz w:val="21"/>
                    </w:rPr>
                    <w:t>★（5）覆板：采用环保型材料，自动化流水线覆板作业，牵引、滴胶、刷胶、压固、切割下料一次完成，确保粘接牢固板面平整，甲醛释放量≤0.2mg/L，符合</w:t>
                  </w:r>
                  <w:r>
                    <w:rPr>
                      <w:rFonts w:ascii="仿宋_GB2312" w:hAnsi="仿宋_GB2312" w:cs="仿宋_GB2312" w:eastAsia="仿宋_GB2312"/>
                      <w:sz w:val="21"/>
                    </w:rPr>
                    <w:t>GB/T 28231-2011《书写板安全卫生要求》</w:t>
                  </w:r>
                  <w:r>
                    <w:rPr>
                      <w:rFonts w:ascii="仿宋_GB2312" w:hAnsi="仿宋_GB2312" w:cs="仿宋_GB2312" w:eastAsia="仿宋_GB2312"/>
                      <w:sz w:val="21"/>
                    </w:rPr>
                    <w:t xml:space="preserve">。 (提供相应检测报告佐证并加盖产品制造商公章。) </w:t>
                  </w:r>
                  <w:r>
                    <w:br/>
                  </w:r>
                  <w:r>
                    <w:rPr>
                      <w:rFonts w:ascii="仿宋_GB2312" w:hAnsi="仿宋_GB2312" w:cs="仿宋_GB2312" w:eastAsia="仿宋_GB2312"/>
                      <w:sz w:val="21"/>
                    </w:rPr>
                    <w:t>（6）边框：采用香槟色铝合金，模具挤压一次成型，规格≥30 mm×20 mm。边框经氧化、喷砂涂层处理，无明显眩光。</w:t>
                  </w:r>
                  <w:r>
                    <w:br/>
                  </w:r>
                  <w:r>
                    <w:rPr>
                      <w:rFonts w:ascii="仿宋_GB2312" w:hAnsi="仿宋_GB2312" w:cs="仿宋_GB2312" w:eastAsia="仿宋_GB2312"/>
                      <w:sz w:val="21"/>
                    </w:rPr>
                    <w:t>（7）包角材料：采用抗老化高强度ABS工程塑料注塑成型。规格：30mm×20mm，采用双壁成腔流线型设计，≥R25mm的圆角，无尖角毛刺。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化学实验台桌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实验桌：</w:t>
                  </w:r>
                  <w:r>
                    <w:br/>
                  </w:r>
                  <w:r>
                    <w:rPr>
                      <w:rFonts w:ascii="仿宋_GB2312" w:hAnsi="仿宋_GB2312" w:cs="仿宋_GB2312" w:eastAsia="仿宋_GB2312"/>
                      <w:sz w:val="21"/>
                    </w:rPr>
                    <w:t>1、规格:≥2800*600*780mm。2、台面:一体化台面，采用≥12mm 实芯理化板耐强酸碱、耐腐蚀、耐有机溶剂，抗菌、抗污染防水、防火。四周边缘加厚至≥24m，并经精密加工、倒角、打磨，呈光滑半圆形。</w:t>
                  </w:r>
                  <w:r>
                    <w:br/>
                  </w:r>
                  <w:r>
                    <w:rPr>
                      <w:rFonts w:ascii="仿宋_GB2312" w:hAnsi="仿宋_GB2312" w:cs="仿宋_GB2312" w:eastAsia="仿宋_GB2312"/>
                      <w:sz w:val="21"/>
                    </w:rPr>
                    <w:t>★理化性能检测：依据GB24820-20</w:t>
                  </w:r>
                  <w:r>
                    <w:rPr>
                      <w:rFonts w:ascii="仿宋_GB2312" w:hAnsi="仿宋_GB2312" w:cs="仿宋_GB2312" w:eastAsia="仿宋_GB2312"/>
                      <w:sz w:val="21"/>
                    </w:rPr>
                    <w:t>09</w:t>
                  </w:r>
                  <w:r>
                    <w:rPr>
                      <w:rFonts w:ascii="仿宋_GB2312" w:hAnsi="仿宋_GB2312" w:cs="仿宋_GB2312" w:eastAsia="仿宋_GB2312"/>
                      <w:sz w:val="21"/>
                    </w:rPr>
                    <w:t>《实验室家具通用技术条件》</w:t>
                  </w:r>
                </w:p>
                <w:p>
                  <w:pPr>
                    <w:pStyle w:val="null3"/>
                    <w:jc w:val="left"/>
                  </w:pPr>
                  <w:r>
                    <w:rPr>
                      <w:rFonts w:ascii="仿宋_GB2312" w:hAnsi="仿宋_GB2312" w:cs="仿宋_GB2312" w:eastAsia="仿宋_GB2312"/>
                      <w:sz w:val="21"/>
                    </w:rPr>
                    <w:t>1.耐磨≤80mg/100r。</w:t>
                  </w:r>
                </w:p>
                <w:p>
                  <w:pPr>
                    <w:pStyle w:val="null3"/>
                    <w:jc w:val="left"/>
                  </w:pPr>
                  <w:r>
                    <w:rPr>
                      <w:rFonts w:ascii="仿宋_GB2312" w:hAnsi="仿宋_GB2312" w:cs="仿宋_GB2312" w:eastAsia="仿宋_GB2312"/>
                      <w:sz w:val="21"/>
                    </w:rPr>
                    <w:t>2.耐划痕1.5N，划一周；无整圈连续划痕。</w:t>
                  </w:r>
                </w:p>
                <w:p>
                  <w:pPr>
                    <w:pStyle w:val="null3"/>
                    <w:jc w:val="left"/>
                  </w:pPr>
                  <w:r>
                    <w:rPr>
                      <w:rFonts w:ascii="仿宋_GB2312" w:hAnsi="仿宋_GB2312" w:cs="仿宋_GB2312" w:eastAsia="仿宋_GB2312"/>
                      <w:sz w:val="21"/>
                    </w:rPr>
                    <w:t xml:space="preserve">3.抗老化，调制（23±2）℃，（50±5）％，48h，老化（45±5）℃，65%~90%，72h；无开裂。4.耐龟裂性（70±2）℃，（24±1）h'；不低于1级。5.耐冷热循环（80±2）℃，（120±10）min，；四周期；无裂纹、鼓泡、起皱和无明显变色。6.耐水蒸气，水蒸气（60±5）min；无凸起、龟裂和明显变色。7.耐干热（180±1）℃，20min；不低于3级。 (提供相应检测报告佐证并加盖产品制造商公章。) </w:t>
                  </w:r>
                  <w:r>
                    <w:br/>
                  </w:r>
                  <w:r>
                    <w:rPr>
                      <w:rFonts w:ascii="仿宋_GB2312" w:hAnsi="仿宋_GB2312" w:cs="仿宋_GB2312" w:eastAsia="仿宋_GB2312"/>
                      <w:sz w:val="21"/>
                    </w:rPr>
                    <w:t>★环保性能检测：依据GB18580-</w:t>
                  </w:r>
                  <w:r>
                    <w:rPr>
                      <w:rFonts w:ascii="仿宋_GB2312" w:hAnsi="仿宋_GB2312" w:cs="仿宋_GB2312" w:eastAsia="仿宋_GB2312"/>
                      <w:sz w:val="21"/>
                    </w:rPr>
                    <w:t>2017</w:t>
                  </w:r>
                  <w:r>
                    <w:rPr>
                      <w:rFonts w:ascii="仿宋_GB2312" w:hAnsi="仿宋_GB2312" w:cs="仿宋_GB2312" w:eastAsia="仿宋_GB2312"/>
                      <w:sz w:val="21"/>
                    </w:rPr>
                    <w:t xml:space="preserve">《室内装饰装修材料 人造板及其制品中甲醛释放限量》甲醛释放量≤0.124mg/m³。 (提供相应检测报告佐证并加盖产品制造商公章。) </w:t>
                  </w:r>
                  <w:r>
                    <w:br/>
                  </w:r>
                  <w:r>
                    <w:rPr>
                      <w:rFonts w:ascii="仿宋_GB2312" w:hAnsi="仿宋_GB2312" w:cs="仿宋_GB2312" w:eastAsia="仿宋_GB2312"/>
                      <w:sz w:val="21"/>
                    </w:rPr>
                    <w:t>3、台面颜色:定制。</w:t>
                  </w:r>
                </w:p>
                <w:p>
                  <w:pPr>
                    <w:pStyle w:val="null3"/>
                    <w:jc w:val="left"/>
                  </w:pPr>
                  <w:r>
                    <w:rPr>
                      <w:rFonts w:ascii="仿宋_GB2312" w:hAnsi="仿宋_GB2312" w:cs="仿宋_GB2312" w:eastAsia="仿宋_GB2312"/>
                      <w:sz w:val="21"/>
                    </w:rPr>
                    <w:t>4、产品结构:铝木结构。</w:t>
                  </w:r>
                  <w:r>
                    <w:br/>
                  </w:r>
                  <w:r>
                    <w:rPr>
                      <w:rFonts w:ascii="仿宋_GB2312" w:hAnsi="仿宋_GB2312" w:cs="仿宋_GB2312" w:eastAsia="仿宋_GB2312"/>
                      <w:sz w:val="21"/>
                    </w:rPr>
                    <w:t>5、封边:采用≥16mm 厚三聚氰胺双贴面防潮板所有板材外露端面均需采用高质量 PVC 封边条。</w:t>
                  </w:r>
                  <w:r>
                    <w:br/>
                  </w:r>
                  <w:r>
                    <w:rPr>
                      <w:rFonts w:ascii="仿宋_GB2312" w:hAnsi="仿宋_GB2312" w:cs="仿宋_GB2312" w:eastAsia="仿宋_GB2312"/>
                      <w:sz w:val="21"/>
                    </w:rPr>
                    <w:t>6、台身设计:箱体预设多媒体设备展架、电脑主机箱柜、视频展台柜、电源控制台、键盘等。台背部有开门设计，并装百页窗保证电器通风散热，组装接缝严密，连接牢固，无松动现象。</w:t>
                  </w:r>
                  <w:r>
                    <w:br/>
                  </w:r>
                  <w:r>
                    <w:rPr>
                      <w:rFonts w:ascii="仿宋_GB2312" w:hAnsi="仿宋_GB2312" w:cs="仿宋_GB2312" w:eastAsia="仿宋_GB2312"/>
                      <w:sz w:val="21"/>
                    </w:rPr>
                    <w:t>7、可调脚:采用模具成型PC+ABS工程塑料合金注塑专用垫可隐蔽固定，高≥25mm，可暗藏周定防止晃动。</w:t>
                  </w:r>
                  <w:r>
                    <w:br/>
                  </w:r>
                  <w:r>
                    <w:rPr>
                      <w:rFonts w:ascii="仿宋_GB2312" w:hAnsi="仿宋_GB2312" w:cs="仿宋_GB2312" w:eastAsia="仿宋_GB2312"/>
                      <w:sz w:val="21"/>
                    </w:rPr>
                    <w:t>8、带PP塑料一次模具成型水槽及加厚铜质</w:t>
                  </w:r>
                  <w:r>
                    <w:br/>
                  </w:r>
                  <w:r>
                    <w:rPr>
                      <w:rFonts w:ascii="仿宋_GB2312" w:hAnsi="仿宋_GB2312" w:cs="仿宋_GB2312" w:eastAsia="仿宋_GB2312"/>
                      <w:sz w:val="21"/>
                    </w:rPr>
                    <w:t>学生电源2个：</w:t>
                  </w:r>
                  <w:r>
                    <w:br/>
                  </w:r>
                  <w:r>
                    <w:rPr>
                      <w:rFonts w:ascii="仿宋_GB2312" w:hAnsi="仿宋_GB2312" w:cs="仿宋_GB2312" w:eastAsia="仿宋_GB2312"/>
                      <w:sz w:val="21"/>
                    </w:rPr>
                    <w:t>1、ABS翻转式电源盒，置于书包盒中间。2:学生交流2V到24V输出，电流2A，自动过载保护，自动恢复。电压2V每档，由教师集中供电控制。3:学生直流2V到24V输出，电流2A，自动过载保护，自动恢复。由教师集中供电控制</w:t>
                  </w:r>
                  <w:r>
                    <w:br/>
                  </w:r>
                  <w:r>
                    <w:rPr>
                      <w:rFonts w:ascii="仿宋_GB2312" w:hAnsi="仿宋_GB2312" w:cs="仿宋_GB2312" w:eastAsia="仿宋_GB2312"/>
                      <w:sz w:val="21"/>
                    </w:rPr>
                    <w:t>4:配置1组220V国标5孔插座，工作指示。5：电源具有工作，过载状态指示，能清楚的判断。6：电源采用耐磨、耐腐蚀、耐高温（≤140℃）的面板，标识清楚。7：电源的性能应符合JY--0330教学仪器相关标</w:t>
                  </w:r>
                  <w:r>
                    <w:br/>
                  </w:r>
                  <w:r>
                    <w:rPr>
                      <w:rFonts w:ascii="仿宋_GB2312" w:hAnsi="仿宋_GB2312" w:cs="仿宋_GB2312" w:eastAsia="仿宋_GB2312"/>
                      <w:sz w:val="21"/>
                    </w:rPr>
                    <w:t>万向吸风罩2个：</w:t>
                  </w:r>
                  <w:r>
                    <w:br/>
                  </w:r>
                  <w:r>
                    <w:rPr>
                      <w:rFonts w:ascii="仿宋_GB2312" w:hAnsi="仿宋_GB2312" w:cs="仿宋_GB2312" w:eastAsia="仿宋_GB2312"/>
                      <w:sz w:val="21"/>
                    </w:rPr>
                    <w:t>关节：可360度旋转调节方向，易拆卸、重组及清洗</w:t>
                  </w:r>
                  <w:r>
                    <w:br/>
                  </w:r>
                  <w:r>
                    <w:rPr>
                      <w:rFonts w:ascii="仿宋_GB2312" w:hAnsi="仿宋_GB2312" w:cs="仿宋_GB2312" w:eastAsia="仿宋_GB2312"/>
                      <w:sz w:val="21"/>
                    </w:rPr>
                    <w:t>关节密封圈：不易老化之高密度橡胶</w:t>
                  </w:r>
                  <w:r>
                    <w:br/>
                  </w:r>
                  <w:r>
                    <w:rPr>
                      <w:rFonts w:ascii="仿宋_GB2312" w:hAnsi="仿宋_GB2312" w:cs="仿宋_GB2312" w:eastAsia="仿宋_GB2312"/>
                      <w:sz w:val="21"/>
                    </w:rPr>
                    <w:t>关节弹簧装置：防下垂、下滑、松动.</w:t>
                  </w:r>
                  <w:r>
                    <w:br/>
                  </w:r>
                  <w:r>
                    <w:rPr>
                      <w:rFonts w:ascii="仿宋_GB2312" w:hAnsi="仿宋_GB2312" w:cs="仿宋_GB2312" w:eastAsia="仿宋_GB2312"/>
                      <w:sz w:val="21"/>
                    </w:rPr>
                    <w:t>关节松紧旋钮：高密度PP材质，内嵌不锈钢轴承，与关节连接杆锁合</w:t>
                  </w:r>
                  <w:r>
                    <w:br/>
                  </w:r>
                  <w:r>
                    <w:rPr>
                      <w:rFonts w:ascii="仿宋_GB2312" w:hAnsi="仿宋_GB2312" w:cs="仿宋_GB2312" w:eastAsia="仿宋_GB2312"/>
                      <w:sz w:val="21"/>
                    </w:rPr>
                    <w:t>气流调节阀：手动调节外部阀门旋钮，控制进入之气流量</w:t>
                  </w:r>
                  <w:r>
                    <w:br/>
                  </w:r>
                  <w:r>
                    <w:rPr>
                      <w:rFonts w:ascii="仿宋_GB2312" w:hAnsi="仿宋_GB2312" w:cs="仿宋_GB2312" w:eastAsia="仿宋_GB2312"/>
                      <w:sz w:val="21"/>
                    </w:rPr>
                    <w:t>拱型/杯型集气罩：高密度PP/PC材质</w:t>
                  </w:r>
                  <w:r>
                    <w:br/>
                  </w:r>
                  <w:r>
                    <w:rPr>
                      <w:rFonts w:ascii="仿宋_GB2312" w:hAnsi="仿宋_GB2312" w:cs="仿宋_GB2312" w:eastAsia="仿宋_GB2312"/>
                      <w:sz w:val="21"/>
                    </w:rPr>
                    <w:t>固定底座：非粘接而成，模具注塑一体成型，牢度强，不脱底</w:t>
                  </w:r>
                  <w:r>
                    <w:br/>
                  </w:r>
                  <w:r>
                    <w:rPr>
                      <w:rFonts w:ascii="仿宋_GB2312" w:hAnsi="仿宋_GB2312" w:cs="仿宋_GB2312" w:eastAsia="仿宋_GB2312"/>
                      <w:sz w:val="21"/>
                    </w:rPr>
                    <w:t>固定底座：非粘接而成，模具注塑一体成型，牢度强，不脱底</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需安装相应水、电等配套设施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生物实验台桌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桌：2800*600*780mm</w:t>
                  </w:r>
                  <w:r>
                    <w:br/>
                  </w:r>
                  <w:r>
                    <w:rPr>
                      <w:rFonts w:ascii="仿宋_GB2312" w:hAnsi="仿宋_GB2312" w:cs="仿宋_GB2312" w:eastAsia="仿宋_GB2312"/>
                      <w:sz w:val="21"/>
                    </w:rPr>
                    <w:t>水槽：440*335mm</w:t>
                  </w:r>
                  <w:r>
                    <w:br/>
                  </w:r>
                  <w:r>
                    <w:rPr>
                      <w:rFonts w:ascii="仿宋_GB2312" w:hAnsi="仿宋_GB2312" w:cs="仿宋_GB2312" w:eastAsia="仿宋_GB2312"/>
                      <w:sz w:val="21"/>
                    </w:rPr>
                    <w:t>生物实验桌带灯</w:t>
                  </w:r>
                  <w:r>
                    <w:br/>
                  </w:r>
                  <w:r>
                    <w:rPr>
                      <w:rFonts w:ascii="仿宋_GB2312" w:hAnsi="仿宋_GB2312" w:cs="仿宋_GB2312" w:eastAsia="仿宋_GB2312"/>
                      <w:sz w:val="21"/>
                    </w:rPr>
                    <w:t>实验桌：</w:t>
                  </w:r>
                  <w:r>
                    <w:br/>
                  </w:r>
                  <w:r>
                    <w:rPr>
                      <w:rFonts w:ascii="仿宋_GB2312" w:hAnsi="仿宋_GB2312" w:cs="仿宋_GB2312" w:eastAsia="仿宋_GB2312"/>
                      <w:sz w:val="21"/>
                    </w:rPr>
                    <w:t>1、规格:≥2800*600*780mm。2、台面:一体化台面，采用≥12mm 实芯理化板耐强酸碱、耐腐蚀、耐有机溶剂，抗菌、抗污染防水、防火。四周边缘加厚至≥24m，并经精密加工、倒角、打磨，呈光滑半圆形。</w:t>
                  </w:r>
                  <w:r>
                    <w:br/>
                  </w:r>
                  <w:r>
                    <w:rPr>
                      <w:rFonts w:ascii="仿宋_GB2312" w:hAnsi="仿宋_GB2312" w:cs="仿宋_GB2312" w:eastAsia="仿宋_GB2312"/>
                      <w:sz w:val="21"/>
                    </w:rPr>
                    <w:t>★理化性能检测：依据GB24820-20</w:t>
                  </w:r>
                  <w:r>
                    <w:rPr>
                      <w:rFonts w:ascii="仿宋_GB2312" w:hAnsi="仿宋_GB2312" w:cs="仿宋_GB2312" w:eastAsia="仿宋_GB2312"/>
                      <w:sz w:val="21"/>
                    </w:rPr>
                    <w:t>09</w:t>
                  </w:r>
                  <w:r>
                    <w:rPr>
                      <w:rFonts w:ascii="仿宋_GB2312" w:hAnsi="仿宋_GB2312" w:cs="仿宋_GB2312" w:eastAsia="仿宋_GB2312"/>
                      <w:sz w:val="21"/>
                    </w:rPr>
                    <w:t>《实验室家具通用技术条件》</w:t>
                  </w:r>
                </w:p>
                <w:p>
                  <w:pPr>
                    <w:pStyle w:val="null3"/>
                    <w:jc w:val="left"/>
                  </w:pPr>
                  <w:r>
                    <w:rPr>
                      <w:rFonts w:ascii="仿宋_GB2312" w:hAnsi="仿宋_GB2312" w:cs="仿宋_GB2312" w:eastAsia="仿宋_GB2312"/>
                      <w:sz w:val="21"/>
                    </w:rPr>
                    <w:t xml:space="preserve">1.耐磨≤80mg/100r。2.耐划痕1.5N，划一周；无整圈连续划痕。3.抗老化，调制（23±2）℃，（50±5）％，48h，老化（45±5）℃，65%~90%，72h；无开裂。4.耐龟裂性（70±2）℃，（24±1）h'；不低于1级。5.耐冷热循环（80±2）℃，（120±10）min，；四周期；无裂纹、鼓泡、起皱和无明显变色。6.耐水蒸气，水蒸气（60±5）min；无凸起、龟裂和明显变色。7.耐干热（180±1）℃，20min；不低于3级。 (提供相应检测报告佐证并加盖产品制造商公章。) </w:t>
                  </w:r>
                  <w:r>
                    <w:br/>
                  </w:r>
                  <w:r>
                    <w:rPr>
                      <w:rFonts w:ascii="仿宋_GB2312" w:hAnsi="仿宋_GB2312" w:cs="仿宋_GB2312" w:eastAsia="仿宋_GB2312"/>
                      <w:sz w:val="21"/>
                    </w:rPr>
                    <w:t>★环保性能检测：依据GB18580-20</w:t>
                  </w:r>
                  <w:r>
                    <w:rPr>
                      <w:rFonts w:ascii="仿宋_GB2312" w:hAnsi="仿宋_GB2312" w:cs="仿宋_GB2312" w:eastAsia="仿宋_GB2312"/>
                      <w:sz w:val="21"/>
                    </w:rPr>
                    <w:t>17</w:t>
                  </w:r>
                  <w:r>
                    <w:rPr>
                      <w:rFonts w:ascii="仿宋_GB2312" w:hAnsi="仿宋_GB2312" w:cs="仿宋_GB2312" w:eastAsia="仿宋_GB2312"/>
                      <w:sz w:val="21"/>
                    </w:rPr>
                    <w:t xml:space="preserve">《室内装饰装修材料 人造板及其制品中甲醛释放限量》甲醛释放量≤0.124mg/m³。 (提供相应检测报告佐证并加盖产品制造商公章。) </w:t>
                  </w:r>
                  <w:r>
                    <w:br/>
                  </w:r>
                  <w:r>
                    <w:rPr>
                      <w:rFonts w:ascii="仿宋_GB2312" w:hAnsi="仿宋_GB2312" w:cs="仿宋_GB2312" w:eastAsia="仿宋_GB2312"/>
                      <w:sz w:val="21"/>
                    </w:rPr>
                    <w:t>3、台面颜色:定制。</w:t>
                  </w:r>
                </w:p>
                <w:p>
                  <w:pPr>
                    <w:pStyle w:val="null3"/>
                    <w:jc w:val="left"/>
                  </w:pPr>
                  <w:r>
                    <w:rPr>
                      <w:rFonts w:ascii="仿宋_GB2312" w:hAnsi="仿宋_GB2312" w:cs="仿宋_GB2312" w:eastAsia="仿宋_GB2312"/>
                      <w:sz w:val="21"/>
                    </w:rPr>
                    <w:t>4、产品结构:铝木结构。</w:t>
                  </w:r>
                </w:p>
                <w:p>
                  <w:pPr>
                    <w:pStyle w:val="null3"/>
                    <w:jc w:val="left"/>
                  </w:pPr>
                  <w:r>
                    <w:rPr>
                      <w:rFonts w:ascii="仿宋_GB2312" w:hAnsi="仿宋_GB2312" w:cs="仿宋_GB2312" w:eastAsia="仿宋_GB2312"/>
                      <w:sz w:val="21"/>
                    </w:rPr>
                    <w:t>5、封边:采用≥16mm 厚三聚氰胺双贴面防潮板所有板材外露端面均需采用高质量 PVC 封边条。</w:t>
                  </w:r>
                </w:p>
                <w:p>
                  <w:pPr>
                    <w:pStyle w:val="null3"/>
                    <w:jc w:val="left"/>
                  </w:pPr>
                  <w:r>
                    <w:rPr>
                      <w:rFonts w:ascii="仿宋_GB2312" w:hAnsi="仿宋_GB2312" w:cs="仿宋_GB2312" w:eastAsia="仿宋_GB2312"/>
                      <w:sz w:val="21"/>
                    </w:rPr>
                    <w:t>6、台身设计:箱体预设多媒体设备展架、电脑主机箱柜、视频展台柜、电源控制台、键盘等。台背部有开门设计，并装百页窗保证电器通风散热，组装接缝严密，连接牢固，无松动现象。</w:t>
                  </w:r>
                </w:p>
                <w:p>
                  <w:pPr>
                    <w:pStyle w:val="null3"/>
                    <w:jc w:val="left"/>
                  </w:pPr>
                  <w:r>
                    <w:rPr>
                      <w:rFonts w:ascii="仿宋_GB2312" w:hAnsi="仿宋_GB2312" w:cs="仿宋_GB2312" w:eastAsia="仿宋_GB2312"/>
                      <w:sz w:val="21"/>
                    </w:rPr>
                    <w:t>7、可调脚:采用模具成型PC+ABS工程塑料合金注塑专用垫可隐蔽固定，高≥25mm，可暗藏周定防止晃动。</w:t>
                  </w:r>
                  <w:r>
                    <w:br/>
                  </w:r>
                  <w:r>
                    <w:rPr>
                      <w:rFonts w:ascii="仿宋_GB2312" w:hAnsi="仿宋_GB2312" w:cs="仿宋_GB2312" w:eastAsia="仿宋_GB2312"/>
                      <w:sz w:val="21"/>
                    </w:rPr>
                    <w:t>8、带PP塑料一次模具成型水槽及加厚铜质三联水嘴</w:t>
                  </w:r>
                  <w:r>
                    <w:br/>
                  </w:r>
                  <w:r>
                    <w:rPr>
                      <w:rFonts w:ascii="仿宋_GB2312" w:hAnsi="仿宋_GB2312" w:cs="仿宋_GB2312" w:eastAsia="仿宋_GB2312"/>
                      <w:sz w:val="21"/>
                    </w:rPr>
                    <w:t>学生电源2个：</w:t>
                  </w:r>
                  <w:r>
                    <w:br/>
                  </w:r>
                  <w:r>
                    <w:rPr>
                      <w:rFonts w:ascii="仿宋_GB2312" w:hAnsi="仿宋_GB2312" w:cs="仿宋_GB2312" w:eastAsia="仿宋_GB2312"/>
                      <w:sz w:val="21"/>
                    </w:rPr>
                    <w:t>1、ABS翻转式电源盒，置于书包盒中间。2:学生交流2V到24V输出，电流2A，自动过载保护，自动恢复。电压2V每档，由教师集中供电控制。3:学生直流2V到24V输出，电流2A，自动过载保护，自动恢复。由教师集中供电控制</w:t>
                  </w:r>
                  <w:r>
                    <w:br/>
                  </w:r>
                  <w:r>
                    <w:rPr>
                      <w:rFonts w:ascii="仿宋_GB2312" w:hAnsi="仿宋_GB2312" w:cs="仿宋_GB2312" w:eastAsia="仿宋_GB2312"/>
                      <w:sz w:val="21"/>
                    </w:rPr>
                    <w:t>4:配置1组220V国标5孔插座，工作指示。5：电源具有工作，过载状态指示，能清楚的判断。6：电源采用耐磨、耐腐蚀、耐高温（≤140℃）的面板，标识清楚。</w:t>
                  </w:r>
                  <w:r>
                    <w:br/>
                  </w:r>
                  <w:r>
                    <w:rPr>
                      <w:rFonts w:ascii="仿宋_GB2312" w:hAnsi="仿宋_GB2312" w:cs="仿宋_GB2312" w:eastAsia="仿宋_GB2312"/>
                      <w:sz w:val="21"/>
                    </w:rPr>
                    <w:t>实验光源：</w:t>
                  </w:r>
                  <w:r>
                    <w:br/>
                  </w:r>
                  <w:r>
                    <w:rPr>
                      <w:rFonts w:ascii="仿宋_GB2312" w:hAnsi="仿宋_GB2312" w:cs="仿宋_GB2312" w:eastAsia="仿宋_GB2312"/>
                      <w:sz w:val="21"/>
                    </w:rPr>
                    <w:t>采用塑料材质的灯座支架，7w的LED光源；亮度高，光照角度可调。</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需安装相应水、电等配套设施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物理实验桌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尺寸：1200*600*780mm</w:t>
                  </w:r>
                  <w:r>
                    <w:br/>
                  </w:r>
                  <w:r>
                    <w:rPr>
                      <w:rFonts w:ascii="仿宋_GB2312" w:hAnsi="仿宋_GB2312" w:cs="仿宋_GB2312" w:eastAsia="仿宋_GB2312"/>
                      <w:sz w:val="21"/>
                    </w:rPr>
                    <w:t>台面：采用约12.7mm实验室专用实芯理化板</w:t>
                  </w:r>
                  <w:r>
                    <w:br/>
                  </w:r>
                  <w:r>
                    <w:rPr>
                      <w:rFonts w:ascii="仿宋_GB2312" w:hAnsi="仿宋_GB2312" w:cs="仿宋_GB2312" w:eastAsia="仿宋_GB2312"/>
                      <w:sz w:val="21"/>
                    </w:rPr>
                    <w:t>★理化性能检测：依据GB24820-20</w:t>
                  </w:r>
                  <w:r>
                    <w:rPr>
                      <w:rFonts w:ascii="仿宋_GB2312" w:hAnsi="仿宋_GB2312" w:cs="仿宋_GB2312" w:eastAsia="仿宋_GB2312"/>
                      <w:sz w:val="21"/>
                    </w:rPr>
                    <w:t>09</w:t>
                  </w:r>
                  <w:r>
                    <w:rPr>
                      <w:rFonts w:ascii="仿宋_GB2312" w:hAnsi="仿宋_GB2312" w:cs="仿宋_GB2312" w:eastAsia="仿宋_GB2312"/>
                      <w:sz w:val="21"/>
                    </w:rPr>
                    <w:t>《实验室家具通用技术条件》</w:t>
                  </w:r>
                </w:p>
                <w:p>
                  <w:pPr>
                    <w:pStyle w:val="null3"/>
                    <w:jc w:val="left"/>
                  </w:pPr>
                  <w:r>
                    <w:rPr>
                      <w:rFonts w:ascii="仿宋_GB2312" w:hAnsi="仿宋_GB2312" w:cs="仿宋_GB2312" w:eastAsia="仿宋_GB2312"/>
                      <w:sz w:val="21"/>
                    </w:rPr>
                    <w:t xml:space="preserve">1.耐磨≤80mg/100r。2.耐划痕1.5N，划一周；无整圈连续划痕。3.抗老化，调制（23±2）℃，（50±5）％，48h，老化（45±5）℃，65%~90%，72h；无开裂。4.耐龟裂性（70±2）℃，（24±1）h'；不低于1级。5.耐冷热循环（80±2）℃，（120±10）min，；四周期；无裂纹、鼓泡、起皱和无明显变色。6.耐水蒸气，水蒸气（60±5）min；无凸起、龟裂和明显变色。7.耐干热（180±1）℃，20min；不低于3级。 (提供相应检测报告佐证并加盖产品制造商公章。) </w:t>
                  </w:r>
                  <w:r>
                    <w:br/>
                  </w:r>
                  <w:r>
                    <w:rPr>
                      <w:rFonts w:ascii="仿宋_GB2312" w:hAnsi="仿宋_GB2312" w:cs="仿宋_GB2312" w:eastAsia="仿宋_GB2312"/>
                      <w:sz w:val="21"/>
                    </w:rPr>
                    <w:t>★环保性能检测：依据GB18580-20</w:t>
                  </w:r>
                  <w:r>
                    <w:rPr>
                      <w:rFonts w:ascii="仿宋_GB2312" w:hAnsi="仿宋_GB2312" w:cs="仿宋_GB2312" w:eastAsia="仿宋_GB2312"/>
                      <w:sz w:val="21"/>
                    </w:rPr>
                    <w:t>17</w:t>
                  </w:r>
                  <w:r>
                    <w:rPr>
                      <w:rFonts w:ascii="仿宋_GB2312" w:hAnsi="仿宋_GB2312" w:cs="仿宋_GB2312" w:eastAsia="仿宋_GB2312"/>
                      <w:sz w:val="21"/>
                    </w:rPr>
                    <w:t xml:space="preserve">《室内装饰装修材料 人造板及其制品中甲醛释放限量》甲醛释放量≤0.124mg/m³。 (提供相应检测报告佐证并加盖产品制造商公章。) </w:t>
                  </w:r>
                  <w:r>
                    <w:br/>
                  </w:r>
                  <w:r>
                    <w:rPr>
                      <w:rFonts w:ascii="仿宋_GB2312" w:hAnsi="仿宋_GB2312" w:cs="仿宋_GB2312" w:eastAsia="仿宋_GB2312"/>
                      <w:sz w:val="21"/>
                    </w:rPr>
                    <w:t>台身结构：新型塑铝结构，学生位镂空式，符合人体工程学设计，美观大方。</w:t>
                  </w:r>
                  <w:r>
                    <w:br/>
                  </w:r>
                  <w:r>
                    <w:rPr>
                      <w:rFonts w:ascii="仿宋_GB2312" w:hAnsi="仿宋_GB2312" w:cs="仿宋_GB2312" w:eastAsia="仿宋_GB2312"/>
                      <w:sz w:val="21"/>
                    </w:rPr>
                    <w:t>桌身：由桌腿、立柱、支撑柱、前横梁、中横梁、后横梁, 挡水条组成。</w:t>
                  </w:r>
                  <w:r>
                    <w:br/>
                  </w:r>
                  <w:r>
                    <w:rPr>
                      <w:rFonts w:ascii="仿宋_GB2312" w:hAnsi="仿宋_GB2312" w:cs="仿宋_GB2312" w:eastAsia="仿宋_GB2312"/>
                      <w:sz w:val="21"/>
                    </w:rPr>
                    <w:t>桌腿：采用工字型压铸铝一次成型，三段链接。</w:t>
                  </w:r>
                  <w:r>
                    <w:br/>
                  </w:r>
                  <w:r>
                    <w:rPr>
                      <w:rFonts w:ascii="仿宋_GB2312" w:hAnsi="仿宋_GB2312" w:cs="仿宋_GB2312" w:eastAsia="仿宋_GB2312"/>
                      <w:sz w:val="21"/>
                    </w:rPr>
                    <w:t>上腿（分左右脚）规格：≥长560*宽55*高105mm，壁厚≥2.5mm，内侧设有凹槽。</w:t>
                  </w:r>
                  <w:r>
                    <w:br/>
                  </w:r>
                  <w:r>
                    <w:rPr>
                      <w:rFonts w:ascii="仿宋_GB2312" w:hAnsi="仿宋_GB2312" w:cs="仿宋_GB2312" w:eastAsia="仿宋_GB2312"/>
                      <w:sz w:val="21"/>
                    </w:rPr>
                    <w:t>下腿（分左右脚）规格：≥长520*宽65*高90mm，≥壁厚2.5mm，内侧设有凹槽。</w:t>
                  </w:r>
                  <w:r>
                    <w:br/>
                  </w:r>
                  <w:r>
                    <w:rPr>
                      <w:rFonts w:ascii="仿宋_GB2312" w:hAnsi="仿宋_GB2312" w:cs="仿宋_GB2312" w:eastAsia="仿宋_GB2312"/>
                      <w:sz w:val="21"/>
                    </w:rPr>
                    <w:t>下脚正反面设有塑料卡盖，组装完成后更加美观。</w:t>
                  </w:r>
                  <w:r>
                    <w:br/>
                  </w:r>
                  <w:r>
                    <w:rPr>
                      <w:rFonts w:ascii="仿宋_GB2312" w:hAnsi="仿宋_GB2312" w:cs="仿宋_GB2312" w:eastAsia="仿宋_GB2312"/>
                      <w:sz w:val="21"/>
                    </w:rPr>
                    <w:t>立柱：采用40×110mm，壁厚≥1.3mm。立柱每端内部有2个铸铝成型的螺丝链接位；内侧设有凹槽。</w:t>
                  </w:r>
                  <w:r>
                    <w:br/>
                  </w:r>
                  <w:r>
                    <w:rPr>
                      <w:rFonts w:ascii="仿宋_GB2312" w:hAnsi="仿宋_GB2312" w:cs="仿宋_GB2312" w:eastAsia="仿宋_GB2312"/>
                      <w:sz w:val="21"/>
                    </w:rPr>
                    <w:t>上腿两侧可选装插座方便学生使用。</w:t>
                  </w:r>
                  <w:r>
                    <w:br/>
                  </w:r>
                  <w:r>
                    <w:rPr>
                      <w:rFonts w:ascii="仿宋_GB2312" w:hAnsi="仿宋_GB2312" w:cs="仿宋_GB2312" w:eastAsia="仿宋_GB2312"/>
                      <w:sz w:val="21"/>
                    </w:rPr>
                    <w:t>前横梁：30×30mm，壁厚≥1.2mm。</w:t>
                  </w:r>
                  <w:r>
                    <w:br/>
                  </w:r>
                  <w:r>
                    <w:rPr>
                      <w:rFonts w:ascii="仿宋_GB2312" w:hAnsi="仿宋_GB2312" w:cs="仿宋_GB2312" w:eastAsia="仿宋_GB2312"/>
                      <w:sz w:val="21"/>
                    </w:rPr>
                    <w:t>中横梁：30×30mm，壁厚≥1.2mm。</w:t>
                  </w:r>
                  <w:r>
                    <w:br/>
                  </w:r>
                  <w:r>
                    <w:rPr>
                      <w:rFonts w:ascii="仿宋_GB2312" w:hAnsi="仿宋_GB2312" w:cs="仿宋_GB2312" w:eastAsia="仿宋_GB2312"/>
                      <w:sz w:val="21"/>
                    </w:rPr>
                    <w:t>后横梁：30×30mm,壁厚≥1.2mm。后横梁上侧设有15X55mm挡水条</w:t>
                  </w:r>
                  <w:r>
                    <w:br/>
                  </w:r>
                  <w:r>
                    <w:rPr>
                      <w:rFonts w:ascii="仿宋_GB2312" w:hAnsi="仿宋_GB2312" w:cs="仿宋_GB2312" w:eastAsia="仿宋_GB2312"/>
                      <w:sz w:val="21"/>
                    </w:rPr>
                    <w:t>横梁固定拉杆20*80mm金属拉杆</w:t>
                  </w:r>
                  <w:r>
                    <w:rPr>
                      <w:rFonts w:ascii="仿宋_GB2312" w:hAnsi="仿宋_GB2312" w:cs="仿宋_GB2312" w:eastAsia="仿宋_GB2312"/>
                      <w:sz w:val="21"/>
                    </w:rPr>
                    <w:t xml:space="preserve"> </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需安装相应水、电等配套设施</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劳技教室双层大桌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尺寸：2400*1200*770mm</w:t>
                  </w:r>
                  <w:r>
                    <w:br/>
                  </w:r>
                  <w:r>
                    <w:rPr>
                      <w:rFonts w:ascii="仿宋_GB2312" w:hAnsi="仿宋_GB2312" w:cs="仿宋_GB2312" w:eastAsia="仿宋_GB2312"/>
                      <w:sz w:val="21"/>
                    </w:rPr>
                    <w:t>1.板材：E0级贴面刨花板，三氰胺浸渍胶膜纸饰面。</w:t>
                  </w:r>
                  <w:r>
                    <w:br/>
                  </w:r>
                  <w:r>
                    <w:rPr>
                      <w:rFonts w:ascii="仿宋_GB2312" w:hAnsi="仿宋_GB2312" w:cs="仿宋_GB2312" w:eastAsia="仿宋_GB2312"/>
                      <w:sz w:val="21"/>
                    </w:rPr>
                    <w:t>2.封边：采用PVC封边带，厚度大于等于1.5mm。</w:t>
                  </w:r>
                  <w:r>
                    <w:br/>
                  </w:r>
                  <w:r>
                    <w:rPr>
                      <w:rFonts w:ascii="仿宋_GB2312" w:hAnsi="仿宋_GB2312" w:cs="仿宋_GB2312" w:eastAsia="仿宋_GB2312"/>
                      <w:sz w:val="21"/>
                    </w:rPr>
                    <w:t>3.五金配件：国标五金配件。</w:t>
                  </w:r>
                  <w:r>
                    <w:br/>
                  </w:r>
                  <w:r>
                    <w:rPr>
                      <w:rFonts w:ascii="仿宋_GB2312" w:hAnsi="仿宋_GB2312" w:cs="仿宋_GB2312" w:eastAsia="仿宋_GB2312"/>
                      <w:sz w:val="21"/>
                    </w:rPr>
                    <w:t>4.桌架：采用家具专用无缝钢材，经剪、冲、压、折成型工艺，脱脂、加温除油磷化、表面大型环绕静电混合型固体性粉末喷涂，耐高温，防静电。装有可调底脚。</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实验室圆凳</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300*440-500mm;2.凳脚材质:钢制凳脚，采用一次性折弯成型,全圆满焊完成,结构牢固,经高温粉体烤漆处理,长时间使用也不会产生表面烤漆剥落现象,整体美观大方.4脚垫:采用PP加耐磨纤维质塑料,5.凳子可螺旋升降。</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音乐凳</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尺寸：300*400*250mm六面体凳。采用≥12mmEO及三聚氰胺饰面刨花板制作，组装接缝严密，连接牢固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尺寸：750*400*1850mm1、基材：采用优质冷轧钢板（SPCC），≥0.</w:t>
                  </w:r>
                  <w:r>
                    <w:rPr>
                      <w:rFonts w:ascii="仿宋_GB2312" w:hAnsi="仿宋_GB2312" w:cs="仿宋_GB2312" w:eastAsia="仿宋_GB2312"/>
                      <w:sz w:val="21"/>
                    </w:rPr>
                    <w:t>5</w:t>
                  </w:r>
                  <w:r>
                    <w:rPr>
                      <w:rFonts w:ascii="仿宋_GB2312" w:hAnsi="仿宋_GB2312" w:cs="仿宋_GB2312" w:eastAsia="仿宋_GB2312"/>
                      <w:sz w:val="21"/>
                    </w:rPr>
                    <w:t>mm厚；</w:t>
                  </w:r>
                  <w:r>
                    <w:br/>
                  </w:r>
                  <w:r>
                    <w:rPr>
                      <w:rFonts w:ascii="仿宋_GB2312" w:hAnsi="仿宋_GB2312" w:cs="仿宋_GB2312" w:eastAsia="仿宋_GB2312"/>
                      <w:sz w:val="21"/>
                    </w:rPr>
                    <w:t>2、钢板前处理：采用“酸洗磷化处理”；</w:t>
                  </w:r>
                  <w:r>
                    <w:br/>
                  </w:r>
                  <w:r>
                    <w:rPr>
                      <w:rFonts w:ascii="仿宋_GB2312" w:hAnsi="仿宋_GB2312" w:cs="仿宋_GB2312" w:eastAsia="仿宋_GB2312"/>
                      <w:sz w:val="21"/>
                    </w:rPr>
                    <w:t>3、表面涂料：采用环氧树脂粉末，具有抗氧化、耐腐蚀、附着力强等特点。</w:t>
                  </w:r>
                  <w:r>
                    <w:br/>
                  </w:r>
                  <w:r>
                    <w:rPr>
                      <w:rFonts w:ascii="仿宋_GB2312" w:hAnsi="仿宋_GB2312" w:cs="仿宋_GB2312" w:eastAsia="仿宋_GB2312"/>
                      <w:sz w:val="21"/>
                    </w:rPr>
                    <w:t>4、表面工艺：180℃恒温静电粉末喷涂；</w:t>
                  </w:r>
                  <w:r>
                    <w:br/>
                  </w:r>
                  <w:r>
                    <w:rPr>
                      <w:rFonts w:ascii="仿宋_GB2312" w:hAnsi="仿宋_GB2312" w:cs="仿宋_GB2312" w:eastAsia="仿宋_GB2312"/>
                      <w:sz w:val="21"/>
                    </w:rPr>
                    <w:t>5、力学性能要求：文件柜稳定性：①活动部件打开时的空载稳定性，非固定柜体时应无倾翻，②：活动部件关闭时栋空载稳定性，非固定柜体时应无倾翻。</w:t>
                  </w:r>
                  <w:r>
                    <w:br/>
                  </w:r>
                  <w:r>
                    <w:rPr>
                      <w:rFonts w:ascii="仿宋_GB2312" w:hAnsi="仿宋_GB2312" w:cs="仿宋_GB2312" w:eastAsia="仿宋_GB2312"/>
                      <w:sz w:val="21"/>
                    </w:rPr>
                    <w:t>6、配件及五金：采用品牌五金配件。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尺寸为1400*600*760mm                                                                                                                                         </w:t>
                  </w:r>
                  <w:r>
                    <w:br/>
                  </w:r>
                  <w:r>
                    <w:rPr>
                      <w:rFonts w:ascii="仿宋_GB2312" w:hAnsi="仿宋_GB2312" w:cs="仿宋_GB2312" w:eastAsia="仿宋_GB2312"/>
                      <w:sz w:val="21"/>
                    </w:rPr>
                    <w:t>1、基材：采用E0级中密度纤维板、经过防虫、防腐等化学处理。</w:t>
                  </w:r>
                  <w:r>
                    <w:br/>
                  </w:r>
                  <w:r>
                    <w:rPr>
                      <w:rFonts w:ascii="仿宋_GB2312" w:hAnsi="仿宋_GB2312" w:cs="仿宋_GB2312" w:eastAsia="仿宋_GB2312"/>
                      <w:sz w:val="21"/>
                    </w:rPr>
                    <w:t>2、覆面材料：天然实木木皮，厚度≥0.6mm。</w:t>
                  </w:r>
                  <w:r>
                    <w:br/>
                  </w:r>
                  <w:r>
                    <w:rPr>
                      <w:rFonts w:ascii="仿宋_GB2312" w:hAnsi="仿宋_GB2312" w:cs="仿宋_GB2312" w:eastAsia="仿宋_GB2312"/>
                      <w:sz w:val="21"/>
                    </w:rPr>
                    <w:t>★3、油漆：采用环保水性漆，符合GB/T 23986-2009、GB 18581-2020、GB/T 21866-2008标准，漆膜耐液性符合高级，硬度≥4H；(提供相应检测报告佐证并加盖产品制造商公章。)</w:t>
                  </w:r>
                  <w:r>
                    <w:br/>
                  </w:r>
                  <w:r>
                    <w:rPr>
                      <w:rFonts w:ascii="仿宋_GB2312" w:hAnsi="仿宋_GB2312" w:cs="仿宋_GB2312" w:eastAsia="仿宋_GB2312"/>
                      <w:sz w:val="21"/>
                    </w:rPr>
                    <w:t>★4、胶粘剂：采用环保胶水，粘合力强，不开裂；符合GB18583-2008标准；(提供相应检测报告佐证并加盖产品制造商公章。)</w:t>
                  </w:r>
                  <w:r>
                    <w:br/>
                  </w:r>
                  <w:r>
                    <w:rPr>
                      <w:rFonts w:ascii="仿宋_GB2312" w:hAnsi="仿宋_GB2312" w:cs="仿宋_GB2312" w:eastAsia="仿宋_GB2312"/>
                      <w:sz w:val="21"/>
                    </w:rPr>
                    <w:t xml:space="preserve">5、五金配件：采用品牌五金配件。                                                                                                                                 </w:t>
                  </w:r>
                  <w:r>
                    <w:br/>
                  </w:r>
                  <w:r>
                    <w:rPr>
                      <w:rFonts w:ascii="仿宋_GB2312" w:hAnsi="仿宋_GB2312" w:cs="仿宋_GB2312" w:eastAsia="仿宋_GB2312"/>
                      <w:sz w:val="21"/>
                    </w:rPr>
                    <w:t>椅子尺寸约为620*750*1030mm  1、实木架：采用橡胶木材质，经干燥、防虫、防腐处理。</w:t>
                  </w:r>
                  <w:r>
                    <w:br/>
                  </w:r>
                  <w:r>
                    <w:rPr>
                      <w:rFonts w:ascii="仿宋_GB2312" w:hAnsi="仿宋_GB2312" w:cs="仿宋_GB2312" w:eastAsia="仿宋_GB2312"/>
                      <w:sz w:val="21"/>
                    </w:rPr>
                    <w:t>2、油漆：采用环保水性漆。</w:t>
                  </w:r>
                  <w:r>
                    <w:br/>
                  </w:r>
                  <w:r>
                    <w:rPr>
                      <w:rFonts w:ascii="仿宋_GB2312" w:hAnsi="仿宋_GB2312" w:cs="仿宋_GB2312" w:eastAsia="仿宋_GB2312"/>
                      <w:sz w:val="21"/>
                    </w:rPr>
                    <w:t>3、海绵：采用高回弹PU海绵。</w:t>
                  </w:r>
                  <w:r>
                    <w:br/>
                  </w:r>
                  <w:r>
                    <w:rPr>
                      <w:rFonts w:ascii="仿宋_GB2312" w:hAnsi="仿宋_GB2312" w:cs="仿宋_GB2312" w:eastAsia="仿宋_GB2312"/>
                      <w:sz w:val="21"/>
                    </w:rPr>
                    <w:t>4、覆面材料：西皮面料，经防污染等工艺处理，皮面质感柔和，光泽度好，透气性强，富于韧性。面料应保持清洁，无破损，无明显色差，无表面龟裂，覆面材料理化性能≥4级。</w:t>
                  </w:r>
                  <w:r>
                    <w:br/>
                  </w:r>
                  <w:r>
                    <w:rPr>
                      <w:rFonts w:ascii="仿宋_GB2312" w:hAnsi="仿宋_GB2312" w:cs="仿宋_GB2312" w:eastAsia="仿宋_GB2312"/>
                      <w:sz w:val="21"/>
                    </w:rPr>
                    <w:t>5、胶粘剂：优质环保胶水，粘合力强，不开裂。</w:t>
                  </w:r>
                  <w:r>
                    <w:br/>
                  </w:r>
                  <w:r>
                    <w:rPr>
                      <w:rFonts w:ascii="仿宋_GB2312" w:hAnsi="仿宋_GB2312" w:cs="仿宋_GB2312" w:eastAsia="仿宋_GB2312"/>
                      <w:sz w:val="21"/>
                    </w:rPr>
                    <w:t>6、配件：采用品牌五金配件。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教师办公室4人桌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尺寸：1550+1580*1200*1150（桌面高：750），桌面柜宽350）mm</w:t>
                  </w:r>
                  <w:r>
                    <w:br/>
                  </w:r>
                  <w:r>
                    <w:rPr>
                      <w:rFonts w:ascii="仿宋_GB2312" w:hAnsi="仿宋_GB2312" w:cs="仿宋_GB2312" w:eastAsia="仿宋_GB2312"/>
                      <w:sz w:val="21"/>
                    </w:rPr>
                    <w:t xml:space="preserve">★1.板材：需采用环保三聚氰胺饰面刨花板，环保等级达到E0级，耐磨、耐脏、耐高温， 质量需符合GB/T4897-2015和GB/T39600-2021标准，静曲强度、内结合强度、表面胶合强度、含水率、握螺钉力、表面耐划痕、表面耐磨、表面耐香烟灼烧等指标需符合检测标准，表面耐污染腐蚀需达到国家标准要求，板材密度≥1.6g/cm³，板材握螺钉力（板面≥1320N、板边≥1060N） (提供相应检测报告佐证并加盖产品制造商公章。)  </w:t>
                  </w:r>
                  <w:r>
                    <w:br/>
                  </w:r>
                  <w:r>
                    <w:rPr>
                      <w:rFonts w:ascii="仿宋_GB2312" w:hAnsi="仿宋_GB2312" w:cs="仿宋_GB2312" w:eastAsia="仿宋_GB2312"/>
                      <w:sz w:val="21"/>
                    </w:rPr>
                    <w:t>★2.热熔胶：采用环保热熔胶，质量需符合GB 18583-2008《室内装饰装修材料胶粘剂中有害物质限量》，总挥发性有机物≤5g/kg；(提供相应检测报告佐证并加盖产品制造商公章。)</w:t>
                  </w:r>
                  <w:r>
                    <w:br/>
                  </w:r>
                  <w:r>
                    <w:rPr>
                      <w:rFonts w:ascii="仿宋_GB2312" w:hAnsi="仿宋_GB2312" w:cs="仿宋_GB2312" w:eastAsia="仿宋_GB2312"/>
                      <w:sz w:val="21"/>
                    </w:rPr>
                    <w:t>3.五金配件：需采用品牌五金配件，导轨、门铰、锁具、三合一等五金配件；</w:t>
                  </w:r>
                  <w:r>
                    <w:br/>
                  </w:r>
                  <w:r>
                    <w:rPr>
                      <w:rFonts w:ascii="仿宋_GB2312" w:hAnsi="仿宋_GB2312" w:cs="仿宋_GB2312" w:eastAsia="仿宋_GB2312"/>
                      <w:sz w:val="21"/>
                    </w:rPr>
                    <w:t>4.封边带：需采用优质同色PVC封边条，厚度≥1.5mm，表面光滑，封边严密、平整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一套4椅子一桌</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多人茶几</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规格：1200*600*450mm                                             </w:t>
                  </w:r>
                  <w:r>
                    <w:br/>
                  </w:r>
                  <w:r>
                    <w:rPr>
                      <w:rFonts w:ascii="仿宋_GB2312" w:hAnsi="仿宋_GB2312" w:cs="仿宋_GB2312" w:eastAsia="仿宋_GB2312"/>
                      <w:sz w:val="21"/>
                    </w:rPr>
                    <w:t>1、贴面材料：采用三聚氰胺浸渍胶膜纸贴面；</w:t>
                  </w:r>
                  <w:r>
                    <w:br/>
                  </w:r>
                  <w:r>
                    <w:rPr>
                      <w:rFonts w:ascii="仿宋_GB2312" w:hAnsi="仿宋_GB2312" w:cs="仿宋_GB2312" w:eastAsia="仿宋_GB2312"/>
                      <w:sz w:val="21"/>
                    </w:rPr>
                    <w:t>2、基材：采用EO级刨花板</w:t>
                  </w:r>
                  <w:r>
                    <w:br/>
                  </w:r>
                  <w:r>
                    <w:rPr>
                      <w:rFonts w:ascii="仿宋_GB2312" w:hAnsi="仿宋_GB2312" w:cs="仿宋_GB2312" w:eastAsia="仿宋_GB2312"/>
                      <w:sz w:val="21"/>
                    </w:rPr>
                    <w:t>3、封边用材：采用PVC封边条，厚度≥1.5mm，应无开裂；无龟裂、无鼓泡、无变色、无起皱；</w:t>
                  </w:r>
                  <w:r>
                    <w:br/>
                  </w:r>
                  <w:r>
                    <w:rPr>
                      <w:rFonts w:ascii="仿宋_GB2312" w:hAnsi="仿宋_GB2312" w:cs="仿宋_GB2312" w:eastAsia="仿宋_GB2312"/>
                      <w:sz w:val="21"/>
                    </w:rPr>
                    <w:t>4、热熔胶：采用环保热熔胶</w:t>
                  </w:r>
                  <w:r>
                    <w:br/>
                  </w:r>
                  <w:r>
                    <w:rPr>
                      <w:rFonts w:ascii="仿宋_GB2312" w:hAnsi="仿宋_GB2312" w:cs="仿宋_GB2312" w:eastAsia="仿宋_GB2312"/>
                      <w:sz w:val="21"/>
                    </w:rPr>
                    <w:t>5、五金配件：采用品牌五金配件（螺丝、三合一连接件等），所有五金件作防锈、防腐处理；</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单人茶几</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规格：600*600*450mm                                             </w:t>
                  </w:r>
                  <w:r>
                    <w:br/>
                  </w:r>
                  <w:r>
                    <w:rPr>
                      <w:rFonts w:ascii="仿宋_GB2312" w:hAnsi="仿宋_GB2312" w:cs="仿宋_GB2312" w:eastAsia="仿宋_GB2312"/>
                      <w:sz w:val="21"/>
                    </w:rPr>
                    <w:t>1、贴面材料：采用优质三聚氰胺浸渍胶膜纸贴面</w:t>
                  </w:r>
                  <w:r>
                    <w:br/>
                  </w:r>
                  <w:r>
                    <w:rPr>
                      <w:rFonts w:ascii="仿宋_GB2312" w:hAnsi="仿宋_GB2312" w:cs="仿宋_GB2312" w:eastAsia="仿宋_GB2312"/>
                      <w:sz w:val="21"/>
                    </w:rPr>
                    <w:t>2、基材：采用EO级刨花板</w:t>
                  </w:r>
                  <w:r>
                    <w:br/>
                  </w:r>
                  <w:r>
                    <w:rPr>
                      <w:rFonts w:ascii="仿宋_GB2312" w:hAnsi="仿宋_GB2312" w:cs="仿宋_GB2312" w:eastAsia="仿宋_GB2312"/>
                      <w:sz w:val="21"/>
                    </w:rPr>
                    <w:t>3、封边用材：采用PVC封边条，厚度≥1.5mm，</w:t>
                  </w:r>
                  <w:r>
                    <w:br/>
                  </w:r>
                  <w:r>
                    <w:rPr>
                      <w:rFonts w:ascii="仿宋_GB2312" w:hAnsi="仿宋_GB2312" w:cs="仿宋_GB2312" w:eastAsia="仿宋_GB2312"/>
                      <w:sz w:val="21"/>
                    </w:rPr>
                    <w:t>4、热熔胶：采用环保热熔胶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三人沙发</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尺寸为1920*830*820mm</w:t>
                  </w:r>
                  <w:r>
                    <w:br/>
                  </w:r>
                  <w:r>
                    <w:rPr>
                      <w:rFonts w:ascii="仿宋_GB2312" w:hAnsi="仿宋_GB2312" w:cs="仿宋_GB2312" w:eastAsia="仿宋_GB2312"/>
                      <w:sz w:val="21"/>
                    </w:rPr>
                    <w:t>1、面材：采用头层牛皮，革身应平整、柔软、丰满有弹性；</w:t>
                  </w:r>
                  <w:r>
                    <w:br/>
                  </w:r>
                  <w:r>
                    <w:rPr>
                      <w:rFonts w:ascii="仿宋_GB2312" w:hAnsi="仿宋_GB2312" w:cs="仿宋_GB2312" w:eastAsia="仿宋_GB2312"/>
                      <w:sz w:val="21"/>
                    </w:rPr>
                    <w:t>3、内板：采用EO级实木多层板，</w:t>
                  </w:r>
                  <w:r>
                    <w:br/>
                  </w:r>
                  <w:r>
                    <w:rPr>
                      <w:rFonts w:ascii="仿宋_GB2312" w:hAnsi="仿宋_GB2312" w:cs="仿宋_GB2312" w:eastAsia="仿宋_GB2312"/>
                      <w:sz w:val="21"/>
                    </w:rPr>
                    <w:t>4、外框架：橡胶木+中密度纤维板贴木皮，喷漆处理；</w:t>
                  </w:r>
                  <w:r>
                    <w:br/>
                  </w:r>
                  <w:r>
                    <w:rPr>
                      <w:rFonts w:ascii="仿宋_GB2312" w:hAnsi="仿宋_GB2312" w:cs="仿宋_GB2312" w:eastAsia="仿宋_GB2312"/>
                      <w:sz w:val="21"/>
                    </w:rPr>
                    <w:t>5、内框架：采用实木钉框,全面平滑,经过防潮、防虫、防腐处理；</w:t>
                  </w:r>
                  <w:r>
                    <w:br/>
                  </w:r>
                  <w:r>
                    <w:rPr>
                      <w:rFonts w:ascii="仿宋_GB2312" w:hAnsi="仿宋_GB2312" w:cs="仿宋_GB2312" w:eastAsia="仿宋_GB2312"/>
                      <w:sz w:val="21"/>
                    </w:rPr>
                    <w:t>6、五金配件：钢架脚</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单人沙发</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尺寸为900*830*820mm</w:t>
                  </w:r>
                  <w:r>
                    <w:br/>
                  </w:r>
                  <w:r>
                    <w:rPr>
                      <w:rFonts w:ascii="仿宋_GB2312" w:hAnsi="仿宋_GB2312" w:cs="仿宋_GB2312" w:eastAsia="仿宋_GB2312"/>
                      <w:sz w:val="21"/>
                    </w:rPr>
                    <w:t>1、面材：采用优质头层牛皮，革身应平整、柔软、丰满有弹性；</w:t>
                  </w:r>
                  <w:r>
                    <w:br/>
                  </w:r>
                  <w:r>
                    <w:rPr>
                      <w:rFonts w:ascii="仿宋_GB2312" w:hAnsi="仿宋_GB2312" w:cs="仿宋_GB2312" w:eastAsia="仿宋_GB2312"/>
                      <w:sz w:val="21"/>
                    </w:rPr>
                    <w:t>3、内板：采用EO级实木多层板，</w:t>
                  </w:r>
                  <w:r>
                    <w:br/>
                  </w:r>
                  <w:r>
                    <w:rPr>
                      <w:rFonts w:ascii="仿宋_GB2312" w:hAnsi="仿宋_GB2312" w:cs="仿宋_GB2312" w:eastAsia="仿宋_GB2312"/>
                      <w:sz w:val="21"/>
                    </w:rPr>
                    <w:t>4、外框架：橡胶木+中密度纤维板贴木皮，喷漆处理；</w:t>
                  </w:r>
                  <w:r>
                    <w:br/>
                  </w:r>
                  <w:r>
                    <w:rPr>
                      <w:rFonts w:ascii="仿宋_GB2312" w:hAnsi="仿宋_GB2312" w:cs="仿宋_GB2312" w:eastAsia="仿宋_GB2312"/>
                      <w:sz w:val="21"/>
                    </w:rPr>
                    <w:t>5、内框架：采用实木钉框,全面平滑,经过防潮、防虫、防腐处理；</w:t>
                  </w:r>
                  <w:r>
                    <w:br/>
                  </w:r>
                  <w:r>
                    <w:rPr>
                      <w:rFonts w:ascii="仿宋_GB2312" w:hAnsi="仿宋_GB2312" w:cs="仿宋_GB2312" w:eastAsia="仿宋_GB2312"/>
                      <w:sz w:val="21"/>
                    </w:rPr>
                    <w:t>6、五金配件：采用品牌五金配件，所有五金件作防锈、防腐处理。</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置物柜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尺寸：≥2400*400*2000mm                                                                                                                                            </w:t>
                  </w:r>
                  <w:r>
                    <w:br/>
                  </w:r>
                  <w:r>
                    <w:rPr>
                      <w:rFonts w:ascii="仿宋_GB2312" w:hAnsi="仿宋_GB2312" w:cs="仿宋_GB2312" w:eastAsia="仿宋_GB2312"/>
                      <w:sz w:val="21"/>
                    </w:rPr>
                    <w:t>1.板材：需采用环保三聚氰胺刨花板，环保等级达到E0级，耐磨、耐脏、耐高温</w:t>
                  </w:r>
                  <w:r>
                    <w:br/>
                  </w:r>
                  <w:r>
                    <w:rPr>
                      <w:rFonts w:ascii="仿宋_GB2312" w:hAnsi="仿宋_GB2312" w:cs="仿宋_GB2312" w:eastAsia="仿宋_GB2312"/>
                      <w:sz w:val="21"/>
                    </w:rPr>
                    <w:t xml:space="preserve">★2.热熔胶：采用优质环保热熔胶，质量需符合GB 18583-2008《室内装饰装修材料胶粘剂中有害物质限量》，总挥发性有机物≤5g/kg；(提供相应检测报告佐证并加盖产品制造商公章。)  </w:t>
                  </w:r>
                  <w:r>
                    <w:br/>
                  </w:r>
                  <w:r>
                    <w:rPr>
                      <w:rFonts w:ascii="仿宋_GB2312" w:hAnsi="仿宋_GB2312" w:cs="仿宋_GB2312" w:eastAsia="仿宋_GB2312"/>
                      <w:sz w:val="21"/>
                    </w:rPr>
                    <w:t>3.五金配件：需采用品牌五金配件，导轨、门铰、锁具、三合一等五金配件，100小时乙酸盐雾试验，耐蚀等级需达到10级；</w:t>
                  </w:r>
                  <w:r>
                    <w:br/>
                  </w:r>
                  <w:r>
                    <w:rPr>
                      <w:rFonts w:ascii="仿宋_GB2312" w:hAnsi="仿宋_GB2312" w:cs="仿宋_GB2312" w:eastAsia="仿宋_GB2312"/>
                      <w:sz w:val="21"/>
                    </w:rPr>
                    <w:t>4.封边带：需采用优质同色PVC封边条，厚度≥1.5mm，表面光滑。</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班台</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尺寸：≥1800*900*760mm                                                                                                                                   </w:t>
                  </w:r>
                  <w:r>
                    <w:br/>
                  </w:r>
                  <w:r>
                    <w:rPr>
                      <w:rFonts w:ascii="仿宋_GB2312" w:hAnsi="仿宋_GB2312" w:cs="仿宋_GB2312" w:eastAsia="仿宋_GB2312"/>
                      <w:sz w:val="21"/>
                    </w:rPr>
                    <w:t>1.板材： 需采用环保三聚氰胺饰面刨花板，环保等级达到E0级，耐磨、耐脏、耐高温</w:t>
                  </w:r>
                  <w:r>
                    <w:br/>
                  </w:r>
                  <w:r>
                    <w:rPr>
                      <w:rFonts w:ascii="仿宋_GB2312" w:hAnsi="仿宋_GB2312" w:cs="仿宋_GB2312" w:eastAsia="仿宋_GB2312"/>
                      <w:sz w:val="21"/>
                    </w:rPr>
                    <w:t>2.热熔胶：采用环保热熔胶</w:t>
                  </w:r>
                  <w:r>
                    <w:br/>
                  </w:r>
                  <w:r>
                    <w:rPr>
                      <w:rFonts w:ascii="仿宋_GB2312" w:hAnsi="仿宋_GB2312" w:cs="仿宋_GB2312" w:eastAsia="仿宋_GB2312"/>
                      <w:sz w:val="21"/>
                    </w:rPr>
                    <w:t>3.五金配件：需采用品牌五金配件，导轨、门铰、锁具、三合一等五金配件。</w:t>
                  </w:r>
                  <w:r>
                    <w:br/>
                  </w:r>
                  <w:r>
                    <w:rPr>
                      <w:rFonts w:ascii="仿宋_GB2312" w:hAnsi="仿宋_GB2312" w:cs="仿宋_GB2312" w:eastAsia="仿宋_GB2312"/>
                      <w:sz w:val="21"/>
                    </w:rPr>
                    <w:t>4.封边带：需采用优质同色PVC封边条，厚度≥1.5mm，表面光滑，封边严密、平整。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班椅</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1.西皮饰面；</w:t>
                  </w:r>
                  <w:r>
                    <w:br/>
                  </w:r>
                  <w:r>
                    <w:rPr>
                      <w:rFonts w:ascii="仿宋_GB2312" w:hAnsi="仿宋_GB2312" w:cs="仿宋_GB2312" w:eastAsia="仿宋_GB2312"/>
                      <w:sz w:val="21"/>
                    </w:rPr>
                    <w:t>2.木板:18mm厚弯板；</w:t>
                  </w:r>
                  <w:r>
                    <w:br/>
                  </w:r>
                  <w:r>
                    <w:rPr>
                      <w:rFonts w:ascii="仿宋_GB2312" w:hAnsi="仿宋_GB2312" w:cs="仿宋_GB2312" w:eastAsia="仿宋_GB2312"/>
                      <w:sz w:val="21"/>
                    </w:rPr>
                    <w:t>3.海绵：高回弹原生海绵；</w:t>
                  </w:r>
                  <w:r>
                    <w:br/>
                  </w:r>
                  <w:r>
                    <w:rPr>
                      <w:rFonts w:ascii="仿宋_GB2312" w:hAnsi="仿宋_GB2312" w:cs="仿宋_GB2312" w:eastAsia="仿宋_GB2312"/>
                      <w:sz w:val="21"/>
                    </w:rPr>
                    <w:t>4.底盘：豪华飞机底盘；</w:t>
                  </w:r>
                  <w:r>
                    <w:br/>
                  </w:r>
                  <w:r>
                    <w:rPr>
                      <w:rFonts w:ascii="仿宋_GB2312" w:hAnsi="仿宋_GB2312" w:cs="仿宋_GB2312" w:eastAsia="仿宋_GB2312"/>
                      <w:sz w:val="21"/>
                    </w:rPr>
                    <w:t>5.气杆：三级防爆电镀汽杆；</w:t>
                  </w:r>
                  <w:r>
                    <w:br/>
                  </w:r>
                  <w:r>
                    <w:rPr>
                      <w:rFonts w:ascii="仿宋_GB2312" w:hAnsi="仿宋_GB2312" w:cs="仿宋_GB2312" w:eastAsia="仿宋_GB2312"/>
                      <w:sz w:val="21"/>
                    </w:rPr>
                    <w:t>6.椅脚:350电镀面包脚；</w:t>
                  </w:r>
                  <w:r>
                    <w:br/>
                  </w:r>
                  <w:r>
                    <w:rPr>
                      <w:rFonts w:ascii="仿宋_GB2312" w:hAnsi="仿宋_GB2312" w:cs="仿宋_GB2312" w:eastAsia="仿宋_GB2312"/>
                      <w:sz w:val="21"/>
                    </w:rPr>
                    <w:t>7.椅轮：φ60MM PU黑色轮；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班前椅</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1.西皮饰面；</w:t>
                  </w:r>
                  <w:r>
                    <w:br/>
                  </w:r>
                  <w:r>
                    <w:rPr>
                      <w:rFonts w:ascii="仿宋_GB2312" w:hAnsi="仿宋_GB2312" w:cs="仿宋_GB2312" w:eastAsia="仿宋_GB2312"/>
                      <w:sz w:val="21"/>
                    </w:rPr>
                    <w:t>2.≥φ19管，厚度≥2.0mm铁背内架，电镀方管扶手配PP扶手面；</w:t>
                  </w:r>
                  <w:r>
                    <w:br/>
                  </w:r>
                  <w:r>
                    <w:rPr>
                      <w:rFonts w:ascii="仿宋_GB2312" w:hAnsi="仿宋_GB2312" w:cs="仿宋_GB2312" w:eastAsia="仿宋_GB2312"/>
                      <w:sz w:val="21"/>
                    </w:rPr>
                    <w:t>3.内板≥12mm木皮压制而成高密度夹板，EO级实木多层板；</w:t>
                  </w:r>
                  <w:r>
                    <w:br/>
                  </w:r>
                  <w:r>
                    <w:rPr>
                      <w:rFonts w:ascii="仿宋_GB2312" w:hAnsi="仿宋_GB2312" w:cs="仿宋_GB2312" w:eastAsia="仿宋_GB2312"/>
                      <w:sz w:val="21"/>
                    </w:rPr>
                    <w:t>4.≥40密度高弹力海绵；</w:t>
                  </w:r>
                  <w:r>
                    <w:br/>
                  </w:r>
                  <w:r>
                    <w:rPr>
                      <w:rFonts w:ascii="仿宋_GB2312" w:hAnsi="仿宋_GB2312" w:cs="仿宋_GB2312" w:eastAsia="仿宋_GB2312"/>
                      <w:sz w:val="21"/>
                    </w:rPr>
                    <w:t>5.≥φ28圆管直头电镀架配PP面，管壁≥2.0mm双套管。</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茶几</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φ800*750mm</w:t>
                  </w:r>
                  <w:r>
                    <w:br/>
                  </w:r>
                  <w:r>
                    <w:rPr>
                      <w:rFonts w:ascii="仿宋_GB2312" w:hAnsi="仿宋_GB2312" w:cs="仿宋_GB2312" w:eastAsia="仿宋_GB2312"/>
                      <w:sz w:val="21"/>
                    </w:rPr>
                    <w:t>台面：采用E0级25mm厚刨花板，</w:t>
                  </w:r>
                  <w:r>
                    <w:rPr>
                      <w:rFonts w:ascii="仿宋_GB2312" w:hAnsi="仿宋_GB2312" w:cs="仿宋_GB2312" w:eastAsia="仿宋_GB2312"/>
                      <w:sz w:val="21"/>
                    </w:rPr>
                    <w:t>PVC静电</w:t>
                  </w:r>
                  <w:r>
                    <w:rPr>
                      <w:rFonts w:ascii="仿宋_GB2312" w:hAnsi="仿宋_GB2312" w:cs="仿宋_GB2312" w:eastAsia="仿宋_GB2312"/>
                      <w:sz w:val="21"/>
                    </w:rPr>
                    <w:t xml:space="preserve">封边。                                                                                    </w:t>
                  </w:r>
                  <w:r>
                    <w:br/>
                  </w:r>
                  <w:r>
                    <w:rPr>
                      <w:rFonts w:ascii="仿宋_GB2312" w:hAnsi="仿宋_GB2312" w:cs="仿宋_GB2312" w:eastAsia="仿宋_GB2312"/>
                      <w:sz w:val="21"/>
                    </w:rPr>
                    <w:t>框架：选用实木、喷漆工艺；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单人沙发</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规格：850*800*750</w:t>
                  </w:r>
                  <w:r>
                    <w:br/>
                  </w:r>
                  <w:r>
                    <w:rPr>
                      <w:rFonts w:ascii="仿宋_GB2312" w:hAnsi="仿宋_GB2312" w:cs="仿宋_GB2312" w:eastAsia="仿宋_GB2312"/>
                      <w:sz w:val="21"/>
                    </w:rPr>
                    <w:t>1、面材：采用头层牛皮，革身应平整、柔软、丰满有弹性；</w:t>
                  </w:r>
                  <w:r>
                    <w:br/>
                  </w:r>
                  <w:r>
                    <w:rPr>
                      <w:rFonts w:ascii="仿宋_GB2312" w:hAnsi="仿宋_GB2312" w:cs="仿宋_GB2312" w:eastAsia="仿宋_GB2312"/>
                      <w:sz w:val="21"/>
                    </w:rPr>
                    <w:t>2、海绵：采用阻燃海绵，颜色均匀，无杂色、黄芯；</w:t>
                  </w:r>
                  <w:r>
                    <w:br/>
                  </w:r>
                  <w:r>
                    <w:rPr>
                      <w:rFonts w:ascii="仿宋_GB2312" w:hAnsi="仿宋_GB2312" w:cs="仿宋_GB2312" w:eastAsia="仿宋_GB2312"/>
                      <w:sz w:val="21"/>
                    </w:rPr>
                    <w:t>3、内板：采用EO级实木多层板，</w:t>
                  </w:r>
                  <w:r>
                    <w:br/>
                  </w:r>
                  <w:r>
                    <w:rPr>
                      <w:rFonts w:ascii="仿宋_GB2312" w:hAnsi="仿宋_GB2312" w:cs="仿宋_GB2312" w:eastAsia="仿宋_GB2312"/>
                      <w:sz w:val="21"/>
                    </w:rPr>
                    <w:t>4、外框架：橡胶木+中密度纤维板贴木皮，喷漆处理；</w:t>
                  </w:r>
                  <w:r>
                    <w:br/>
                  </w:r>
                  <w:r>
                    <w:rPr>
                      <w:rFonts w:ascii="仿宋_GB2312" w:hAnsi="仿宋_GB2312" w:cs="仿宋_GB2312" w:eastAsia="仿宋_GB2312"/>
                      <w:sz w:val="21"/>
                    </w:rPr>
                    <w:t>5、内框架：采用实木钉框,全面平滑,经过防潮、防虫、防腐处理；</w:t>
                  </w:r>
                  <w:r>
                    <w:br/>
                  </w:r>
                  <w:r>
                    <w:rPr>
                      <w:rFonts w:ascii="仿宋_GB2312" w:hAnsi="仿宋_GB2312" w:cs="仿宋_GB2312" w:eastAsia="仿宋_GB2312"/>
                      <w:sz w:val="21"/>
                    </w:rPr>
                    <w:t>6、五金配件：采用品牌五金配件，所有五金件作防锈、防腐处理；</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学生阅览椅、阅览桌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尺寸为:1200*2000*750mm                                                                                                                                                           1、基材：采用环保E0级刨花板</w:t>
                  </w:r>
                  <w:r>
                    <w:br/>
                  </w:r>
                  <w:r>
                    <w:rPr>
                      <w:rFonts w:ascii="仿宋_GB2312" w:hAnsi="仿宋_GB2312" w:cs="仿宋_GB2312" w:eastAsia="仿宋_GB2312"/>
                      <w:sz w:val="21"/>
                    </w:rPr>
                    <w:t>2、封边：采用PVC封边条，厚度≥1.5mm。</w:t>
                  </w:r>
                  <w:r>
                    <w:br/>
                  </w:r>
                  <w:r>
                    <w:rPr>
                      <w:rFonts w:ascii="仿宋_GB2312" w:hAnsi="仿宋_GB2312" w:cs="仿宋_GB2312" w:eastAsia="仿宋_GB2312"/>
                      <w:sz w:val="21"/>
                    </w:rPr>
                    <w:t>★3、胶粘剂：采用优质环保水性胶粘剂，符合GB18583-2008《室内装饰装修材料胶粘剂中有害物质限量》标准，游离甲醛为≤0.05g/kg，苯≤0.01g/kg，甲苯+二甲苯≤0.04g/kg，总挥发有机物≤30g/L。(提供相应检测报告佐证并加盖产品制造商公章。)</w:t>
                  </w:r>
                  <w:r>
                    <w:br/>
                  </w:r>
                  <w:r>
                    <w:rPr>
                      <w:rFonts w:ascii="仿宋_GB2312" w:hAnsi="仿宋_GB2312" w:cs="仿宋_GB2312" w:eastAsia="仿宋_GB2312"/>
                      <w:sz w:val="21"/>
                    </w:rPr>
                    <w:t>4、铰链：采用优质阻尼铰链。</w:t>
                  </w:r>
                  <w:r>
                    <w:br/>
                  </w:r>
                  <w:r>
                    <w:rPr>
                      <w:rFonts w:ascii="仿宋_GB2312" w:hAnsi="仿宋_GB2312" w:cs="仿宋_GB2312" w:eastAsia="仿宋_GB2312"/>
                      <w:sz w:val="21"/>
                    </w:rPr>
                    <w:t>1.钢架采用φ≥16圆管，≥2.0厚冷拉管，经静电喷塑处理，</w:t>
                  </w:r>
                  <w:r>
                    <w:br/>
                  </w:r>
                  <w:r>
                    <w:rPr>
                      <w:rFonts w:ascii="仿宋_GB2312" w:hAnsi="仿宋_GB2312" w:cs="仿宋_GB2312" w:eastAsia="仿宋_GB2312"/>
                      <w:sz w:val="21"/>
                    </w:rPr>
                    <w:t>2.靠背护腰曲线设计符合人体工学，全新PP材质一体成型，背后带透气孔</w:t>
                  </w:r>
                  <w:r>
                    <w:br/>
                  </w:r>
                  <w:r>
                    <w:rPr>
                      <w:rFonts w:ascii="仿宋_GB2312" w:hAnsi="仿宋_GB2312" w:cs="仿宋_GB2312" w:eastAsia="仿宋_GB2312"/>
                      <w:sz w:val="21"/>
                    </w:rPr>
                    <w:t>3.座垫高密度海绵，优质弹力布，舒适透气</w:t>
                  </w:r>
                  <w:r>
                    <w:br/>
                  </w:r>
                  <w:r>
                    <w:rPr>
                      <w:rFonts w:ascii="仿宋_GB2312" w:hAnsi="仿宋_GB2312" w:cs="仿宋_GB2312" w:eastAsia="仿宋_GB2312"/>
                      <w:sz w:val="21"/>
                    </w:rPr>
                    <w:t>4.尼龙脚塞，防滑耐磨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1个阅览桌、10把阅览椅子/套</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圆形阅览桌</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1、规格：800x760mm±10mm</w:t>
                  </w:r>
                  <w:r>
                    <w:br/>
                  </w:r>
                  <w:r>
                    <w:rPr>
                      <w:rFonts w:ascii="仿宋_GB2312" w:hAnsi="仿宋_GB2312" w:cs="仿宋_GB2312" w:eastAsia="仿宋_GB2312"/>
                      <w:sz w:val="21"/>
                    </w:rPr>
                    <w:t xml:space="preserve">2、台面板基材为E0级环保中密度纤维板。 </w:t>
                  </w:r>
                  <w:r>
                    <w:br/>
                  </w:r>
                  <w:r>
                    <w:rPr>
                      <w:rFonts w:ascii="仿宋_GB2312" w:hAnsi="仿宋_GB2312" w:cs="仿宋_GB2312" w:eastAsia="仿宋_GB2312"/>
                      <w:sz w:val="21"/>
                    </w:rPr>
                    <w:t>3、脚架：钢质部分全部采用优质304不锈钢架，底部安装塑胶防水底脚                                                                                                 椅子：                                                                                                                                                                 1.面料耐磨弹力绒布座饰面 ；</w:t>
                  </w:r>
                  <w:r>
                    <w:br/>
                  </w:r>
                  <w:r>
                    <w:rPr>
                      <w:rFonts w:ascii="仿宋_GB2312" w:hAnsi="仿宋_GB2312" w:cs="仿宋_GB2312" w:eastAsia="仿宋_GB2312"/>
                      <w:sz w:val="21"/>
                    </w:rPr>
                    <w:t>2.架子≥12mm实心钢电镀架；</w:t>
                  </w:r>
                  <w:r>
                    <w:br/>
                  </w:r>
                  <w:r>
                    <w:rPr>
                      <w:rFonts w:ascii="仿宋_GB2312" w:hAnsi="仿宋_GB2312" w:cs="仿宋_GB2312" w:eastAsia="仿宋_GB2312"/>
                      <w:sz w:val="21"/>
                    </w:rPr>
                    <w:t>3.胶壳是加厚PP全新原材料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休闲茶几1个、配套座椅3把</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1200*850*2350T1</w:t>
                  </w:r>
                  <w:r>
                    <w:br/>
                  </w:r>
                  <w:r>
                    <w:rPr>
                      <w:rFonts w:ascii="仿宋_GB2312" w:hAnsi="仿宋_GB2312" w:cs="仿宋_GB2312" w:eastAsia="仿宋_GB2312"/>
                      <w:sz w:val="21"/>
                    </w:rPr>
                    <w:t>主体左右旁板、前钢板、背板、顶板、下柜体采用≥1.2mm厚钢板，一体折弯成型，表面经环氧树脂粉末，静电流水线自动化喷涂及高温固化。</w:t>
                  </w:r>
                  <w:r>
                    <w:br/>
                  </w:r>
                  <w:r>
                    <w:rPr>
                      <w:rFonts w:ascii="仿宋_GB2312" w:hAnsi="仿宋_GB2312" w:cs="仿宋_GB2312" w:eastAsia="仿宋_GB2312"/>
                      <w:sz w:val="21"/>
                    </w:rPr>
                    <w:t>内衬板、导流板采用≥5mm厚实芯抗倍特板具有良好的防腐蚀、化学抗性。导流板固定件使用PP</w:t>
                  </w:r>
                  <w:r>
                    <w:br/>
                  </w:r>
                  <w:r>
                    <w:rPr>
                      <w:rFonts w:ascii="仿宋_GB2312" w:hAnsi="仿宋_GB2312" w:cs="仿宋_GB2312" w:eastAsia="仿宋_GB2312"/>
                      <w:sz w:val="21"/>
                    </w:rPr>
                    <w:t>优质材质制作一体成型。</w:t>
                  </w:r>
                  <w:r>
                    <w:br/>
                  </w:r>
                  <w:r>
                    <w:rPr>
                      <w:rFonts w:ascii="仿宋_GB2312" w:hAnsi="仿宋_GB2312" w:cs="仿宋_GB2312" w:eastAsia="仿宋_GB2312"/>
                      <w:sz w:val="21"/>
                    </w:rPr>
                    <w:t>移动视窗玻璃两侧PP夹条包裹，拉手PP一体成型，嵌入5mm钢化玻璃，门开启高度为760mm,</w:t>
                  </w:r>
                  <w:r>
                    <w:br/>
                  </w:r>
                  <w:r>
                    <w:rPr>
                      <w:rFonts w:ascii="仿宋_GB2312" w:hAnsi="仿宋_GB2312" w:cs="仿宋_GB2312" w:eastAsia="仿宋_GB2312"/>
                      <w:sz w:val="21"/>
                    </w:rPr>
                    <w:t>自由升降，移门上下滑动装置采用滑轮钢丝绳结构，无级任意停留，移门导向装置由抗腐蚀的聚</w:t>
                  </w:r>
                  <w:r>
                    <w:br/>
                  </w:r>
                  <w:r>
                    <w:rPr>
                      <w:rFonts w:ascii="仿宋_GB2312" w:hAnsi="仿宋_GB2312" w:cs="仿宋_GB2312" w:eastAsia="仿宋_GB2312"/>
                      <w:sz w:val="21"/>
                    </w:rPr>
                    <w:t>氯乙稀材质构成。</w:t>
                  </w:r>
                  <w:r>
                    <w:br/>
                  </w:r>
                  <w:r>
                    <w:rPr>
                      <w:rFonts w:ascii="仿宋_GB2312" w:hAnsi="仿宋_GB2312" w:cs="仿宋_GB2312" w:eastAsia="仿宋_GB2312"/>
                      <w:sz w:val="21"/>
                    </w:rPr>
                    <w:t>固定视窗框架为钢板制作环氧树脂喷涂，框内嵌入5mm厚钢化玻璃。</w:t>
                  </w:r>
                  <w:r>
                    <w:br/>
                  </w:r>
                  <w:r>
                    <w:rPr>
                      <w:rFonts w:ascii="仿宋_GB2312" w:hAnsi="仿宋_GB2312" w:cs="仿宋_GB2312" w:eastAsia="仿宋_GB2312"/>
                      <w:sz w:val="21"/>
                    </w:rPr>
                    <w:t>台面采用实芯理化板（≥12.7mm厚）耐酸碱，耐冲击，耐腐蚀，甲醛达到E1级别标准。</w:t>
                  </w:r>
                  <w:r>
                    <w:br/>
                  </w:r>
                  <w:r>
                    <w:rPr>
                      <w:rFonts w:ascii="仿宋_GB2312" w:hAnsi="仿宋_GB2312" w:cs="仿宋_GB2312" w:eastAsia="仿宋_GB2312"/>
                      <w:sz w:val="21"/>
                    </w:rPr>
                    <w:t>连接部分所有的内部连接装置都需隐藏布置和抗腐蚀，没有外露的螺钉，外部连接装置都抗化</w:t>
                  </w:r>
                  <w:r>
                    <w:br/>
                  </w:r>
                  <w:r>
                    <w:rPr>
                      <w:rFonts w:ascii="仿宋_GB2312" w:hAnsi="仿宋_GB2312" w:cs="仿宋_GB2312" w:eastAsia="仿宋_GB2312"/>
                      <w:sz w:val="21"/>
                    </w:rPr>
                    <w:t>学腐蚀的不锈钢部件与非金属材料。</w:t>
                  </w:r>
                  <w:r>
                    <w:br/>
                  </w:r>
                  <w:r>
                    <w:rPr>
                      <w:rFonts w:ascii="仿宋_GB2312" w:hAnsi="仿宋_GB2312" w:cs="仿宋_GB2312" w:eastAsia="仿宋_GB2312"/>
                      <w:sz w:val="21"/>
                    </w:rPr>
                    <w:t>排气出口采用与顶板一体成型集气罩，出风口直径250mm圆孔，套管连接，减少气体扰流。</w:t>
                  </w:r>
                  <w:r>
                    <w:br/>
                  </w:r>
                  <w:r>
                    <w:rPr>
                      <w:rFonts w:ascii="仿宋_GB2312" w:hAnsi="仿宋_GB2312" w:cs="仿宋_GB2312" w:eastAsia="仿宋_GB2312"/>
                      <w:sz w:val="21"/>
                    </w:rPr>
                    <w:t>水路配有进口一次性成型PP小杯槽，耐酸碱、耐腐蚀。单口水龙头由黄铜构成并安装在通风</w:t>
                  </w:r>
                  <w:r>
                    <w:br/>
                  </w:r>
                  <w:r>
                    <w:rPr>
                      <w:rFonts w:ascii="仿宋_GB2312" w:hAnsi="仿宋_GB2312" w:cs="仿宋_GB2312" w:eastAsia="仿宋_GB2312"/>
                      <w:sz w:val="21"/>
                    </w:rPr>
                    <w:t>柜内台面上（水为选配项，默认为桌面单口水龙头，可根据需求改其它水）。</w:t>
                  </w:r>
                  <w:r>
                    <w:br/>
                  </w:r>
                  <w:r>
                    <w:rPr>
                      <w:rFonts w:ascii="仿宋_GB2312" w:hAnsi="仿宋_GB2312" w:cs="仿宋_GB2312" w:eastAsia="仿宋_GB2312"/>
                      <w:sz w:val="21"/>
                    </w:rPr>
                    <w:t>电路控制面板采用液晶显示屏面板（可设置快慢自由调节，可适应市场上大部分类似产品，支持</w:t>
                  </w:r>
                  <w:r>
                    <w:br/>
                  </w:r>
                  <w:r>
                    <w:rPr>
                      <w:rFonts w:ascii="仿宋_GB2312" w:hAnsi="仿宋_GB2312" w:cs="仿宋_GB2312" w:eastAsia="仿宋_GB2312"/>
                      <w:sz w:val="21"/>
                    </w:rPr>
                    <w:t>电动风阀6秒快开）8个按键电源、设置、确定、照明、备用、风机、风阀+\-键。</w:t>
                  </w:r>
                  <w:r>
                    <w:br/>
                  </w:r>
                  <w:r>
                    <w:rPr>
                      <w:rFonts w:ascii="仿宋_GB2312" w:hAnsi="仿宋_GB2312" w:cs="仿宋_GB2312" w:eastAsia="仿宋_GB2312"/>
                      <w:sz w:val="21"/>
                    </w:rPr>
                    <w:t>照明LED白光灯快速启动类型，安装置通风柜顶部，使用寿命长。</w:t>
                  </w:r>
                  <w:r>
                    <w:br/>
                  </w:r>
                  <w:r>
                    <w:rPr>
                      <w:rFonts w:ascii="仿宋_GB2312" w:hAnsi="仿宋_GB2312" w:cs="仿宋_GB2312" w:eastAsia="仿宋_GB2312"/>
                      <w:sz w:val="21"/>
                    </w:rPr>
                    <w:t>插座配有四个10A 220V五孔多功能插座。线路使用平方铜芯电线。</w:t>
                  </w:r>
                  <w:r>
                    <w:br/>
                  </w:r>
                  <w:r>
                    <w:rPr>
                      <w:rFonts w:ascii="仿宋_GB2312" w:hAnsi="仿宋_GB2312" w:cs="仿宋_GB2312" w:eastAsia="仿宋_GB2312"/>
                      <w:sz w:val="21"/>
                    </w:rPr>
                    <w:t>下柜门铰链采用110度直弯铰链，使用寿命高，拆装方便。</w:t>
                  </w:r>
                  <w:r>
                    <w:br/>
                  </w:r>
                  <w:r>
                    <w:rPr>
                      <w:rFonts w:ascii="仿宋_GB2312" w:hAnsi="仿宋_GB2312" w:cs="仿宋_GB2312" w:eastAsia="仿宋_GB2312"/>
                      <w:sz w:val="21"/>
                    </w:rPr>
                    <w:t>其它下柜内背板预留检修窗，方便故障检修，左右旁板各预留4个孔。</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选配</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毒害品储存柜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900×510×1840mm，柜整体为两层防火钢板构造，壳体全部采用≥1.2mm优质冷轧钢板，柜底采用≥2.0mm冷轧钢板，柜体内胆采用pp板，柜底配有可调风阀，柜体的底板中部有直径为10mm的漏液孔，柜体底部设有高度为160mm的黄沙挡板，最下层留有120mm厚的黄沙填埋腔，柜底装有4个直径是≥60mm的移动尼龙轮，前轮后有2个手动调节螺杆，柜中有3个三层阶梯式活动隔板并附有pp板，下层隔板边沿镶有护栏，护栏中间嵌有红黄蓝警示标志，柜子顶部中间带有风机出风口，电源电压220V，控制开关位于柜体右上角，柜门上安装有电子密码锁和机械锁（双锁结构）。防火，防盗，防腐蚀。</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颜色可定制</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易燃品储存柜</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900×510×1840mm，柜整体为两层防火钢板构造，壳体全部采用≥1.2mm优质冷轧钢板，柜底采用≥2.0mm冷轧钢板，柜体内胆采用pp板，柜底配有可调风阀，柜体的底板中部有直径为10mm的漏液孔，柜体底部设有高度为160mm的黄沙挡板，最下层留有120mm厚的黄沙填埋腔，柜底装有4个直径是≥60mm的移动尼龙轮，前轮后有2个手动调节螺杆，柜中有3个三层阶梯式活动隔板并附有pp板，下层隔板边沿镶有护栏，护栏中间嵌有红黄蓝警示标志，柜子顶部中间带有风机出风口，电源电压220V，控制开关位于柜体右上角，柜门上安装有电子密码锁和机械锁（双锁结构）。防火，防盗，防腐蚀。</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通风风机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轴流风机。</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通风系统（室内）</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1.主通风管规格：φ160mm/200mm，PVC成品管道；</w:t>
                  </w:r>
                  <w:r>
                    <w:br/>
                  </w:r>
                  <w:r>
                    <w:rPr>
                      <w:rFonts w:ascii="仿宋_GB2312" w:hAnsi="仿宋_GB2312" w:cs="仿宋_GB2312" w:eastAsia="仿宋_GB2312"/>
                      <w:sz w:val="21"/>
                    </w:rPr>
                    <w:t>2.支管道规格：φ110mm/160mm，优质PVC成品管道；</w:t>
                  </w:r>
                  <w:r>
                    <w:br/>
                  </w:r>
                  <w:r>
                    <w:rPr>
                      <w:rFonts w:ascii="仿宋_GB2312" w:hAnsi="仿宋_GB2312" w:cs="仿宋_GB2312" w:eastAsia="仿宋_GB2312"/>
                      <w:sz w:val="21"/>
                    </w:rPr>
                    <w:t>3.管道配件：管道三通、弯头、变径、直接；</w:t>
                  </w:r>
                  <w:r>
                    <w:br/>
                  </w:r>
                  <w:r>
                    <w:rPr>
                      <w:rFonts w:ascii="仿宋_GB2312" w:hAnsi="仿宋_GB2312" w:cs="仿宋_GB2312" w:eastAsia="仿宋_GB2312"/>
                      <w:sz w:val="21"/>
                    </w:rPr>
                    <w:t>（实际管径视现场情况可适当调整）</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风机控制线</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三相电缆、含线路管道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安装辅件</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含固定支架、连接管、耗材等</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二、其他要求：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项目验收分初验和终验:</w:t>
            </w:r>
          </w:p>
          <w:p>
            <w:pPr>
              <w:pStyle w:val="null3"/>
              <w:ind w:firstLine="420"/>
              <w:jc w:val="both"/>
            </w:pPr>
            <w:r>
              <w:rPr>
                <w:rFonts w:ascii="仿宋_GB2312" w:hAnsi="仿宋_GB2312" w:cs="仿宋_GB2312" w:eastAsia="仿宋_GB2312"/>
                <w:sz w:val="21"/>
              </w:rPr>
              <w:t>初验：货物到达交货地点后，由使用单位根据合同对货物（设备）的名称、品牌、规格、型号、产地、数量进行检查。</w:t>
            </w:r>
          </w:p>
          <w:p>
            <w:pPr>
              <w:pStyle w:val="null3"/>
              <w:ind w:firstLine="420"/>
              <w:jc w:val="both"/>
            </w:pPr>
            <w:r>
              <w:rPr>
                <w:rFonts w:ascii="仿宋_GB2312" w:hAnsi="仿宋_GB2312" w:cs="仿宋_GB2312" w:eastAsia="仿宋_GB2312"/>
                <w:sz w:val="21"/>
              </w:rPr>
              <w:t>终验：所有货物(设备)安装、调试完毕，正常使用10个日历日后，由采购人进行终验（最终验收），合格后签发《终验合格单》。</w:t>
            </w:r>
            <w:r>
              <w:rPr>
                <w:rFonts w:ascii="仿宋_GB2312" w:hAnsi="仿宋_GB2312" w:cs="仿宋_GB2312" w:eastAsia="仿宋_GB2312"/>
                <w:sz w:val="21"/>
              </w:rPr>
              <w:t xml:space="preserve">    2、</w:t>
            </w:r>
            <w:r>
              <w:rPr>
                <w:rFonts w:ascii="仿宋_GB2312" w:hAnsi="仿宋_GB2312" w:cs="仿宋_GB2312" w:eastAsia="仿宋_GB2312"/>
                <w:sz w:val="21"/>
              </w:rPr>
              <w:t>验收不合格的中标单位，必须在接到通知后7个日历日内确保货物通过验收。如接到通知后7个日历日内验收仍不合格，采购人可提出索赔或取消其供货合同。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验收依据</w:t>
            </w:r>
          </w:p>
          <w:p>
            <w:pPr>
              <w:pStyle w:val="null3"/>
              <w:ind w:firstLine="420"/>
              <w:jc w:val="both"/>
            </w:pPr>
            <w:r>
              <w:rPr>
                <w:rFonts w:ascii="仿宋_GB2312" w:hAnsi="仿宋_GB2312" w:cs="仿宋_GB2312" w:eastAsia="仿宋_GB2312"/>
                <w:sz w:val="21"/>
              </w:rPr>
              <w:t>3.1合同文本及合同补充文件（条款）；</w:t>
            </w:r>
          </w:p>
          <w:p>
            <w:pPr>
              <w:pStyle w:val="null3"/>
              <w:ind w:firstLine="420"/>
              <w:jc w:val="both"/>
            </w:pPr>
            <w:r>
              <w:rPr>
                <w:rFonts w:ascii="仿宋_GB2312" w:hAnsi="仿宋_GB2312" w:cs="仿宋_GB2312" w:eastAsia="仿宋_GB2312"/>
                <w:sz w:val="21"/>
              </w:rPr>
              <w:t>3.2产品的合法来源渠道证明文件、响应功能证明材料；</w:t>
            </w:r>
          </w:p>
          <w:p>
            <w:pPr>
              <w:pStyle w:val="null3"/>
              <w:ind w:firstLine="420"/>
              <w:jc w:val="both"/>
            </w:pPr>
            <w:r>
              <w:rPr>
                <w:rFonts w:ascii="仿宋_GB2312" w:hAnsi="仿宋_GB2312" w:cs="仿宋_GB2312" w:eastAsia="仿宋_GB2312"/>
                <w:sz w:val="21"/>
              </w:rPr>
              <w:t>3.3谈判文件；</w:t>
            </w:r>
          </w:p>
          <w:p>
            <w:pPr>
              <w:pStyle w:val="null3"/>
              <w:ind w:firstLine="420"/>
              <w:jc w:val="both"/>
            </w:pPr>
            <w:r>
              <w:rPr>
                <w:rFonts w:ascii="仿宋_GB2312" w:hAnsi="仿宋_GB2312" w:cs="仿宋_GB2312" w:eastAsia="仿宋_GB2312"/>
                <w:sz w:val="21"/>
              </w:rPr>
              <w:t>3.4成交供应商的响应文件；</w:t>
            </w:r>
          </w:p>
          <w:p>
            <w:pPr>
              <w:pStyle w:val="null3"/>
              <w:ind w:firstLine="420"/>
              <w:jc w:val="both"/>
            </w:pPr>
            <w:r>
              <w:rPr>
                <w:rFonts w:ascii="仿宋_GB2312" w:hAnsi="仿宋_GB2312" w:cs="仿宋_GB2312" w:eastAsia="仿宋_GB2312"/>
                <w:sz w:val="21"/>
              </w:rPr>
              <w:t>3.5货物清单；</w:t>
            </w:r>
          </w:p>
          <w:p>
            <w:pPr>
              <w:pStyle w:val="null3"/>
              <w:ind w:firstLine="420"/>
              <w:jc w:val="both"/>
            </w:pPr>
            <w:r>
              <w:rPr>
                <w:rFonts w:ascii="仿宋_GB2312" w:hAnsi="仿宋_GB2312" w:cs="仿宋_GB2312" w:eastAsia="仿宋_GB2312"/>
                <w:sz w:val="21"/>
              </w:rPr>
              <w:t>3.6生产厂家的企业资质、货物的执行标准。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三、商务要求</w:t>
            </w:r>
          </w:p>
          <w:p>
            <w:pPr>
              <w:pStyle w:val="null3"/>
              <w:ind w:firstLine="420"/>
              <w:jc w:val="both"/>
            </w:pPr>
            <w:r>
              <w:rPr>
                <w:rFonts w:ascii="仿宋_GB2312" w:hAnsi="仿宋_GB2312" w:cs="仿宋_GB2312" w:eastAsia="仿宋_GB2312"/>
                <w:sz w:val="21"/>
              </w:rPr>
              <w:t>1、交货期：自合同签订之后30天</w:t>
            </w:r>
          </w:p>
          <w:p>
            <w:pPr>
              <w:pStyle w:val="null3"/>
              <w:ind w:firstLine="420"/>
              <w:jc w:val="both"/>
            </w:pPr>
            <w:r>
              <w:rPr>
                <w:rFonts w:ascii="仿宋_GB2312" w:hAnsi="仿宋_GB2312" w:cs="仿宋_GB2312" w:eastAsia="仿宋_GB2312"/>
                <w:sz w:val="21"/>
              </w:rPr>
              <w:t>2、质保期：（1）质保期为终验合格后不少于12个月。供应商承诺的质保时间超过谈判文件要求的，按其承诺时间质保。</w:t>
            </w:r>
          </w:p>
          <w:p>
            <w:pPr>
              <w:pStyle w:val="null3"/>
              <w:ind w:firstLine="420"/>
              <w:jc w:val="both"/>
            </w:pPr>
            <w:r>
              <w:rPr>
                <w:rFonts w:ascii="仿宋_GB2312" w:hAnsi="仿宋_GB2312" w:cs="仿宋_GB2312" w:eastAsia="仿宋_GB2312"/>
                <w:sz w:val="21"/>
              </w:rPr>
              <w:t>（2）供应商承诺的质保期起始时间为终验合格之日。</w:t>
            </w:r>
          </w:p>
          <w:p>
            <w:pPr>
              <w:pStyle w:val="null3"/>
              <w:ind w:firstLine="420"/>
              <w:jc w:val="both"/>
            </w:pPr>
            <w:r>
              <w:rPr>
                <w:rFonts w:ascii="仿宋_GB2312" w:hAnsi="仿宋_GB2312" w:cs="仿宋_GB2312" w:eastAsia="仿宋_GB2312"/>
                <w:sz w:val="21"/>
              </w:rPr>
              <w:t>（3）所有产品质量必须符合国家有关规范和相关政策。所有设备及辅材必须是未使用过的新产品，质量优良、渠道正当，配置合理。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（4）质保期出现的质量问题由供应商负责解决并承担所有费用。设备在安装后12个月内若出现质量问题，免费提供设备更换和维修，之后设备出现问题，提供维修服务。</w:t>
            </w:r>
          </w:p>
          <w:p>
            <w:pPr>
              <w:pStyle w:val="null3"/>
            </w:pPr>
            <w:r>
              <w:rPr>
                <w:rFonts w:ascii="仿宋_GB2312" w:hAnsi="仿宋_GB2312" w:cs="仿宋_GB2312" w:eastAsia="仿宋_GB2312"/>
                <w:sz w:val="21"/>
              </w:rPr>
              <w:t>3、付款方式：</w:t>
            </w:r>
            <w:r>
              <w:rPr>
                <w:rFonts w:ascii="仿宋_GB2312" w:hAnsi="仿宋_GB2312" w:cs="仿宋_GB2312" w:eastAsia="仿宋_GB2312"/>
                <w:sz w:val="21"/>
              </w:rPr>
              <w:t>供货安装调试经验收合格并交付使用，在满足支付条件后两个月内供应商向采购人提供足额发票，采购人自收到发票后10个工作日内支付合同款项。</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标的名称：心理教室建设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356"/>
              <w:gridCol w:w="1532"/>
              <w:gridCol w:w="149"/>
              <w:gridCol w:w="149"/>
              <w:gridCol w:w="218"/>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心理工具宝典</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纸质书籍：适合学生、家长、老师等人群阅读的心理工具书50本。</w:t>
                  </w:r>
                  <w:r>
                    <w:br/>
                  </w:r>
                  <w:r>
                    <w:rPr>
                      <w:rFonts w:ascii="仿宋_GB2312" w:hAnsi="仿宋_GB2312" w:cs="仿宋_GB2312" w:eastAsia="仿宋_GB2312"/>
                      <w:sz w:val="21"/>
                      <w:color w:val="000000"/>
                    </w:rPr>
                    <w:t>电子资料：《心理干预与冲突化解套装包括》一套。</w:t>
                  </w:r>
                  <w:r>
                    <w:br/>
                  </w:r>
                  <w:r>
                    <w:rPr>
                      <w:rFonts w:ascii="仿宋_GB2312" w:hAnsi="仿宋_GB2312" w:cs="仿宋_GB2312" w:eastAsia="仿宋_GB2312"/>
                      <w:sz w:val="21"/>
                      <w:color w:val="000000"/>
                    </w:rPr>
                    <w:t>4个内容的冲突化解6面体，6面体分别代表爱、正、真、责、义和信，可通过扫描每面的二维码形式查看视频课程。心理干预与冲突化解分为八个步骤：事件陈述、察觉感受、描述行动、孩子回应、目的判断、观念分析、原因反思和锦囊妙计：</w:t>
                  </w:r>
                  <w:r>
                    <w:br/>
                  </w:r>
                  <w:r>
                    <w:rPr>
                      <w:rFonts w:ascii="仿宋_GB2312" w:hAnsi="仿宋_GB2312" w:cs="仿宋_GB2312" w:eastAsia="仿宋_GB2312"/>
                      <w:sz w:val="21"/>
                      <w:color w:val="000000"/>
                    </w:rPr>
                    <w:t>★1.事件陈述（创作电影剧本）：使用者回忆于孩子最近遇到的一次挑战。记录当时发生了什么，孩子做了什么，使用者如何反应的，然后发生了什么(供应商对创作电影剧本，提供一部参考相关视频课程内容，其中大纲包括：（1）记录当时发生了什么；（2）孩子做了什么；（3）父母如何反应的；（4）然后发生了什么。(提供相应软件截图佐证并加盖公章。)</w:t>
                  </w:r>
                  <w:r>
                    <w:br/>
                  </w:r>
                  <w:r>
                    <w:rPr>
                      <w:rFonts w:ascii="仿宋_GB2312" w:hAnsi="仿宋_GB2312" w:cs="仿宋_GB2312" w:eastAsia="仿宋_GB2312"/>
                      <w:sz w:val="21"/>
                      <w:color w:val="000000"/>
                    </w:rPr>
                    <w:t>★2.察觉感受（父母察觉当时自己的感受）：通过“事件陈述”，使用者作为父母根据当时的感受从心理干预与冲突化解工具箱中的四套的A面中选出最贴合或最接近的一个，若使用者无法判定当时感受，可选择多个，通过后续步骤进一步筛选(供应商对父母察觉当时自己的感受，提供一部参考相关视频课程内容，其中大纲包括：（1）询问父母感受；（2）“感受”与“判断”、“行为”的区别；（3）对不同感受进行区分。(提供相应软件截图佐证并加盖公章。)</w:t>
                  </w:r>
                  <w:r>
                    <w:br/>
                  </w:r>
                  <w:r>
                    <w:rPr>
                      <w:rFonts w:ascii="仿宋_GB2312" w:hAnsi="仿宋_GB2312" w:cs="仿宋_GB2312" w:eastAsia="仿宋_GB2312"/>
                      <w:sz w:val="21"/>
                      <w:color w:val="000000"/>
                    </w:rPr>
                    <w:t>★3.描述行动（父母找出当时采取的反应）：使用者从心理干预与冲突化解工具箱使用第二步选择的六面体中翻到B面，看看自己基于当时感受所采取的行为是否与B面描述的典型行动相近。如果发现行为出现在另一个六面体的B面，使用者则需判断哪个选择更为相近(供应商对父母找出当时采取的反应，提供一部参考相关视频课程内容，其中大纲包括：（1）总结父母行为；（2）对行为进行概括；（3）判断行为归属。(提供相应软件截图佐证并加盖公章。)</w:t>
                  </w:r>
                  <w:r>
                    <w:br/>
                  </w:r>
                  <w:r>
                    <w:rPr>
                      <w:rFonts w:ascii="仿宋_GB2312" w:hAnsi="仿宋_GB2312" w:cs="仿宋_GB2312" w:eastAsia="仿宋_GB2312"/>
                      <w:sz w:val="21"/>
                      <w:color w:val="000000"/>
                    </w:rPr>
                    <w:t>★4.孩子回应（找到孩子当时对父母的回应）：当找到A面感受与B面父母的行动以后，查看这个六面体的C面，看看那些描述中有哪一种与孩子对你行动的回应相近。经过前面三步，找到三面都跟自己实际情况一致的六面体，可通过心理干预与冲突化解工具箱找到对应的就是自己亲子冲突的化解方案。若发现三面不能一致时，则需要在指导者的指导下重新进行梳理，找到跟自己实际情况一致的心理干预与冲突化解工具箱作为亲子冲突问题化解的参考(供应商对找到孩子当时对父母的回应，提供一部参考相关视频课程内容，其中大纲包括：（1）辨识孩子行为；（2）确认行为归属；（3）对不一致选择进行梳理；（4）再次确认行为归属。(提供相应软件截图佐证并加盖公章。)</w:t>
                  </w:r>
                  <w:r>
                    <w:br/>
                  </w:r>
                  <w:r>
                    <w:rPr>
                      <w:rFonts w:ascii="仿宋_GB2312" w:hAnsi="仿宋_GB2312" w:cs="仿宋_GB2312" w:eastAsia="仿宋_GB2312"/>
                      <w:sz w:val="21"/>
                      <w:color w:val="000000"/>
                    </w:rPr>
                    <w:t>5.目的判断（判断孩子内心真正想要的是什么）：使用者需要对要想化解问题进行一个诊断。诊断孩子做出的“问题行为”背后，都有其未被满足的心理需要，或者说是想要达成一个目的。由浅至深分别是：寻求过度关注、寻求权力、寻求报复、自暴自弃。并通过心理干预与冲突化解工具箱D面帮助父母做出准确的推断。并获取详细解读及对应参考课程(供应商对判断孩子内心真正想要的是什么，提供一部参考相关视频课程内容，其中大纲包括：（1）寻求过度关注；（2）争夺权力；（3）施加报复；（4）自暴自弃。</w:t>
                  </w:r>
                  <w:r>
                    <w:br/>
                  </w:r>
                  <w:r>
                    <w:rPr>
                      <w:rFonts w:ascii="仿宋_GB2312" w:hAnsi="仿宋_GB2312" w:cs="仿宋_GB2312" w:eastAsia="仿宋_GB2312"/>
                      <w:sz w:val="21"/>
                      <w:color w:val="000000"/>
                    </w:rPr>
                    <w:t>6.观念分析（潜在信念）：根据心理学ABC理论，通过心理干预与冲突化解工具箱E面所罗列的是核心的错误观念。了解孩子之所以有第四步中所诊断的不良需要和目的，了解大概孩子有哪些错误观念，帮助使用者在接下来的陪伴养育过程中有目的的进行转化(供应商对潜在信念，提供一部参考相关视频课程内容，其中大纲包括：（1）ABC理论；（2）错误观念解读；（3）观念分析与确认。</w:t>
                  </w:r>
                  <w:r>
                    <w:br/>
                  </w:r>
                  <w:r>
                    <w:rPr>
                      <w:rFonts w:ascii="仿宋_GB2312" w:hAnsi="仿宋_GB2312" w:cs="仿宋_GB2312" w:eastAsia="仿宋_GB2312"/>
                      <w:sz w:val="21"/>
                      <w:color w:val="000000"/>
                    </w:rPr>
                    <w:t>7.原因反思（父母行为对孩子的影响）：孩子的不良观念大多来自父母言行与观念的影响。对照心理干预与冲突化解工具箱F面，根据上面所罗列的观念及行为，使用者进行自我反思：这些观念和行为，在自己养育孩子过程中有过或者还有着么，并通过找到解决方案(供应商对父母行为对孩子的影响，提供一部参考相关视频课程内容，其中大纲包括：（1）父母养育方式；（2）不同养育方式与观念的对应；（3）父母反思。</w:t>
                  </w:r>
                  <w:r>
                    <w:br/>
                  </w:r>
                  <w:r>
                    <w:rPr>
                      <w:rFonts w:ascii="仿宋_GB2312" w:hAnsi="仿宋_GB2312" w:cs="仿宋_GB2312" w:eastAsia="仿宋_GB2312"/>
                      <w:sz w:val="21"/>
                      <w:color w:val="000000"/>
                    </w:rPr>
                    <w:t>★8.解囊借鉴（打开木盒借鉴使用妙计）：通过转动6大主题，爱：爱他人、爱自己、爱目标、爱演讲、爱学习；正：正念、正直、正气；真：认真、真实、真诚；责：守责、尽责、担责；义：情义、道义、公义；信：自信、信念、信仰。打开套装并找到属于自己的妙计。(供应商对父母行为对孩子的影响，提供一部参考相关视频课程内容，其中大纲包括：（1）思维锦囊：“青少年行为问题的循环怪圈”和核心密码；（2）语言锦囊：话该怎么说；（3）行为锦囊：适宜行为与禁忌行为。(提供相应软件截图佐证并加盖产品制造商公章。)</w:t>
                  </w:r>
                  <w:r>
                    <w:br/>
                  </w:r>
                  <w:r>
                    <w:rPr>
                      <w:rFonts w:ascii="仿宋_GB2312" w:hAnsi="仿宋_GB2312" w:cs="仿宋_GB2312" w:eastAsia="仿宋_GB2312"/>
                      <w:sz w:val="21"/>
                      <w:color w:val="000000"/>
                    </w:rPr>
                    <w:t>9.心理干预与冲突化解套装：须配置3个方面的锦囊妙计，分别为思维锦囊、言语锦囊和行动锦囊。其中思维锦囊8张，“青少年行为问题的循环怪圈”4张和核心密码4张都可以通过扫描二维码每张卡片有相关视频解读。语言锦囊妙计卡82张，每条妙计有相关视频解读。行动锦囊，其中38张妙计卡和9张禁忌卡每张卡片有相关视频解读。</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心理挂图</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心理学挂图是由蕴含心理学原理的图片做成的，是一种具有装修特点的心理学工具，主要适用于教学，心理环境装饰及心理咨询氛围的营造等。心理学挂图中的图片有心理学家，不可能图形，两歧图形，错觉图形，心理趣味图和主题统觉图片等，根据内容可分为心理知识类，心理放松类，心理暗示类，心理漫画类，心理错觉类，艺术风景类等多个种类。产品尺寸为：40cmX60cm。</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幅</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录音笔</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高保真录音</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沙盘小座椅</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定型棉，绒布，可升降43-55cm、360°旋转。面料颜色可定制</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生物反馈型放松椅</w:t>
                  </w:r>
                  <w:r>
                    <w:rPr>
                      <w:rFonts w:ascii="仿宋_GB2312" w:hAnsi="仿宋_GB2312" w:cs="仿宋_GB2312" w:eastAsia="仿宋_GB2312"/>
                      <w:sz w:val="21"/>
                      <w:b/>
                      <w:color w:val="000000"/>
                    </w:rPr>
                    <w:t>（核心产品）</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产品设计要点：</w:t>
                  </w:r>
                  <w:r>
                    <w:br/>
                  </w:r>
                  <w:r>
                    <w:rPr>
                      <w:rFonts w:ascii="仿宋_GB2312" w:hAnsi="仿宋_GB2312" w:cs="仿宋_GB2312" w:eastAsia="仿宋_GB2312"/>
                      <w:sz w:val="21"/>
                      <w:color w:val="000000"/>
                    </w:rPr>
                    <w:t xml:space="preserve">放松椅+生物反馈系统+采集仪1套+放松治疗控制器（19.5寸液晶示器，键盘鼠标）+操作台（自由推动，方便灵活）       </w:t>
                  </w:r>
                  <w:r>
                    <w:br/>
                  </w:r>
                  <w:r>
                    <w:rPr>
                      <w:rFonts w:ascii="仿宋_GB2312" w:hAnsi="仿宋_GB2312" w:cs="仿宋_GB2312" w:eastAsia="仿宋_GB2312"/>
                      <w:sz w:val="21"/>
                      <w:color w:val="000000"/>
                    </w:rPr>
                    <w:t>【硬件描述】</w:t>
                  </w:r>
                  <w:r>
                    <w:br/>
                  </w:r>
                  <w:r>
                    <w:rPr>
                      <w:rFonts w:ascii="仿宋_GB2312" w:hAnsi="仿宋_GB2312" w:cs="仿宋_GB2312" w:eastAsia="仿宋_GB2312"/>
                      <w:sz w:val="21"/>
                      <w:color w:val="000000"/>
                    </w:rPr>
                    <w:t>①放松椅：人体工程学设计的外形，电动可收缩折叠，浅色真皮外套，音乐体感。②沙发靠背内置心理学专用音响系统，失真度（THD):〈5% at 0.1W/1KHz，声压灵敏度（SPL）:100±3(dB)at 0.1W/0.05m ，音乐保真性强，提高神经放松程度。 ③按摩技术：通过遥控器控制震动按摩，对臀部，腰部，背部，颈部震动按摩，多种智能开启模式，通过特殊设计波形和频率的震动刺人体激神经系统，促使大脑分泌各种有益于健康的活性物质（如内啡呔等），调整植物神经功能，增强Alpha波活动，减少Delta波活动，影响和改善异常的脑电波，并使得大脑产生能够调节人的情绪和改善疾病的神经递质和激素，从而对焦虑、抑郁、失眠起到有效地缓解作用。④系统将进入耳朵的音乐声控制在20-42分贝范围左右，并通过特殊设计波形和频率刺激人体神经系统，促使大脑分泌各种有益于健康的活性物质（如内啡呔等），调整植物神经功能，增强Alpha波活动，减少Delta波活动，影响和改善异常的脑电波，并使得大脑产生能够调节人的情绪和改善疾病的神经递质和激素，从而对焦虑、抑郁、失眠起到有效地缓解作用。</w:t>
                  </w:r>
                  <w:r>
                    <w:br/>
                  </w:r>
                  <w:r>
                    <w:rPr>
                      <w:rFonts w:ascii="仿宋_GB2312" w:hAnsi="仿宋_GB2312" w:cs="仿宋_GB2312" w:eastAsia="仿宋_GB2312"/>
                      <w:sz w:val="21"/>
                      <w:color w:val="000000"/>
                    </w:rPr>
                    <w:t>【软件一：智能生物反馈训练系统】</w:t>
                  </w:r>
                  <w:r>
                    <w:br/>
                  </w:r>
                  <w:r>
                    <w:rPr>
                      <w:rFonts w:ascii="仿宋_GB2312" w:hAnsi="仿宋_GB2312" w:cs="仿宋_GB2312" w:eastAsia="仿宋_GB2312"/>
                      <w:sz w:val="21"/>
                      <w:color w:val="000000"/>
                    </w:rPr>
                    <w:t>包含三大系统，1、生物反馈训练系统；2、音乐放松训练系统软件；3、心理认知测试训练系统。</w:t>
                  </w:r>
                  <w:r>
                    <w:br/>
                  </w:r>
                  <w:r>
                    <w:rPr>
                      <w:rFonts w:ascii="仿宋_GB2312" w:hAnsi="仿宋_GB2312" w:cs="仿宋_GB2312" w:eastAsia="仿宋_GB2312"/>
                      <w:sz w:val="21"/>
                      <w:color w:val="000000"/>
                    </w:rPr>
                    <w:t>通过采集人体的生理指标来反映人体的心理状态。依据生物反馈原理，采用游戏、音乐、图像等多种方式进行训练，可以起到消除焦虑紧张情绪，缓解压力，实现身心健康。以团队形式进行训练，可2-50人同时、同地、同等条件下进行训练，不仅能增强来访者的团队感和目标感，还可培养相互信任、相互支持的品质。游戏化的训练可增强训练的趣味性和依从性，提高训练的效果。情绪压力与认知调节系统分为：用户管理、健康检测、报告管理、系统设置以及训练模块。训练模块展示包含：呼吸训练、音乐调试、视频调试、心理电影、松弛疗愈、睡眠入梦、沉思冥想、思绪场景、形象放松、认知疗愈、健康检测、萌芽小宠、眼动训练和应激训练等14个训练模块。</w:t>
                  </w:r>
                  <w:r>
                    <w:br/>
                  </w:r>
                  <w:r>
                    <w:rPr>
                      <w:rFonts w:ascii="仿宋_GB2312" w:hAnsi="仿宋_GB2312" w:cs="仿宋_GB2312" w:eastAsia="仿宋_GB2312"/>
                      <w:sz w:val="21"/>
                      <w:color w:val="000000"/>
                    </w:rPr>
                    <w:t>1、用户管理：有以下三种模式登录进入：（1）游客：游客模式仅限部分功能使用，且数据信息不会录入系统保存。（2）管理员：包含用户管理、系统设置、健康检测、报告管理。用户管理可记录查看本设备所有人员信息。（3）注册：用户可自主注册信息进行使用，注册用户不包含用户管理权限。2、健康检测：适度的压力有助于提高学习和工作效率，但过度的压力会危害人的健康，压力可以通过PSTR心理压力量表来了解，用户通过佩戴生理指标采集仪，结合心理压力测试量表，可以从生理、情绪、行为、认知等维度对来访者的心理压力进行评估。在答题过程中对用户的生理指标进行检测以及计算，实时显示心率、血氧饱和度、抗压能力、身体疲劳状态、精神压力、情绪指数、PNN50、SDNN、LF/HF、RMSDD、SDSD等指标数据。。3、悬浮小球：状态检测，实时显示疲劳指数、抗压能力、精神压力。可点击隐藏和展示。</w:t>
                  </w:r>
                  <w:r>
                    <w:br/>
                  </w:r>
                  <w:r>
                    <w:rPr>
                      <w:rFonts w:ascii="仿宋_GB2312" w:hAnsi="仿宋_GB2312" w:cs="仿宋_GB2312" w:eastAsia="仿宋_GB2312"/>
                      <w:sz w:val="21"/>
                      <w:color w:val="000000"/>
                    </w:rPr>
                    <w:t>4、报告管理：有效的保存个人数据信息，包含个人的压力评估以及使用的各类数据值，可导出PDF文件。列表展示昵称、邮箱、监测项目以及监测时间，可以删除该报告。 5、用户管理：管理员登录的可以管理该设备所有人员信息，可对人员进行编辑修改删除等操作。也可以在这里单独创建用户。6、系统设置： （1）连接采集仪：检测是否正常连接生理指标采集仪。（2）个人信息：对个人信息的编辑修改删除等操作。。（3）时间设置：为萌芽小宠和眼动训练模块设置倒计时，以秒为单位，可自主添加时长。（4）皮肤设置：有科技蓝、涧石蓝、清水绿、橄榄绿、薄荷青、烟灰白、象牙白、柠檬黄、茉莉黄、山茶红、丹粉红、珊瑚红等十二种皮肤颜色可选择。。7、首页：训练展示模块内容。</w:t>
                  </w:r>
                  <w:r>
                    <w:br/>
                  </w:r>
                  <w:r>
                    <w:rPr>
                      <w:rFonts w:ascii="仿宋_GB2312" w:hAnsi="仿宋_GB2312" w:cs="仿宋_GB2312" w:eastAsia="仿宋_GB2312"/>
                      <w:sz w:val="21"/>
                      <w:color w:val="000000"/>
                    </w:rPr>
                    <w:t>(1)呼吸训练：具备训练方案30余部、愉悦放松6部、专业应用20余部和自由呼吸7部。通过呼吸方法的训练改善机体的供养分配修复调节各项身体机能，达到平衡身心的目的。(2)音乐调试：具备昂扬向上7部、激情动感7部、交响曲10余部、考试压力20余部、疗愈音乐9部、身心缓解5部、舒缓心灵14部、五行疗愈5部、音乐疗愈20余部和自然疗愈10余部。(3)视频调试：心理调试解压视频20余部，通过看解压视频可以缓解心理压力。在现代社会，人们的工作压力、生活压力等都很大。当情绪达到一定的累积时，人们需要一种方法来释放这种压力。看解压视频可以让人们暂时忘记自己的烦恼，放松自己的心情。这种方式可以让人们在短时间内得到心理上的缓解。(4)心理电影：内置5部电影和1部心理电视剧。通过对心理影片的欣赏,让大家可以在电影中学会释放压力,放松心情,懂得如何去调节内心;更重要的是让大家能够在以后的学习生活中更加轻松与开心。通过心理电影可以让学生直观感受心理知识,获得体验,有所感悟,促进成长。 (5)松弛疗愈：8部松弛疗愈，缓解紧张时可能会压迫肌肉当中的血管，影响血液的流动，而放松肌肉可以改善血液循环的症状，从而促使血液流动更加的通畅，能缓解疲劳，同时还能够避免运动损伤。(6)睡眠入梦：包括动物叫声10部、活力调整7部、交通声7部、空灵梵音4部、朗读声10余部、乐器独奏20余部、脑电波5部、潜意识14部、情绪调整8部、生活声20余部、心灵关爱8部和自然声40余部。(7)沉思冥想：包括17天冥想10余部、30天冥想训练20余部、冥想科普8部、睡眠冥想法7部、学习冥想2部和正念冥想4部。(8)思绪场景：普通场景8部。测试者内心对环境的挑选。当你置身其外的时候，它对你也虎视眈眈。当你把它视为自己的环境时，它也会对你视如己出。想找回自己，不妨先从认同环境开始。(9)想象放松：自然风光5部。提升测试者的格局与视野美妙舒服的环境，则让我们驱走坏情绪，产生好心情。(10)认知疗愈:控制怒火、疗愈心理、心情缓解和找回自信4部。(11)健康检测：实时显示各项生理指标。(12)萌芽小宠：通过生理指标变化可以控制宠物表情变化。可以设置训练时长，如训练成果较好可以提前结束训练，出具训练报告。(13)眼动训练：基于EMDR眼动脱敏技术，可对训练者进行心理调适，降低应激事件带来的负面影响。系统支持调节眼动训练2种摆动的轨迹以及3种速度调节。(14)应激训练：包括灾难和自然灾害。具有火灾、飓风、地震、洪水、雷电、泥石流、沉船、火山、海啸、战争、车祸、矿难、空难多种应激心理训练情境，可有效对训练者进行专业的心理干预、调适，缓解心理和生理的压力，降低应激事件带来的负面影响，提高心理健康水平。训练过程中实时监控训练者各项生理指标，训练结束后出具详细的训练报告。(15)生物反馈训练：含菩提树、孔雀开屏、春夏秋冬、花开富贵、枯木逢春等等不少于十二种生物反馈游戏训练，所有游戏包含初、中、高三种训练级别选择，训练结束可生成相对应的报告。</w:t>
                  </w:r>
                  <w:r>
                    <w:br/>
                  </w:r>
                  <w:r>
                    <w:rPr>
                      <w:rFonts w:ascii="仿宋_GB2312" w:hAnsi="仿宋_GB2312" w:cs="仿宋_GB2312" w:eastAsia="仿宋_GB2312"/>
                      <w:sz w:val="21"/>
                      <w:color w:val="000000"/>
                    </w:rPr>
                    <w:t>【软件二：能量疗愈系统】</w:t>
                  </w:r>
                  <w:r>
                    <w:br/>
                  </w:r>
                  <w:r>
                    <w:rPr>
                      <w:rFonts w:ascii="仿宋_GB2312" w:hAnsi="仿宋_GB2312" w:cs="仿宋_GB2312" w:eastAsia="仿宋_GB2312"/>
                      <w:sz w:val="21"/>
                      <w:color w:val="000000"/>
                    </w:rPr>
                    <w:t>系统含生命树、趣味坊、星际家园、一路生花、心理减压室等八大核心功能。覆盖压力缓解、专注力训练、正念冥想、心理疗愈等全场景需求。</w:t>
                  </w:r>
                  <w:r>
                    <w:br/>
                  </w:r>
                  <w:r>
                    <w:rPr>
                      <w:rFonts w:ascii="仿宋_GB2312" w:hAnsi="仿宋_GB2312" w:cs="仿宋_GB2312" w:eastAsia="仿宋_GB2312"/>
                      <w:sz w:val="21"/>
                      <w:color w:val="000000"/>
                    </w:rPr>
                    <w:t>★1.生命树：是一种心理疗愈工具，选取3D树木生长状态与用户情绪变化绑定，用户通过触控操作（点击、滑动、长按）选择情绪因子（焦虑/平静/愉悦），树木的枝干粗细、叶片数量、颜色随之动态变化，以可视化反馈帮助用户降低情绪表达门槛，</w:t>
                  </w:r>
                  <w:r>
                    <w:br/>
                  </w:r>
                  <w:r>
                    <w:rPr>
                      <w:rFonts w:ascii="仿宋_GB2312" w:hAnsi="仿宋_GB2312" w:cs="仿宋_GB2312" w:eastAsia="仿宋_GB2312"/>
                      <w:sz w:val="21"/>
                      <w:color w:val="000000"/>
                    </w:rPr>
                    <w:t>直观“看见”自身情绪。将向下扎根（接纳过去），向上生长（拥抱未来），内外整合（打开内心），成为一棵可感知、可描绘、可解读的树。系统不少于15棵树，功能调控不少于6种，打破固定场景的局限性。(提供相应软件截图佐证并加盖公章。)</w:t>
                  </w:r>
                  <w:r>
                    <w:br/>
                  </w:r>
                  <w:r>
                    <w:rPr>
                      <w:rFonts w:ascii="仿宋_GB2312" w:hAnsi="仿宋_GB2312" w:cs="仿宋_GB2312" w:eastAsia="仿宋_GB2312"/>
                      <w:sz w:val="21"/>
                      <w:color w:val="000000"/>
                    </w:rPr>
                    <w:t>2.趣味坊模块以“趣味训练与意志力培养”为核心定位，将心理学原理与互动游戏深度融合，打造了8个兼具专业性与趣味性的训练单元，为用户提供情绪调节、认知训练、专注力提升、压力释放等多维度的心理支持。</w:t>
                  </w:r>
                  <w:r>
                    <w:br/>
                  </w:r>
                  <w:r>
                    <w:rPr>
                      <w:rFonts w:ascii="仿宋_GB2312" w:hAnsi="仿宋_GB2312" w:cs="仿宋_GB2312" w:eastAsia="仿宋_GB2312"/>
                      <w:sz w:val="21"/>
                      <w:color w:val="000000"/>
                    </w:rPr>
                    <w:t xml:space="preserve"> ① 压力气球：核心功能为通过互动释放压力，以气球为载体构建情绪宣泄场景，用户可通过点击、触摸等操作与气球互动，将压力具象化释放，缓解焦虑、紧张等负面情绪，气球底色图不少于30张 ，填充不少于6种颜色，支持DIY自绘曼陀罗纹理。。</w:t>
                  </w:r>
                  <w:r>
                    <w:br/>
                  </w:r>
                  <w:r>
                    <w:rPr>
                      <w:rFonts w:ascii="仿宋_GB2312" w:hAnsi="仿宋_GB2312" w:cs="仿宋_GB2312" w:eastAsia="仿宋_GB2312"/>
                      <w:sz w:val="21"/>
                      <w:color w:val="000000"/>
                    </w:rPr>
                    <w:t>②情绪云：聚焦情绪表达与管理能力培养，以云朵为视觉载体，界面采用清新蓝天背景与卡通云朵设计，将羞耻、焦虑、愤怒等负面情绪具象化为同颜色字体的云朵，直观释放负面情绪，帮助用户反复练习情绪释放技巧。，逐步提升情绪识别、接纳与管理能力，助力情绪健康发展。</w:t>
                  </w:r>
                  <w:r>
                    <w:br/>
                  </w:r>
                  <w:r>
                    <w:rPr>
                      <w:rFonts w:ascii="仿宋_GB2312" w:hAnsi="仿宋_GB2312" w:cs="仿宋_GB2312" w:eastAsia="仿宋_GB2312"/>
                      <w:sz w:val="21"/>
                      <w:color w:val="000000"/>
                    </w:rPr>
                    <w:t>③消灭鸭梨：以趣味消除游戏为形式，通过轻松的闯关互动，帮助用户转移负面情绪、缓解心理压力，在游戏过程中提升专注力与情绪调节能力，以低门槛、高趣味性的方式实现心理放松，适合各类人群进行日常心理减压。</w:t>
                  </w:r>
                  <w:r>
                    <w:br/>
                  </w:r>
                  <w:r>
                    <w:rPr>
                      <w:rFonts w:ascii="仿宋_GB2312" w:hAnsi="仿宋_GB2312" w:cs="仿宋_GB2312" w:eastAsia="仿宋_GB2312"/>
                      <w:sz w:val="21"/>
                      <w:color w:val="000000"/>
                    </w:rPr>
                    <w:t>（谐音“消灭压力”）为趣味主题，将负面压力具象化为卡通形象，通过射击消除，点击屏幕瞄准、发射炮弹消除目标；界面设置瞄准十字线，搭配“点击发射炮弹”的操作指引，可记录连击数据，形成量化的情绪宣泄反馈</w:t>
                  </w:r>
                  <w:r>
                    <w:br/>
                  </w:r>
                  <w:r>
                    <w:rPr>
                      <w:rFonts w:ascii="仿宋_GB2312" w:hAnsi="仿宋_GB2312" w:cs="仿宋_GB2312" w:eastAsia="仿宋_GB2312"/>
                      <w:sz w:val="21"/>
                      <w:color w:val="000000"/>
                    </w:rPr>
                    <w:t>④ Stroop效应：基于经典心理学斯特鲁普效应设计色彩认知训练单元，以“色彩挑战”为主题，核心规则为“点击文字的颜色，而不是字义”。界面提供红、蓝、绿、黄四色按钮，搭配文字与字体颜色不一致的测试内容，制造认知冲突，引导用户突破字义干扰，专注于色彩本身进行判断。</w:t>
                  </w:r>
                  <w:r>
                    <w:br/>
                  </w:r>
                  <w:r>
                    <w:rPr>
                      <w:rFonts w:ascii="仿宋_GB2312" w:hAnsi="仿宋_GB2312" w:cs="仿宋_GB2312" w:eastAsia="仿宋_GB2312"/>
                      <w:sz w:val="21"/>
                      <w:color w:val="000000"/>
                    </w:rPr>
                    <w:t>⑤ 沙滩球：以球类互动游戏为载体，通过触控操作，点击“击球“按钮完成排球的互动，与虚拟角色进行有节奏的互动，缓解紧张情绪、释放心理压力，同时锻炼手眼协调能力，为用户提供沉浸式的放松体验，适配日常心理舒缓需求。</w:t>
                  </w:r>
                  <w:r>
                    <w:br/>
                  </w:r>
                  <w:r>
                    <w:rPr>
                      <w:rFonts w:ascii="仿宋_GB2312" w:hAnsi="仿宋_GB2312" w:cs="仿宋_GB2312" w:eastAsia="仿宋_GB2312"/>
                      <w:sz w:val="21"/>
                      <w:color w:val="000000"/>
                    </w:rPr>
                    <w:t>⑥ 心屿疗愈：主打文字疗愈功能，为用户提供文字书写、情绪倾诉的专属场景，用户可通过文字记录心情、梳理思绪，实现情绪的梳理与疗愈，帮助用户在安静的文字互动中获得心理慰藉，缓解心理困扰。</w:t>
                  </w:r>
                  <w:r>
                    <w:br/>
                  </w:r>
                  <w:r>
                    <w:rPr>
                      <w:rFonts w:ascii="仿宋_GB2312" w:hAnsi="仿宋_GB2312" w:cs="仿宋_GB2312" w:eastAsia="仿宋_GB2312"/>
                      <w:sz w:val="21"/>
                      <w:color w:val="000000"/>
                    </w:rPr>
                    <w:t>★⑦关灯游戏：借助可视化控制器，实现小芽不同场景和状态的切换，动态元素包含：神清气爽、朝气蓬勃、歌舞升平、大显身手、开卷有益、恬静入睡、目不转睛、乐在其中、追风少年、暖心向阳、自愈自强；以视觉正向激励，提升用户成就感。(提供相应软件截图佐证并加盖公章。)</w:t>
                  </w:r>
                  <w:r>
                    <w:br/>
                  </w:r>
                  <w:r>
                    <w:rPr>
                      <w:rFonts w:ascii="仿宋_GB2312" w:hAnsi="仿宋_GB2312" w:cs="仿宋_GB2312" w:eastAsia="仿宋_GB2312"/>
                      <w:sz w:val="21"/>
                      <w:color w:val="000000"/>
                    </w:rPr>
                    <w:t>★⑧译码训练：采用“记忆-测试”双阶段模式，游戏开始后设置30秒记忆时间，用户需记住不同符号图案对应的数字（每局随机打乱位置）；记忆结束后进入测试阶段，难度分级：初级、中级、 高级。通过趣味译码互动，帮助用户提升记忆力、逻辑推理能力与信息处理能力，在轻松的游戏场景中实现认知功能的强化训练，助力用户提升学习与工作中的信息处理效率。(提供相应软件截图佐证并加盖产品制造商公章。)</w:t>
                  </w:r>
                  <w:r>
                    <w:br/>
                  </w:r>
                  <w:r>
                    <w:rPr>
                      <w:rFonts w:ascii="仿宋_GB2312" w:hAnsi="仿宋_GB2312" w:cs="仿宋_GB2312" w:eastAsia="仿宋_GB2312"/>
                      <w:sz w:val="21"/>
                      <w:color w:val="000000"/>
                    </w:rPr>
                    <w:t>★3.星际家园：以注意力恢复理论（ART）为基础，高精度沉浸宇宙场景的美感与规律，模块支持顶视图/侧视图一键切换，可从平面与立体两个维度观测天体轨道分布，全面呈现太阳系的空间结构，解决单一视角观测的局限性；视角切换过程平滑流畅，无卡顿、无画面撕裂，保证沉浸式体验。同时系统提供暂停、重置快捷操作，用户可随时暂停轨道运行、重置场景状态，速度调节滑块支持轨道运行速度从0倍至最高10倍速无极调节，缩放调节滑块支持场景缩放比例从0.5倍至2倍无级调整，实现从宏观到微观的全场景覆盖。(提供相应软件截图佐证并加盖产品制造商公章。)</w:t>
                  </w:r>
                  <w:r>
                    <w:br/>
                  </w:r>
                  <w:r>
                    <w:rPr>
                      <w:rFonts w:ascii="仿宋_GB2312" w:hAnsi="仿宋_GB2312" w:cs="仿宋_GB2312" w:eastAsia="仿宋_GB2312"/>
                      <w:sz w:val="21"/>
                      <w:color w:val="000000"/>
                    </w:rPr>
                    <w:t>4.一路生花： 模块内置低饱和度绿色草地与山水为背景，搭配动态花草模型（三种花色），整体视觉效果柔和舒缓，无强刺激元素，有效降低用户的心理防御，营造安全放松的疗愈氛围；支持多种场景预设切换（如纯净草地、干枯河床、岩石地面、野花草地、苔藓地面等6种），满足不同用户的偏好需求。支持多项无极调节（风强度、 风频率、旋转速度 ），实现个性化体验定制：</w:t>
                  </w:r>
                  <w:r>
                    <w:br/>
                  </w:r>
                  <w:r>
                    <w:rPr>
                      <w:rFonts w:ascii="仿宋_GB2312" w:hAnsi="仿宋_GB2312" w:cs="仿宋_GB2312" w:eastAsia="仿宋_GB2312"/>
                      <w:sz w:val="21"/>
                      <w:color w:val="000000"/>
                    </w:rPr>
                    <w:t>5.心理减压室：本模块是沉浸式场景，模块支持全景/天空双场景显示模式，全景模式可完整呈现房间模型与外部自然场景（如樱花林景观），内置环境光与平行光双维度调节系统，支持亮度、颜色自定义设置，用户可根据场景需求调整光照强度与色调，营造柔和舒适的疗愈氛围，为用户提供个性化、舒适化的心理疗愈环境。</w:t>
                  </w:r>
                  <w:r>
                    <w:br/>
                  </w:r>
                  <w:r>
                    <w:rPr>
                      <w:rFonts w:ascii="仿宋_GB2312" w:hAnsi="仿宋_GB2312" w:cs="仿宋_GB2312" w:eastAsia="仿宋_GB2312"/>
                      <w:sz w:val="21"/>
                      <w:color w:val="000000"/>
                    </w:rPr>
                    <w:t>6.场景疗愈：四大核心疗愈场景全覆盖，含语音指导，平滑无卡顿，场景渲染清晰细腻，无画面撕裂或延迟。</w:t>
                  </w:r>
                  <w:r>
                    <w:br/>
                  </w:r>
                  <w:r>
                    <w:rPr>
                      <w:rFonts w:ascii="仿宋_GB2312" w:hAnsi="仿宋_GB2312" w:cs="仿宋_GB2312" w:eastAsia="仿宋_GB2312"/>
                      <w:sz w:val="21"/>
                      <w:color w:val="000000"/>
                    </w:rPr>
                    <w:t>①心灵途旅：主打内观探索体验，以沉浸式叙事引导用户开启内心探索之旅，平复情绪、找回内心平静；</w:t>
                  </w:r>
                  <w:r>
                    <w:br/>
                  </w:r>
                  <w:r>
                    <w:rPr>
                      <w:rFonts w:ascii="仿宋_GB2312" w:hAnsi="仿宋_GB2312" w:cs="仿宋_GB2312" w:eastAsia="仿宋_GB2312"/>
                      <w:sz w:val="21"/>
                      <w:color w:val="000000"/>
                    </w:rPr>
                    <w:t>②艺术疗愈：通过创意表达形式释放情感，用户以沉浸体验艺术唤醒内在情绪，开展非语言式心理疏导；</w:t>
                  </w:r>
                  <w:r>
                    <w:br/>
                  </w:r>
                  <w:r>
                    <w:rPr>
                      <w:rFonts w:ascii="仿宋_GB2312" w:hAnsi="仿宋_GB2312" w:cs="仿宋_GB2312" w:eastAsia="仿宋_GB2312"/>
                      <w:sz w:val="21"/>
                      <w:color w:val="000000"/>
                    </w:rPr>
                    <w:t>③深海谧疗：以深海世界场景为载体，通过沉浸式海洋体验、语音指导，引导用户沉浸于宁静环境中，让压力随水波逐步释放；</w:t>
                  </w:r>
                  <w:r>
                    <w:br/>
                  </w:r>
                  <w:r>
                    <w:rPr>
                      <w:rFonts w:ascii="仿宋_GB2312" w:hAnsi="仿宋_GB2312" w:cs="仿宋_GB2312" w:eastAsia="仿宋_GB2312"/>
                      <w:sz w:val="21"/>
                      <w:color w:val="000000"/>
                    </w:rPr>
                    <w:t>④星空冥想：以浩瀚星空为场景，通过星空动态效果与音效，帮助体验者连接内在能量、拓展意识边界，适配正念冥想、专注力训练与自我探索场景。</w:t>
                  </w:r>
                  <w:r>
                    <w:br/>
                  </w:r>
                  <w:r>
                    <w:rPr>
                      <w:rFonts w:ascii="仿宋_GB2312" w:hAnsi="仿宋_GB2312" w:cs="仿宋_GB2312" w:eastAsia="仿宋_GB2312"/>
                      <w:sz w:val="21"/>
                      <w:color w:val="000000"/>
                    </w:rPr>
                    <w:t>7.海面疗愈：采用高清动态海面渲染技术，真实还原海浪起伏、波光流动效果，画面帧率稳定，无卡顿、无撕裂；含海浪声、海鸥声双主题自然音效，可一键切换，同时支持静音模式，满足低干扰冥想训练需求。</w:t>
                  </w:r>
                  <w:r>
                    <w:br/>
                  </w:r>
                  <w:r>
                    <w:rPr>
                      <w:rFonts w:ascii="仿宋_GB2312" w:hAnsi="仿宋_GB2312" w:cs="仿宋_GB2312" w:eastAsia="仿宋_GB2312"/>
                      <w:sz w:val="21"/>
                      <w:color w:val="000000"/>
                    </w:rPr>
                    <w:t>8.沙盘疗愈：以数字化技术还原传统心理沙盘疗法，融合触控交互、场景模拟与多维度创作功能，</w:t>
                  </w:r>
                  <w:r>
                    <w:br/>
                  </w:r>
                  <w:r>
                    <w:rPr>
                      <w:rFonts w:ascii="仿宋_GB2312" w:hAnsi="仿宋_GB2312" w:cs="仿宋_GB2312" w:eastAsia="仿宋_GB2312"/>
                      <w:sz w:val="21"/>
                      <w:color w:val="000000"/>
                    </w:rPr>
                    <w:t>① 全品类沙具素材库</w:t>
                  </w:r>
                  <w:r>
                    <w:br/>
                  </w:r>
                  <w:r>
                    <w:rPr>
                      <w:rFonts w:ascii="仿宋_GB2312" w:hAnsi="仿宋_GB2312" w:cs="仿宋_GB2312" w:eastAsia="仿宋_GB2312"/>
                      <w:sz w:val="21"/>
                      <w:color w:val="000000"/>
                    </w:rPr>
                    <w:t>系统内置超7大类沙具素材，包含人物、交通、建筑、动物、植物、自然、家居、军事等全品类模型，覆盖传统心理沙盘疗法的所有常用沙具类型。</w:t>
                  </w:r>
                  <w:r>
                    <w:br/>
                  </w:r>
                  <w:r>
                    <w:rPr>
                      <w:rFonts w:ascii="仿宋_GB2312" w:hAnsi="仿宋_GB2312" w:cs="仿宋_GB2312" w:eastAsia="仿宋_GB2312"/>
                      <w:sz w:val="21"/>
                      <w:color w:val="000000"/>
                    </w:rPr>
                    <w:t>② 双模式沙盘场景与精细化创作工具；支持大沙盘、小沙盘双场景模式，支持细笔/中笔/粗笔三种笔型，可调节沙痕密度，用户可自由绘制沙面纹理，还原真实沙盘触感；提供小/中/大三种水纹效果，可在沙面模拟水流、湖泊等场景，丰富创作层次；</w:t>
                  </w:r>
                  <w:r>
                    <w:br/>
                  </w:r>
                  <w:r>
                    <w:rPr>
                      <w:rFonts w:ascii="仿宋_GB2312" w:hAnsi="仿宋_GB2312" w:cs="仿宋_GB2312" w:eastAsia="仿宋_GB2312"/>
                      <w:sz w:val="21"/>
                      <w:color w:val="000000"/>
                    </w:rPr>
                    <w:t>支持晴天、雨天、雪天、雷暴、大风、彩虹等多种天气效果。</w:t>
                  </w:r>
                  <w:r>
                    <w:br/>
                  </w:r>
                  <w:r>
                    <w:rPr>
                      <w:rFonts w:ascii="仿宋_GB2312" w:hAnsi="仿宋_GB2312" w:cs="仿宋_GB2312" w:eastAsia="仿宋_GB2312"/>
                      <w:sz w:val="21"/>
                      <w:color w:val="000000"/>
                    </w:rPr>
                    <w:t>③沙具支持放大、缩小、顺时针/逆时针旋转等操作，用户可自由调整沙具大小、角度与位置，还原真实沙盘的摆放自由度。</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宣泄套装</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【宣泄人1个】</w:t>
                  </w:r>
                  <w:r>
                    <w:br/>
                  </w:r>
                  <w:r>
                    <w:rPr>
                      <w:rFonts w:ascii="仿宋_GB2312" w:hAnsi="仿宋_GB2312" w:cs="仿宋_GB2312" w:eastAsia="仿宋_GB2312"/>
                      <w:sz w:val="21"/>
                      <w:color w:val="000000"/>
                    </w:rPr>
                    <w:t>①主题高度：90CM;肩宽50CM；</w:t>
                  </w:r>
                  <w:r>
                    <w:br/>
                  </w:r>
                  <w:r>
                    <w:rPr>
                      <w:rFonts w:ascii="仿宋_GB2312" w:hAnsi="仿宋_GB2312" w:cs="仿宋_GB2312" w:eastAsia="仿宋_GB2312"/>
                      <w:sz w:val="21"/>
                      <w:color w:val="000000"/>
                    </w:rPr>
                    <w:t>②颜色：蓝色；</w:t>
                  </w:r>
                  <w:r>
                    <w:br/>
                  </w:r>
                  <w:r>
                    <w:rPr>
                      <w:rFonts w:ascii="仿宋_GB2312" w:hAnsi="仿宋_GB2312" w:cs="仿宋_GB2312" w:eastAsia="仿宋_GB2312"/>
                      <w:sz w:val="21"/>
                      <w:color w:val="000000"/>
                    </w:rPr>
                    <w:t>③重量：≥20KG；</w:t>
                  </w:r>
                  <w:r>
                    <w:br/>
                  </w:r>
                  <w:r>
                    <w:rPr>
                      <w:rFonts w:ascii="仿宋_GB2312" w:hAnsi="仿宋_GB2312" w:cs="仿宋_GB2312" w:eastAsia="仿宋_GB2312"/>
                      <w:sz w:val="21"/>
                      <w:color w:val="000000"/>
                    </w:rPr>
                    <w:t>④产品设计：全硅胶宣泄人造型美观，质感细腻，弹性可以模拟人体肌肉，在搏击中不仅能享受搏击时的快感，更能释放高节奏生活及社会竞争带来的压力，同时具备健身训练和减压阀的多重功能，是心理咨询师最佳的辅助器材和宣泄室必备的宣泄器材。</w:t>
                  </w:r>
                  <w:r>
                    <w:br/>
                  </w:r>
                  <w:r>
                    <w:rPr>
                      <w:rFonts w:ascii="仿宋_GB2312" w:hAnsi="仿宋_GB2312" w:cs="仿宋_GB2312" w:eastAsia="仿宋_GB2312"/>
                      <w:sz w:val="21"/>
                      <w:color w:val="000000"/>
                    </w:rPr>
                    <w:t>⑤可击打发声，利用低电压震动系统，能够在极低的震动下做出响应，来访者在击打的时候可以随机发出7种不同的幽默语句，使得趣味性提高，来访者在进行体力宣泄的时候开怀大笑。转移来访者的注意力，将心中不悦的情绪最大程度释放。</w:t>
                  </w:r>
                  <w:r>
                    <w:br/>
                  </w:r>
                  <w:r>
                    <w:rPr>
                      <w:rFonts w:ascii="仿宋_GB2312" w:hAnsi="仿宋_GB2312" w:cs="仿宋_GB2312" w:eastAsia="仿宋_GB2312"/>
                      <w:sz w:val="21"/>
                      <w:color w:val="000000"/>
                    </w:rPr>
                    <w:t>⑥底座：采用注沙底座，不但增加了产品的稳定性，还有效保护适用场所的地面材料。筒式吸盘抓地设计，配8个吸盘，安装方便，使用更安全。</w:t>
                  </w:r>
                  <w:r>
                    <w:br/>
                  </w:r>
                  <w:r>
                    <w:rPr>
                      <w:rFonts w:ascii="仿宋_GB2312" w:hAnsi="仿宋_GB2312" w:cs="仿宋_GB2312" w:eastAsia="仿宋_GB2312"/>
                      <w:sz w:val="21"/>
                      <w:color w:val="000000"/>
                    </w:rPr>
                    <w:t>【宣泄柱1个】</w:t>
                  </w:r>
                  <w:r>
                    <w:br/>
                  </w:r>
                  <w:r>
                    <w:rPr>
                      <w:rFonts w:ascii="仿宋_GB2312" w:hAnsi="仿宋_GB2312" w:cs="仿宋_GB2312" w:eastAsia="仿宋_GB2312"/>
                      <w:sz w:val="21"/>
                      <w:color w:val="000000"/>
                    </w:rPr>
                    <w:t>①重量29-33kg，总高度1650mm，主体高度1150mm，主体直径310mm。填充物为环保高弹性发泡料，皮革厚度为3-4mm。</w:t>
                  </w:r>
                  <w:r>
                    <w:br/>
                  </w:r>
                  <w:r>
                    <w:rPr>
                      <w:rFonts w:ascii="仿宋_GB2312" w:hAnsi="仿宋_GB2312" w:cs="仿宋_GB2312" w:eastAsia="仿宋_GB2312"/>
                      <w:sz w:val="21"/>
                      <w:color w:val="000000"/>
                    </w:rPr>
                    <w:t>②不需要支架，底部有吸盘，增加了宣泄柱的稳定性。</w:t>
                  </w:r>
                  <w:r>
                    <w:br/>
                  </w:r>
                  <w:r>
                    <w:rPr>
                      <w:rFonts w:ascii="仿宋_GB2312" w:hAnsi="仿宋_GB2312" w:cs="仿宋_GB2312" w:eastAsia="仿宋_GB2312"/>
                      <w:sz w:val="21"/>
                      <w:color w:val="000000"/>
                    </w:rPr>
                    <w:t>【宣泄套装1套】</w:t>
                  </w:r>
                  <w:r>
                    <w:br/>
                  </w:r>
                  <w:r>
                    <w:rPr>
                      <w:rFonts w:ascii="仿宋_GB2312" w:hAnsi="仿宋_GB2312" w:cs="仿宋_GB2312" w:eastAsia="仿宋_GB2312"/>
                      <w:sz w:val="21"/>
                      <w:color w:val="000000"/>
                    </w:rPr>
                    <w:t>①立式宣泄球一对， 产品材质：落地式.  产品特点：明显提升宣泄的效果。</w:t>
                  </w:r>
                  <w:r>
                    <w:br/>
                  </w:r>
                  <w:r>
                    <w:rPr>
                      <w:rFonts w:ascii="仿宋_GB2312" w:hAnsi="仿宋_GB2312" w:cs="仿宋_GB2312" w:eastAsia="仿宋_GB2312"/>
                      <w:sz w:val="21"/>
                      <w:color w:val="000000"/>
                    </w:rPr>
                    <w:t>②宣泄棒：2根，PVC材质一体成型</w:t>
                  </w:r>
                  <w:r>
                    <w:br/>
                  </w:r>
                  <w:r>
                    <w:rPr>
                      <w:rFonts w:ascii="仿宋_GB2312" w:hAnsi="仿宋_GB2312" w:cs="仿宋_GB2312" w:eastAsia="仿宋_GB2312"/>
                      <w:sz w:val="21"/>
                      <w:color w:val="000000"/>
                    </w:rPr>
                    <w:t>③宣泄手套：国标标准，4套</w:t>
                  </w:r>
                  <w:r>
                    <w:br/>
                  </w:r>
                  <w:r>
                    <w:rPr>
                      <w:rFonts w:ascii="仿宋_GB2312" w:hAnsi="仿宋_GB2312" w:cs="仿宋_GB2312" w:eastAsia="仿宋_GB2312"/>
                      <w:sz w:val="21"/>
                      <w:color w:val="000000"/>
                    </w:rPr>
                    <w:t>④宣泄面罩：10个一包；</w:t>
                  </w:r>
                  <w:r>
                    <w:br/>
                  </w:r>
                  <w:r>
                    <w:rPr>
                      <w:rFonts w:ascii="仿宋_GB2312" w:hAnsi="仿宋_GB2312" w:cs="仿宋_GB2312" w:eastAsia="仿宋_GB2312"/>
                      <w:sz w:val="21"/>
                      <w:color w:val="000000"/>
                    </w:rPr>
                    <w:t>⑤宣泄挂图：6幅，PVC材质</w:t>
                  </w:r>
                  <w:r>
                    <w:br/>
                  </w:r>
                  <w:r>
                    <w:rPr>
                      <w:rFonts w:ascii="仿宋_GB2312" w:hAnsi="仿宋_GB2312" w:cs="仿宋_GB2312" w:eastAsia="仿宋_GB2312"/>
                      <w:sz w:val="21"/>
                      <w:color w:val="000000"/>
                    </w:rPr>
                    <w:t>⑥宣泄室制度：1幅，PVC材质</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智能互动宣泄系统</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一、硬件系统：</w:t>
                  </w:r>
                  <w:r>
                    <w:br/>
                  </w:r>
                  <w:r>
                    <w:rPr>
                      <w:rFonts w:ascii="仿宋_GB2312" w:hAnsi="仿宋_GB2312" w:cs="仿宋_GB2312" w:eastAsia="仿宋_GB2312"/>
                      <w:sz w:val="21"/>
                      <w:color w:val="000000"/>
                    </w:rPr>
                    <w:t>显示屏：≥42寸液晶显示屏;外置USB*2个接口，音频输入、音频输出接口，RJ45网络接口；机身尺寸：160 cm*105 cm*52 cm 钢质金属箱体，外表白色烤漆；重量：60KG～80KG,电压：AC220V(+/-10%) 50HZ((+/-10%))、最大功耗：220W,音响：立体声音响系统.产品包含：互动仪一台、操作手柄一个。</w:t>
                  </w:r>
                  <w:r>
                    <w:br/>
                  </w:r>
                  <w:r>
                    <w:rPr>
                      <w:rFonts w:ascii="仿宋_GB2312" w:hAnsi="仿宋_GB2312" w:cs="仿宋_GB2312" w:eastAsia="仿宋_GB2312"/>
                      <w:sz w:val="21"/>
                      <w:color w:val="000000"/>
                    </w:rPr>
                    <w:t>二、功能模块：</w:t>
                  </w:r>
                  <w:r>
                    <w:br/>
                  </w:r>
                  <w:r>
                    <w:rPr>
                      <w:rFonts w:ascii="仿宋_GB2312" w:hAnsi="仿宋_GB2312" w:cs="仿宋_GB2312" w:eastAsia="仿宋_GB2312"/>
                      <w:sz w:val="21"/>
                      <w:color w:val="000000"/>
                    </w:rPr>
                    <w:t>①体感互动运动宣泄系统：依靠高科技的视频动作捕捉技术，令人的身体动作能即时反映到系统中，通过感应人体运动来推动画面进行的“体感互动运动宣泄系统”。系统中具有大自然景象、运动场景、竞技比赛等，体验者可采用操作平台实现人与场景的互动（支持多人），可以让体验者有种身临其境的感觉。就像是在真实的情景之中，在互动的过程中达到肢体平衡训练、放松减压、宣泄压力、调节情绪、增强生命活力的目的。②情绪宣泄分析指导系统：每次记录得分情况，做横向对比，系统提供所有运动管理功能，互动者根据拥有一对一档案档案中详细记载，互动者参与过的互动活动，记录累计运动量，并提供互动排名以激励互动者的动力，进而有助于互动者建立自信。③心理智能互动宣泄系统：通过无线传感技术实时采集宣互动身高参数传输到数据处理单位，实现压力与互动同步。</w:t>
                  </w:r>
                  <w:r>
                    <w:br/>
                  </w:r>
                  <w:r>
                    <w:rPr>
                      <w:rFonts w:ascii="仿宋_GB2312" w:hAnsi="仿宋_GB2312" w:cs="仿宋_GB2312" w:eastAsia="仿宋_GB2312"/>
                      <w:sz w:val="21"/>
                      <w:color w:val="000000"/>
                    </w:rPr>
                    <w:t>三、技术参数</w:t>
                  </w:r>
                  <w:r>
                    <w:br/>
                  </w:r>
                  <w:r>
                    <w:rPr>
                      <w:rFonts w:ascii="仿宋_GB2312" w:hAnsi="仿宋_GB2312" w:cs="仿宋_GB2312" w:eastAsia="仿宋_GB2312"/>
                      <w:sz w:val="21"/>
                      <w:color w:val="000000"/>
                    </w:rPr>
                    <w:t>①人机互动韵律：系统提供各种类一对一韵律互动训练，在韵律互动的过程中，调用心，智同步训练，达到心理情绪疏导，身心协调功能。②自主平衡训练系统：系统引入了当前备受推崇的瑜伽及肌肉训练，提供一对一真人视频导教，同时显示动作标准程度。动过难度循序渐进，实现身心协调训练、韵律互动为一体的新型互动方案。③无线智能感应技术系统采用最先进无线智能传感系统，内置红外热感应人体骨架扫描仪，通过肢体动作控制互动游戏，训练者在规定感应范围内，无拘束任意活动、游戏训练，系统均能精准接收各种姿态信号，并实时反馈，真实感强。④训练数据跟踪趋势与评测：系统自动记录历次互动数据，并形成互动跟踪趋势图，方便用户自行进行比较、评估，让每次互动结果有迹可循，对比中发现自己的进步。⑤3D影像视觉效果：系统支持根据不同的互动角度、不同的互动场景、不同的互动主题制定不同的互动方案，通过3D技术实时将互动过程与互动者同步，实现互动主题更生动、互动场景更逼真，互动效果更理想的新型互动方式。⑥支持人机互动和互动者之间共同竞争比拼，提升互动趣味性。系统包含：切水果、脑力训练、穿墙越洞、注意力训练、体育运动、健身训练、舞蹈训练等活动不少于60项。</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智能击打呐喊一体仪</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智能多维击打呐喊宣泄系统为专业心理宣泄室集成化一体宣泄设备，真人语音引导宣泄，智能数据分析反馈，可生成专业分析报告，方便使用者及时认知自身情况，以及提供合理的宣泄建议及评价，此系统不仅适用于学生使用，同样适用于教师使用。                                                              </w:t>
                  </w:r>
                  <w:r>
                    <w:br/>
                  </w:r>
                  <w:r>
                    <w:rPr>
                      <w:rFonts w:ascii="仿宋_GB2312" w:hAnsi="仿宋_GB2312" w:cs="仿宋_GB2312" w:eastAsia="仿宋_GB2312"/>
                      <w:sz w:val="21"/>
                      <w:color w:val="000000"/>
                    </w:rPr>
                    <w:t>一、硬件部分：整机尺寸为170cm*104cm*50cm，整机重量为40公斤，机身材质为优质冷轧钢板材质，金属喷塑工艺处理，美观耐用。操作一体机：机身材质为优质冷轧钢板材质，金属喷塑工艺处理，美观耐用，屏幕为43寸电容触摸屏一体机电脑，分辨为1920*1080，I3处理器4代、4G内存、128固态。 二、软件部分：软件利用了Unity游戏引擎的强大功能来构建其交互性内容,由两种模式、八大模块、专业量表测试、参数设置、系统管理等组成。呐喊模式下可设置麦克风采集音量大小。击打模式下，实时显示击打力度等数值，包含X轴、Y轴、Z轴的分量速度，加速度和最大值，以及合力的速度、加速度和最大值。还可以设置击打的阈值以及静止阈值，串口数据等等。</w:t>
                  </w:r>
                  <w:r>
                    <w:br/>
                  </w:r>
                  <w:r>
                    <w:rPr>
                      <w:rFonts w:ascii="仿宋_GB2312" w:hAnsi="仿宋_GB2312" w:cs="仿宋_GB2312" w:eastAsia="仿宋_GB2312"/>
                      <w:sz w:val="21"/>
                      <w:color w:val="000000"/>
                    </w:rPr>
                    <w:t xml:space="preserve"> 本系统包括击打和呐喊两种模式。</w:t>
                  </w:r>
                  <w:r>
                    <w:br/>
                  </w:r>
                  <w:r>
                    <w:rPr>
                      <w:rFonts w:ascii="仿宋_GB2312" w:hAnsi="仿宋_GB2312" w:cs="仿宋_GB2312" w:eastAsia="仿宋_GB2312"/>
                      <w:sz w:val="21"/>
                      <w:color w:val="000000"/>
                    </w:rPr>
                    <w:t>【八大模块】：宣泄训练、趣味小芽、指导训练、聆听自然、心理图片、情绪疏导、语音指导、心灵FM。</w:t>
                  </w:r>
                  <w:r>
                    <w:br/>
                  </w:r>
                  <w:r>
                    <w:rPr>
                      <w:rFonts w:ascii="仿宋_GB2312" w:hAnsi="仿宋_GB2312" w:cs="仿宋_GB2312" w:eastAsia="仿宋_GB2312"/>
                      <w:sz w:val="21"/>
                      <w:color w:val="000000"/>
                    </w:rPr>
                    <w:t xml:space="preserve"> 1.宣泄训练：呐喊模式下包含动物森林、芙蓉盛开、毛球之旅、气球升空、烟火星空、宣泄方块、喷泉小池，超级漩涡，疯狂撞击等不小于九个训练游戏，击打模式下不小于七个训练游戏。（训练完成，生成报告）</w:t>
                  </w:r>
                  <w:r>
                    <w:br/>
                  </w:r>
                  <w:r>
                    <w:rPr>
                      <w:rFonts w:ascii="仿宋_GB2312" w:hAnsi="仿宋_GB2312" w:cs="仿宋_GB2312" w:eastAsia="仿宋_GB2312"/>
                      <w:sz w:val="21"/>
                      <w:color w:val="000000"/>
                    </w:rPr>
                    <w:t>①动物森林：整个场景效果看起来非常真实，借鉴于套圈游戏，6种动物随声音变化被套圈，最后计算出每种小动物总得分。②芙蓉盛开：含苞待放的芙蓉随着声音强度得上升，慢慢盛开，芙蓉之美在于那一份真诚的心灵，不急不躁，不慌不忙，展示了生命的活力和美丽。同时，声音下降，芙蓉也会缓缓闭合。③毛球之旅：通过声音强度大小控制毛球前进速度和跳跃时间，本关卡提供了不同场景的体验。④气球升空：设置倒计时间，气球随着声音的变化而变化，上升的过程，如果声音持续变大，气球会爆炸。⑤烟火星空：通过一声声呐喊来控制烟花开放的高度，以星空为卷，众多颜色的烟花光芒四射，如同打破了沉闷的天空，给人轻盈和温馨，温暖在人间。⑥呐喊方块：通过来访者的声音控制，方块会不断下落，如不能及时摆放好，规定时间内得分会较低，本游戏可以提高空间感知能力和反应能力，同时锻炼了手眼协调能力。⑦喷泉小池：喷泉通过声音大小控制，声音越强，喷泉溅起来的水柱就更高。喷泉水花翩然起舞，生动有趣，给来访者带来视觉上的享受。⑧超级漩涡：六款经典的漩涡图片，声音越大，图片旋转的速度越快，会发现流动瞬间的画面美无处不在。⑨疯狂撞击：一款益智的游戏，木箱从左到右缓缓移动，移动过程中，用声音操纵炮弹撞击木箱，最终计算得分。游戏画风简单自然，玩起来放松解压。</w:t>
                  </w:r>
                  <w:r>
                    <w:br/>
                  </w:r>
                  <w:r>
                    <w:rPr>
                      <w:rFonts w:ascii="仿宋_GB2312" w:hAnsi="仿宋_GB2312" w:cs="仿宋_GB2312" w:eastAsia="仿宋_GB2312"/>
                      <w:sz w:val="21"/>
                      <w:color w:val="000000"/>
                    </w:rPr>
                    <w:t>2.趣味小芽：一款简单休闲游戏，通过触摸屏幕的指令，小芽会做出相对应的动作，缓解压力，画面清新可爱。3.指导训练：八大情绪场景，来访者静静倾听，从中获取内心正能量，提升自身承受能力。4.聆听自然：在美景如画的大自然，万物皆有声。每一种声音都是独一无二，小雨淅沥，泉水叮咚，夜莺歌唱，连风吹草动都令人惊叹不已，这何尝不是大自然为人类谱写的优美乐章。5.心理图片：心理图片是由蕴含心理学原理图片而生成，它用来缓解来访者的紧张和焦虑，引导保持健康向上的心理状态，为来访者理顺情绪，克服障碍，进一步提高面对挫折的勇气和承受能力。6.情绪疏导：“书香浸润心灵，阅读点亮人生”阅读对人的影响是多种多样，多读一些给人勇气和力量的书籍，不仅使人成长，还教会我们如何平衡情绪，减少压力。7.语音指导：通过倾听可以帮助我们控制不良情绪，调节自身状态，改善认知过程，帮助来访者减少焦虑，改变消极思想，滋养心灵。8.心灵FM：当你迷茫，失望，悲伤，绝望的时候，打开心灵FM，唯美的声音传递真善美和理解、包容，通过人或者乐器创造共鸣，使身心健康达到和谐状态。</w:t>
                  </w:r>
                  <w:r>
                    <w:br/>
                  </w:r>
                  <w:r>
                    <w:rPr>
                      <w:rFonts w:ascii="仿宋_GB2312" w:hAnsi="仿宋_GB2312" w:cs="仿宋_GB2312" w:eastAsia="仿宋_GB2312"/>
                      <w:sz w:val="21"/>
                      <w:color w:val="000000"/>
                    </w:rPr>
                    <w:t>三、专业量表测试：由PSTR心理压力测试、SDS量表、SAS量表，三大量表以答题的形式将近期的心理压力状况测试出来，并附带专业指导建议。（测试完成，生成报告）</w:t>
                  </w:r>
                  <w:r>
                    <w:br/>
                  </w:r>
                  <w:r>
                    <w:rPr>
                      <w:rFonts w:ascii="仿宋_GB2312" w:hAnsi="仿宋_GB2312" w:cs="仿宋_GB2312" w:eastAsia="仿宋_GB2312"/>
                      <w:sz w:val="21"/>
                      <w:color w:val="000000"/>
                    </w:rPr>
                    <w:t>四、系统管理：登录管理和系统设置。</w:t>
                  </w:r>
                  <w:r>
                    <w:br/>
                  </w:r>
                  <w:r>
                    <w:rPr>
                      <w:rFonts w:ascii="仿宋_GB2312" w:hAnsi="仿宋_GB2312" w:cs="仿宋_GB2312" w:eastAsia="仿宋_GB2312"/>
                      <w:sz w:val="21"/>
                      <w:color w:val="000000"/>
                    </w:rPr>
                    <w:t>1登陆管理：系统可管理员登录、注册用户登录、游客登录。管理员拥有最高权限，注册用户可对自我信息进行编辑，游客可进行宣泄训练但是不出报告。2系统设置：对宣泄时常的设置，背景音乐及按钮声音大小的设置，八大皮肤设置可随意切换。</w:t>
                  </w:r>
                  <w:r>
                    <w:br/>
                  </w:r>
                  <w:r>
                    <w:rPr>
                      <w:rFonts w:ascii="仿宋_GB2312" w:hAnsi="仿宋_GB2312" w:cs="仿宋_GB2312" w:eastAsia="仿宋_GB2312"/>
                      <w:sz w:val="21"/>
                      <w:color w:val="000000"/>
                    </w:rPr>
                    <w:t>五、加密锁一个。</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体感运动宣泄系统（生理采集版）</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主要功能： </w:t>
                  </w:r>
                  <w:r>
                    <w:br/>
                  </w:r>
                  <w:r>
                    <w:rPr>
                      <w:rFonts w:ascii="仿宋_GB2312" w:hAnsi="仿宋_GB2312" w:cs="仿宋_GB2312" w:eastAsia="仿宋_GB2312"/>
                      <w:sz w:val="21"/>
                      <w:color w:val="000000"/>
                    </w:rPr>
                    <w:t>该系统根据最佳强度的运动改善交感神经和副交感神经系统平衡作用以及“人机互动”方式、单片机设计原理，运用无侵入传感器技术，动态实时反馈心动指标（H-SPORT），指导用户在运动中将自身调节到最佳的运动强度状态，从而达到有效的身心调节和放松。</w:t>
                  </w:r>
                  <w:r>
                    <w:br/>
                  </w:r>
                  <w:r>
                    <w:rPr>
                      <w:rFonts w:ascii="仿宋_GB2312" w:hAnsi="仿宋_GB2312" w:cs="仿宋_GB2312" w:eastAsia="仿宋_GB2312"/>
                      <w:sz w:val="21"/>
                      <w:color w:val="000000"/>
                    </w:rPr>
                    <w:t>一、软件系统参数：VR智能运动身心调节系统支持使用者在训练端自由注册信息并进行训练。训练模块分为：运动大厅（分实景骑行和减压放松两大模块）、心理放松、眼动训练、呼吸训练、训练排名和数据列表六大模块。</w:t>
                  </w:r>
                  <w:r>
                    <w:br/>
                  </w:r>
                  <w:r>
                    <w:rPr>
                      <w:rFonts w:ascii="仿宋_GB2312" w:hAnsi="仿宋_GB2312" w:cs="仿宋_GB2312" w:eastAsia="仿宋_GB2312"/>
                      <w:sz w:val="21"/>
                      <w:color w:val="000000"/>
                    </w:rPr>
                    <w:t>1.运动大厅：</w:t>
                  </w:r>
                  <w:r>
                    <w:br/>
                  </w:r>
                  <w:r>
                    <w:rPr>
                      <w:rFonts w:ascii="仿宋_GB2312" w:hAnsi="仿宋_GB2312" w:cs="仿宋_GB2312" w:eastAsia="仿宋_GB2312"/>
                      <w:sz w:val="21"/>
                      <w:color w:val="000000"/>
                    </w:rPr>
                    <w:t>①实景骑行系统：以 “骑行” 为核心交互方式,让体验者在虚拟环境中 “穿越” 中外知名赛道的实景骑行体验，包括著名的苏州太湖、法国高原、草原天路、长安街、十里画廊、森林穿越、米兰小镇、海滨小镇、巴黎城市穿越、环法骑行、青山幽谷、海坨山、天门山、杭州西湖、天空之境、花海骑行等，支持单个场景不少于20分钟的骑行需求。（提供真实软件界面截图予以佐证）</w:t>
                  </w:r>
                  <w:r>
                    <w:br/>
                  </w:r>
                  <w:r>
                    <w:rPr>
                      <w:rFonts w:ascii="仿宋_GB2312" w:hAnsi="仿宋_GB2312" w:cs="仿宋_GB2312" w:eastAsia="仿宋_GB2312"/>
                      <w:sz w:val="21"/>
                      <w:color w:val="000000"/>
                    </w:rPr>
                    <w:t>②减压放松系统：太空探险、跨栏骑行、碎石骑行、城市骑行、森林骑行、校园骑行、海洋骑行、月球骑行和雪景骑行等不少于八种骑行模式。在每个场景中，骑行者能体验到相应的地形变化、风景切换以及不同的挑战任务，让运动不再单调乏味，充满乐趣与探索的成就感。同时来访者可根据骑行模式自定义背景音乐（不少于10首）和天气状态（不少于7种），通过深度沉浸体验完成放松练习，消除身体和心理的紧张和焦虑情绪。以上场景中提供训练和使用者的各项信息如心率、踏频速度、骑行里程、训练时间等数据并形成报告。（提供真实软件界面截图予以佐证）</w:t>
                  </w:r>
                  <w:r>
                    <w:br/>
                  </w:r>
                  <w:r>
                    <w:rPr>
                      <w:rFonts w:ascii="仿宋_GB2312" w:hAnsi="仿宋_GB2312" w:cs="仿宋_GB2312" w:eastAsia="仿宋_GB2312"/>
                      <w:sz w:val="21"/>
                      <w:color w:val="000000"/>
                    </w:rPr>
                    <w:t>2.心理放松： 四大模块。也可根据用户需求自定义上传内容。</w:t>
                  </w:r>
                  <w:r>
                    <w:br/>
                  </w:r>
                  <w:r>
                    <w:rPr>
                      <w:rFonts w:ascii="仿宋_GB2312" w:hAnsi="仿宋_GB2312" w:cs="仿宋_GB2312" w:eastAsia="仿宋_GB2312"/>
                      <w:sz w:val="21"/>
                      <w:color w:val="000000"/>
                    </w:rPr>
                    <w:t>①科普视频（儿童孤独症、情感双向障碍、情绪管理、惊恐障碍和抑郁症等内容）</w:t>
                  </w:r>
                  <w:r>
                    <w:br/>
                  </w:r>
                  <w:r>
                    <w:rPr>
                      <w:rFonts w:ascii="仿宋_GB2312" w:hAnsi="仿宋_GB2312" w:cs="仿宋_GB2312" w:eastAsia="仿宋_GB2312"/>
                      <w:sz w:val="21"/>
                      <w:color w:val="000000"/>
                    </w:rPr>
                    <w:t>②心理图片（双歧图、宣泄图和心理图片等）</w:t>
                  </w:r>
                  <w:r>
                    <w:br/>
                  </w:r>
                  <w:r>
                    <w:rPr>
                      <w:rFonts w:ascii="仿宋_GB2312" w:hAnsi="仿宋_GB2312" w:cs="仿宋_GB2312" w:eastAsia="仿宋_GB2312"/>
                      <w:sz w:val="21"/>
                      <w:color w:val="000000"/>
                    </w:rPr>
                    <w:t>③心理悦读（励志美文、情绪调节和心理书籍）</w:t>
                  </w:r>
                  <w:r>
                    <w:br/>
                  </w:r>
                  <w:r>
                    <w:rPr>
                      <w:rFonts w:ascii="仿宋_GB2312" w:hAnsi="仿宋_GB2312" w:cs="仿宋_GB2312" w:eastAsia="仿宋_GB2312"/>
                      <w:sz w:val="21"/>
                      <w:color w:val="000000"/>
                    </w:rPr>
                    <w:t>④音乐放松（古城、尘埃、心路历程、旁白、日出、森林礼物、毛伊岛、沙滩、移民、遗忘时光和黎明曙光等）</w:t>
                  </w:r>
                  <w:r>
                    <w:br/>
                  </w:r>
                  <w:r>
                    <w:rPr>
                      <w:rFonts w:ascii="仿宋_GB2312" w:hAnsi="仿宋_GB2312" w:cs="仿宋_GB2312" w:eastAsia="仿宋_GB2312"/>
                      <w:sz w:val="21"/>
                      <w:color w:val="000000"/>
                    </w:rPr>
                    <w:t>3.眼动训练：训练方案分别为米字训练、上直肌下直肌和内直肌外直肌，三种训练模式。</w:t>
                  </w:r>
                  <w:r>
                    <w:br/>
                  </w:r>
                  <w:r>
                    <w:rPr>
                      <w:rFonts w:ascii="仿宋_GB2312" w:hAnsi="仿宋_GB2312" w:cs="仿宋_GB2312" w:eastAsia="仿宋_GB2312"/>
                      <w:sz w:val="21"/>
                      <w:color w:val="000000"/>
                    </w:rPr>
                    <w:t>4.呼吸训练：四种训练方案，分别为3分钟、5分钟、10分钟好15分钟。</w:t>
                  </w:r>
                  <w:r>
                    <w:br/>
                  </w:r>
                  <w:r>
                    <w:rPr>
                      <w:rFonts w:ascii="仿宋_GB2312" w:hAnsi="仿宋_GB2312" w:cs="仿宋_GB2312" w:eastAsia="仿宋_GB2312"/>
                      <w:sz w:val="21"/>
                      <w:color w:val="000000"/>
                    </w:rPr>
                    <w:t>5.训练排名：用户根据训练时长和得分查看排名情况。</w:t>
                  </w:r>
                  <w:r>
                    <w:br/>
                  </w:r>
                  <w:r>
                    <w:rPr>
                      <w:rFonts w:ascii="仿宋_GB2312" w:hAnsi="仿宋_GB2312" w:cs="仿宋_GB2312" w:eastAsia="仿宋_GB2312"/>
                      <w:sz w:val="21"/>
                      <w:color w:val="000000"/>
                    </w:rPr>
                    <w:t>6.数据列表：通过生理数据检测仪实时监测使用者生物反馈指标，在训练场景中实时提供心率、踏频速度、骑行里程、训练时间等数据并形成报告。</w:t>
                  </w:r>
                  <w:r>
                    <w:br/>
                  </w:r>
                  <w:r>
                    <w:rPr>
                      <w:rFonts w:ascii="仿宋_GB2312" w:hAnsi="仿宋_GB2312" w:cs="仿宋_GB2312" w:eastAsia="仿宋_GB2312"/>
                      <w:sz w:val="21"/>
                      <w:color w:val="000000"/>
                    </w:rPr>
                    <w:t>7.软件说明：开机自动进入软件，纯自主研发，中文系统，后期可支持付费定制修改。</w:t>
                  </w:r>
                  <w:r>
                    <w:br/>
                  </w:r>
                  <w:r>
                    <w:rPr>
                      <w:rFonts w:ascii="仿宋_GB2312" w:hAnsi="仿宋_GB2312" w:cs="仿宋_GB2312" w:eastAsia="仿宋_GB2312"/>
                      <w:sz w:val="21"/>
                      <w:color w:val="000000"/>
                    </w:rPr>
                    <w:t>二、硬件配置</w:t>
                  </w:r>
                  <w:r>
                    <w:br/>
                  </w:r>
                  <w:r>
                    <w:rPr>
                      <w:rFonts w:ascii="仿宋_GB2312" w:hAnsi="仿宋_GB2312" w:cs="仿宋_GB2312" w:eastAsia="仿宋_GB2312"/>
                      <w:sz w:val="21"/>
                      <w:color w:val="000000"/>
                    </w:rPr>
                    <w:t>1、运动单车1台：精钢车身，蓝牙无线传输防水数据传感器全包型，飞轮: 6.0KGS；皮带传送；最大承重120 Kg；产品尺寸：长*宽*高114.5x53x109.5cm；软坐垫 。</w:t>
                  </w:r>
                  <w:r>
                    <w:br/>
                  </w:r>
                  <w:r>
                    <w:rPr>
                      <w:rFonts w:ascii="仿宋_GB2312" w:hAnsi="仿宋_GB2312" w:cs="仿宋_GB2312" w:eastAsia="仿宋_GB2312"/>
                      <w:sz w:val="21"/>
                      <w:color w:val="000000"/>
                    </w:rPr>
                    <w:t>2、手腕式无线采集仪1个：指尖脉搏血氧仪可以用来测量人体的血氧饱和度、脉搏。</w:t>
                  </w:r>
                  <w:r>
                    <w:br/>
                  </w:r>
                  <w:r>
                    <w:rPr>
                      <w:rFonts w:ascii="仿宋_GB2312" w:hAnsi="仿宋_GB2312" w:cs="仿宋_GB2312" w:eastAsia="仿宋_GB2312"/>
                      <w:sz w:val="21"/>
                      <w:color w:val="000000"/>
                    </w:rPr>
                    <w:t>3、显示端，配备尺寸不低于10英寸显示端，不低于android11系统，内存不低于8+128。</w:t>
                  </w:r>
                  <w:r>
                    <w:br/>
                  </w:r>
                  <w:r>
                    <w:rPr>
                      <w:rFonts w:ascii="仿宋_GB2312" w:hAnsi="仿宋_GB2312" w:cs="仿宋_GB2312" w:eastAsia="仿宋_GB2312"/>
                      <w:sz w:val="21"/>
                      <w:color w:val="000000"/>
                    </w:rPr>
                    <w:t>4、体感运动宣泄系统一套（预装平板内）。</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心理咨询沙发套装</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三人位+一人位</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温馨玩偶（中型）</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用于心理辅导室</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宣泄室软包及地垫</w:t>
                  </w:r>
                </w:p>
              </w:tc>
              <w:tc>
                <w:tcPr>
                  <w:tcW w:type="dxa" w:w="1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参考心理宣泄室面积</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需要</w:t>
                  </w:r>
                </w:p>
              </w:tc>
            </w:tr>
          </w:tbl>
          <w:p>
            <w:pPr>
              <w:pStyle w:val="null3"/>
              <w:jc w:val="both"/>
            </w:pPr>
            <w:r>
              <w:rPr>
                <w:rFonts w:ascii="仿宋_GB2312" w:hAnsi="仿宋_GB2312" w:cs="仿宋_GB2312" w:eastAsia="仿宋_GB2312"/>
                <w:sz w:val="21"/>
              </w:rPr>
              <w:t>二、其他要求：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项目验收分初验和终验:</w:t>
            </w:r>
          </w:p>
          <w:p>
            <w:pPr>
              <w:pStyle w:val="null3"/>
              <w:ind w:firstLine="420"/>
              <w:jc w:val="both"/>
            </w:pPr>
            <w:r>
              <w:rPr>
                <w:rFonts w:ascii="仿宋_GB2312" w:hAnsi="仿宋_GB2312" w:cs="仿宋_GB2312" w:eastAsia="仿宋_GB2312"/>
                <w:sz w:val="21"/>
              </w:rPr>
              <w:t>初验：货物到达交货地点后，由使用单位根据合同对货物（设备）的名称、品牌、规格、型号、产地、数量进行检查。</w:t>
            </w:r>
          </w:p>
          <w:p>
            <w:pPr>
              <w:pStyle w:val="null3"/>
              <w:ind w:firstLine="420"/>
              <w:jc w:val="both"/>
            </w:pPr>
            <w:r>
              <w:rPr>
                <w:rFonts w:ascii="仿宋_GB2312" w:hAnsi="仿宋_GB2312" w:cs="仿宋_GB2312" w:eastAsia="仿宋_GB2312"/>
                <w:sz w:val="21"/>
              </w:rPr>
              <w:t>终验：所有货物(设备)安装、调试完毕，正常使用10个日历日后，由采购人进行终验（最终验收），合格后签发《终验合格单》。</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验收不合格的中标单位，必须在接到通知后7个日历日内确保货物通过验收。如接到通知后7个日历日内验收仍不合格，采购人可提出索赔或取消其供货合同。</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验收依据</w:t>
            </w:r>
          </w:p>
          <w:p>
            <w:pPr>
              <w:pStyle w:val="null3"/>
              <w:ind w:firstLine="420"/>
              <w:jc w:val="both"/>
            </w:pPr>
            <w:r>
              <w:rPr>
                <w:rFonts w:ascii="仿宋_GB2312" w:hAnsi="仿宋_GB2312" w:cs="仿宋_GB2312" w:eastAsia="仿宋_GB2312"/>
                <w:sz w:val="21"/>
              </w:rPr>
              <w:t>3.1合同文本及合同补充文件（条款）；</w:t>
            </w:r>
          </w:p>
          <w:p>
            <w:pPr>
              <w:pStyle w:val="null3"/>
              <w:ind w:firstLine="420"/>
              <w:jc w:val="both"/>
            </w:pPr>
            <w:r>
              <w:rPr>
                <w:rFonts w:ascii="仿宋_GB2312" w:hAnsi="仿宋_GB2312" w:cs="仿宋_GB2312" w:eastAsia="仿宋_GB2312"/>
                <w:sz w:val="21"/>
              </w:rPr>
              <w:t>3.2产品的合法来源渠道证明文件、响应功能证明材料；</w:t>
            </w:r>
          </w:p>
          <w:p>
            <w:pPr>
              <w:pStyle w:val="null3"/>
              <w:ind w:firstLine="420"/>
              <w:jc w:val="both"/>
            </w:pPr>
            <w:r>
              <w:rPr>
                <w:rFonts w:ascii="仿宋_GB2312" w:hAnsi="仿宋_GB2312" w:cs="仿宋_GB2312" w:eastAsia="仿宋_GB2312"/>
                <w:sz w:val="21"/>
              </w:rPr>
              <w:t>3.3谈判文件；</w:t>
            </w:r>
          </w:p>
          <w:p>
            <w:pPr>
              <w:pStyle w:val="null3"/>
              <w:ind w:firstLine="420"/>
              <w:jc w:val="both"/>
            </w:pPr>
            <w:r>
              <w:rPr>
                <w:rFonts w:ascii="仿宋_GB2312" w:hAnsi="仿宋_GB2312" w:cs="仿宋_GB2312" w:eastAsia="仿宋_GB2312"/>
                <w:sz w:val="21"/>
              </w:rPr>
              <w:t>3.4成交供应商的响应文件；</w:t>
            </w:r>
          </w:p>
          <w:p>
            <w:pPr>
              <w:pStyle w:val="null3"/>
              <w:ind w:firstLine="420"/>
              <w:jc w:val="both"/>
            </w:pPr>
            <w:r>
              <w:rPr>
                <w:rFonts w:ascii="仿宋_GB2312" w:hAnsi="仿宋_GB2312" w:cs="仿宋_GB2312" w:eastAsia="仿宋_GB2312"/>
                <w:sz w:val="21"/>
              </w:rPr>
              <w:t>3.5货物清单；</w:t>
            </w:r>
          </w:p>
          <w:p>
            <w:pPr>
              <w:pStyle w:val="null3"/>
              <w:ind w:firstLine="420"/>
              <w:jc w:val="both"/>
            </w:pPr>
            <w:r>
              <w:rPr>
                <w:rFonts w:ascii="仿宋_GB2312" w:hAnsi="仿宋_GB2312" w:cs="仿宋_GB2312" w:eastAsia="仿宋_GB2312"/>
                <w:sz w:val="21"/>
              </w:rPr>
              <w:t>3.6生产厂家的企业资质、货物的执行标准。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三、商务要求</w:t>
            </w:r>
          </w:p>
          <w:p>
            <w:pPr>
              <w:pStyle w:val="null3"/>
              <w:ind w:firstLine="420"/>
              <w:jc w:val="both"/>
            </w:pPr>
            <w:r>
              <w:rPr>
                <w:rFonts w:ascii="仿宋_GB2312" w:hAnsi="仿宋_GB2312" w:cs="仿宋_GB2312" w:eastAsia="仿宋_GB2312"/>
                <w:sz w:val="21"/>
              </w:rPr>
              <w:t>1、交货期：自合同签订之后30天</w:t>
            </w:r>
          </w:p>
          <w:p>
            <w:pPr>
              <w:pStyle w:val="null3"/>
              <w:ind w:firstLine="420"/>
              <w:jc w:val="both"/>
            </w:pPr>
            <w:r>
              <w:rPr>
                <w:rFonts w:ascii="仿宋_GB2312" w:hAnsi="仿宋_GB2312" w:cs="仿宋_GB2312" w:eastAsia="仿宋_GB2312"/>
                <w:sz w:val="21"/>
              </w:rPr>
              <w:t>2、质保期：（1）质保期为终验合格后不少于12个月。供应商承诺的质保时间超过谈判文件要求的，按其承诺时间质保。</w:t>
            </w:r>
          </w:p>
          <w:p>
            <w:pPr>
              <w:pStyle w:val="null3"/>
              <w:ind w:firstLine="420"/>
              <w:jc w:val="both"/>
            </w:pPr>
            <w:r>
              <w:rPr>
                <w:rFonts w:ascii="仿宋_GB2312" w:hAnsi="仿宋_GB2312" w:cs="仿宋_GB2312" w:eastAsia="仿宋_GB2312"/>
                <w:sz w:val="21"/>
              </w:rPr>
              <w:t>（2）供应商承诺的质保期起始时间为终验合格之日。</w:t>
            </w:r>
          </w:p>
          <w:p>
            <w:pPr>
              <w:pStyle w:val="null3"/>
              <w:ind w:firstLine="420"/>
              <w:jc w:val="both"/>
            </w:pPr>
            <w:r>
              <w:rPr>
                <w:rFonts w:ascii="仿宋_GB2312" w:hAnsi="仿宋_GB2312" w:cs="仿宋_GB2312" w:eastAsia="仿宋_GB2312"/>
                <w:sz w:val="21"/>
              </w:rPr>
              <w:t>（3）所有产品质量必须符合国家有关规范和相关政策。所有设备及辅材必须是未使用过的新产品，质量优良、渠道正当，配置合理。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（4）质保期出现的质量问题由供应商负责解决并承担所有费用。设备在安装后12个月内若出现质量问题，免费提供设备更换和维修，之后设备出现问题，提供维修服务。</w:t>
            </w:r>
          </w:p>
          <w:p>
            <w:pPr>
              <w:pStyle w:val="null3"/>
            </w:pPr>
            <w:r>
              <w:rPr>
                <w:rFonts w:ascii="仿宋_GB2312" w:hAnsi="仿宋_GB2312" w:cs="仿宋_GB2312" w:eastAsia="仿宋_GB2312"/>
                <w:sz w:val="21"/>
              </w:rPr>
              <w:t>3、付款方式：</w:t>
            </w:r>
            <w:r>
              <w:rPr>
                <w:rFonts w:ascii="仿宋_GB2312" w:hAnsi="仿宋_GB2312" w:cs="仿宋_GB2312" w:eastAsia="仿宋_GB2312"/>
                <w:sz w:val="21"/>
              </w:rPr>
              <w:t>供货安装调试经验收合格并交付使用，在满足支付条件后两个月内供应商向采购人提供足额发票，采购人自收到发票后10个工作日内支付合同款项。</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标的名称：信息化设备采购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83"/>
              <w:gridCol w:w="391"/>
              <w:gridCol w:w="167"/>
              <w:gridCol w:w="1357"/>
              <w:gridCol w:w="167"/>
              <w:gridCol w:w="152"/>
              <w:gridCol w:w="116"/>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52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数量</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单位</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备注</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智能交互黑板</w:t>
                  </w:r>
                  <w:r>
                    <w:rPr>
                      <w:rFonts w:ascii="仿宋_GB2312" w:hAnsi="仿宋_GB2312" w:cs="仿宋_GB2312" w:eastAsia="仿宋_GB2312"/>
                      <w:sz w:val="20"/>
                      <w:b/>
                      <w:color w:val="000000"/>
                    </w:rPr>
                    <w:t>（核心产品）</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硬件参数</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一、屏体及触控技术要求 </w:t>
                  </w:r>
                  <w:r>
                    <w:br/>
                  </w:r>
                  <w:r>
                    <w:rPr>
                      <w:rFonts w:ascii="仿宋_GB2312" w:hAnsi="仿宋_GB2312" w:cs="仿宋_GB2312" w:eastAsia="仿宋_GB2312"/>
                      <w:sz w:val="20"/>
                      <w:color w:val="000000"/>
                    </w:rPr>
                    <w:t>1.智能交互黑板显示尺寸≥86英寸，分辨率：3840*2160 ，采用红外触控技术，在双系统下均支持40点触控及40点书写划线。</w:t>
                  </w:r>
                  <w:r>
                    <w:br/>
                  </w:r>
                  <w:r>
                    <w:rPr>
                      <w:rFonts w:ascii="仿宋_GB2312" w:hAnsi="仿宋_GB2312" w:cs="仿宋_GB2312" w:eastAsia="仿宋_GB2312"/>
                      <w:sz w:val="20"/>
                      <w:color w:val="000000"/>
                    </w:rPr>
                    <w:t>2.智能交互黑板表面玻璃采用高强度钢化玻璃，AG防眩光，硬度≥莫氏7级，石墨硬度≥9H。</w:t>
                  </w:r>
                  <w:r>
                    <w:br/>
                  </w:r>
                  <w:r>
                    <w:rPr>
                      <w:rFonts w:ascii="仿宋_GB2312" w:hAnsi="仿宋_GB2312" w:cs="仿宋_GB2312" w:eastAsia="仿宋_GB2312"/>
                      <w:sz w:val="20"/>
                      <w:color w:val="000000"/>
                    </w:rPr>
                    <w:t xml:space="preserve">二、安全及能效要求 </w:t>
                  </w:r>
                  <w:r>
                    <w:br/>
                  </w:r>
                  <w:r>
                    <w:rPr>
                      <w:rFonts w:ascii="仿宋_GB2312" w:hAnsi="仿宋_GB2312" w:cs="仿宋_GB2312" w:eastAsia="仿宋_GB2312"/>
                      <w:sz w:val="20"/>
                      <w:color w:val="000000"/>
                    </w:rPr>
                    <w:t>1.智能交互黑板背光系统支持DC调光方式，多级亮度调节，拍摄时画面无条纹闪烁。光源稳定无频闪，防止眼睛疲劳。</w:t>
                  </w:r>
                  <w:r>
                    <w:br/>
                  </w:r>
                  <w:r>
                    <w:rPr>
                      <w:rFonts w:ascii="仿宋_GB2312" w:hAnsi="仿宋_GB2312" w:cs="仿宋_GB2312" w:eastAsia="仿宋_GB2312"/>
                      <w:sz w:val="20"/>
                      <w:color w:val="000000"/>
                    </w:rPr>
                    <w:t>2.智能交互黑板可进行硬件自检，包括对系统内存、存储、触控系统、光感系统、内置电脑、屏体信息、主板型号、CPU型号、CPU使用率、设备名称等进行状态提示及故障提示。</w:t>
                  </w:r>
                  <w:r>
                    <w:br/>
                  </w:r>
                  <w:r>
                    <w:rPr>
                      <w:rFonts w:ascii="仿宋_GB2312" w:hAnsi="仿宋_GB2312" w:cs="仿宋_GB2312" w:eastAsia="仿宋_GB2312"/>
                      <w:sz w:val="20"/>
                      <w:color w:val="000000"/>
                    </w:rPr>
                    <w:t>3.满足《GB 40070-2021儿童青少年学习用品近视防控卫生要求》。</w:t>
                  </w:r>
                  <w:r>
                    <w:br/>
                  </w:r>
                  <w:r>
                    <w:rPr>
                      <w:rFonts w:ascii="仿宋_GB2312" w:hAnsi="仿宋_GB2312" w:cs="仿宋_GB2312" w:eastAsia="仿宋_GB2312"/>
                      <w:sz w:val="20"/>
                      <w:color w:val="000000"/>
                    </w:rPr>
                    <w:t>4.智能交互黑板在任意通道、画面和软件所在显示内容下均支持纸质护眼模式，可实现画面纹理的实时调整；支持纸质纹理：素描纸、宣纸、水彩纸、牛皮纸、水纹纸；支持透明度调节与色温调节；显示画面各像素点灰度不规则，减少背景干扰。</w:t>
                  </w:r>
                  <w:r>
                    <w:br/>
                  </w:r>
                  <w:r>
                    <w:rPr>
                      <w:rFonts w:ascii="仿宋_GB2312" w:hAnsi="仿宋_GB2312" w:cs="仿宋_GB2312" w:eastAsia="仿宋_GB2312"/>
                      <w:sz w:val="20"/>
                      <w:color w:val="000000"/>
                    </w:rPr>
                    <w:t>5.依据GB 21520-2023标准，能效等级达到1级（需提供节能证书能效等级体现并加盖公章）。</w:t>
                  </w:r>
                  <w:r>
                    <w:br/>
                  </w:r>
                  <w:r>
                    <w:rPr>
                      <w:rFonts w:ascii="仿宋_GB2312" w:hAnsi="仿宋_GB2312" w:cs="仿宋_GB2312" w:eastAsia="仿宋_GB2312"/>
                      <w:sz w:val="20"/>
                      <w:color w:val="000000"/>
                    </w:rPr>
                    <w:t>★6.智能交互黑板具备屏体温度实时监控、高温预警及断电保护等功能。(需提供CMA或CNAS认证检测机构出具的检测报告并加盖公章)</w:t>
                  </w:r>
                  <w:r>
                    <w:br/>
                  </w:r>
                  <w:r>
                    <w:rPr>
                      <w:rFonts w:ascii="仿宋_GB2312" w:hAnsi="仿宋_GB2312" w:cs="仿宋_GB2312" w:eastAsia="仿宋_GB2312"/>
                      <w:sz w:val="20"/>
                      <w:color w:val="000000"/>
                    </w:rPr>
                    <w:t xml:space="preserve">二、教学要求 </w:t>
                  </w:r>
                  <w:r>
                    <w:br/>
                  </w:r>
                  <w:r>
                    <w:rPr>
                      <w:rFonts w:ascii="仿宋_GB2312" w:hAnsi="仿宋_GB2312" w:cs="仿宋_GB2312" w:eastAsia="仿宋_GB2312"/>
                      <w:sz w:val="20"/>
                      <w:color w:val="000000"/>
                    </w:rPr>
                    <w:t>★1.智能交互黑板前置面板至少具备1路HDMI接口（非转接），2路USB3.0接口，1路Type-C接口（具备数据传输、充电等功能）。(需提供CMA或CNAS认证检测机构出具的检测报告并加盖公章)</w:t>
                  </w:r>
                  <w:r>
                    <w:br/>
                  </w:r>
                  <w:r>
                    <w:rPr>
                      <w:rFonts w:ascii="仿宋_GB2312" w:hAnsi="仿宋_GB2312" w:cs="仿宋_GB2312" w:eastAsia="仿宋_GB2312"/>
                      <w:sz w:val="20"/>
                      <w:color w:val="000000"/>
                    </w:rPr>
                    <w:t>★2.为方便用户外接拓展设备，智能交互黑板后置非转接 HDMI输入≥2路，HDMI输出≥1路（支持安卓及其他通道信号输出）。(需提供CMA或CNAS认证检测机构出具的检测报告并加盖公章)</w:t>
                  </w:r>
                  <w:r>
                    <w:br/>
                  </w:r>
                  <w:r>
                    <w:rPr>
                      <w:rFonts w:ascii="仿宋_GB2312" w:hAnsi="仿宋_GB2312" w:cs="仿宋_GB2312" w:eastAsia="仿宋_GB2312"/>
                      <w:sz w:val="20"/>
                      <w:color w:val="000000"/>
                    </w:rPr>
                    <w:t>★3.智能交互黑板具有通屏笔槽结构，可放置书写笔、粉笔、水性笔等，笔槽具有漏灰孔设计。(需提供CMA或CNAS认证检测机构出具的检测报告并加盖公章)</w:t>
                  </w:r>
                  <w:r>
                    <w:br/>
                  </w:r>
                  <w:r>
                    <w:rPr>
                      <w:rFonts w:ascii="仿宋_GB2312" w:hAnsi="仿宋_GB2312" w:cs="仿宋_GB2312" w:eastAsia="仿宋_GB2312"/>
                      <w:sz w:val="20"/>
                      <w:color w:val="000000"/>
                    </w:rPr>
                    <w:t>★4.无需打开智能交互黑板背板，前置接口面板支持单独前拆维护。(需提供CMA或CNAS认证检测机构出具的检测报告并加盖公章)</w:t>
                  </w:r>
                  <w:r>
                    <w:br/>
                  </w:r>
                  <w:r>
                    <w:rPr>
                      <w:rFonts w:ascii="仿宋_GB2312" w:hAnsi="仿宋_GB2312" w:cs="仿宋_GB2312" w:eastAsia="仿宋_GB2312"/>
                      <w:sz w:val="20"/>
                      <w:color w:val="000000"/>
                    </w:rPr>
                    <w:t>5.为方便维护，智能交互黑板具有前掀式维护功能，主屏向上掀起角度≥30°。</w:t>
                  </w:r>
                  <w:r>
                    <w:br/>
                  </w:r>
                  <w:r>
                    <w:rPr>
                      <w:rFonts w:ascii="仿宋_GB2312" w:hAnsi="仿宋_GB2312" w:cs="仿宋_GB2312" w:eastAsia="仿宋_GB2312"/>
                      <w:sz w:val="20"/>
                      <w:color w:val="000000"/>
                    </w:rPr>
                    <w:t>★6.智能交互黑板前置按键≥7个，可实现音量加减、窗口关闭、触控开关等功能，且按键均支持功能复用。(需提供CMA或CNAS认证检测机构出具的检测报告并加盖公章)</w:t>
                  </w:r>
                  <w:r>
                    <w:br/>
                  </w:r>
                  <w:r>
                    <w:rPr>
                      <w:rFonts w:ascii="仿宋_GB2312" w:hAnsi="仿宋_GB2312" w:cs="仿宋_GB2312" w:eastAsia="仿宋_GB2312"/>
                      <w:sz w:val="20"/>
                      <w:color w:val="000000"/>
                    </w:rPr>
                    <w:t>7.前置按键面板向上倾斜，与平板正面形成夹角，符合人体工学，操作更加便捷。</w:t>
                  </w:r>
                  <w:r>
                    <w:br/>
                  </w:r>
                  <w:r>
                    <w:rPr>
                      <w:rFonts w:ascii="仿宋_GB2312" w:hAnsi="仿宋_GB2312" w:cs="仿宋_GB2312" w:eastAsia="仿宋_GB2312"/>
                      <w:sz w:val="20"/>
                      <w:color w:val="000000"/>
                    </w:rPr>
                    <w:t>★8.智能交互黑板接口具备丝印中文标识。(需提供CMA或CNAS认证检测机构出具的检测报告并加盖公章)</w:t>
                  </w:r>
                  <w:r>
                    <w:br/>
                  </w:r>
                  <w:r>
                    <w:rPr>
                      <w:rFonts w:ascii="仿宋_GB2312" w:hAnsi="仿宋_GB2312" w:cs="仿宋_GB2312" w:eastAsia="仿宋_GB2312"/>
                      <w:sz w:val="20"/>
                      <w:color w:val="000000"/>
                    </w:rPr>
                    <w:t>9.智能交互黑板采用≥12核国产化驱动芯片，8核CPU、4核GPU。 Android 系统版本≥14.0，内存≥2G，存储≥8G。</w:t>
                  </w:r>
                  <w:r>
                    <w:br/>
                  </w:r>
                  <w:r>
                    <w:rPr>
                      <w:rFonts w:ascii="仿宋_GB2312" w:hAnsi="仿宋_GB2312" w:cs="仿宋_GB2312" w:eastAsia="仿宋_GB2312"/>
                      <w:sz w:val="20"/>
                      <w:color w:val="000000"/>
                    </w:rPr>
                    <w:t>★10.采用针孔阵列发声设计，2.2声道，下边框具有6个发声单元，最大功率≥80W, 扬声器在100%音量下，1米处声压级≥90dB，10米处声压级≥70dB；最低谐振频率不高于100Hz。(需提供CMA或CNAS认证检测机构出具的检测报告并加盖公章)</w:t>
                  </w:r>
                  <w:r>
                    <w:br/>
                  </w:r>
                  <w:r>
                    <w:rPr>
                      <w:rFonts w:ascii="仿宋_GB2312" w:hAnsi="仿宋_GB2312" w:cs="仿宋_GB2312" w:eastAsia="仿宋_GB2312"/>
                      <w:sz w:val="20"/>
                      <w:color w:val="000000"/>
                    </w:rPr>
                    <w:t>★11.内置一体化超高清5K摄像头，单颗摄像头有效像素＞1900W，可输出最大分辨率5104*3864的图片与视频，支持搭配AI软件实现自动点名点数功能，支持远程巡课功能，具备指示灯工作状态提示。(需提供CMA或CNAS认证检测机构出具的检测报告并加盖公章)</w:t>
                  </w:r>
                  <w:r>
                    <w:br/>
                  </w:r>
                  <w:r>
                    <w:rPr>
                      <w:rFonts w:ascii="仿宋_GB2312" w:hAnsi="仿宋_GB2312" w:cs="仿宋_GB2312" w:eastAsia="仿宋_GB2312"/>
                      <w:sz w:val="20"/>
                      <w:color w:val="000000"/>
                    </w:rPr>
                    <w:t>12.智能交互黑板内置8阵列麦克风，拾音角度≥180°，可用于对教室环境音频进行采集。</w:t>
                  </w:r>
                  <w:r>
                    <w:br/>
                  </w:r>
                  <w:r>
                    <w:rPr>
                      <w:rFonts w:ascii="仿宋_GB2312" w:hAnsi="仿宋_GB2312" w:cs="仿宋_GB2312" w:eastAsia="仿宋_GB2312"/>
                      <w:sz w:val="20"/>
                      <w:color w:val="000000"/>
                    </w:rPr>
                    <w:t>★13.智能交互黑板具备前置组合式针孔电脑还原物理按键，具有中文标识，无需专业人员即可轻松解决电脑系统故障。(需提供CMA或CNAS认证检测机构出具的检测报告并加盖公章)</w:t>
                  </w:r>
                  <w:r>
                    <w:br/>
                  </w:r>
                  <w:r>
                    <w:rPr>
                      <w:rFonts w:ascii="仿宋_GB2312" w:hAnsi="仿宋_GB2312" w:cs="仿宋_GB2312" w:eastAsia="仿宋_GB2312"/>
                      <w:sz w:val="20"/>
                      <w:color w:val="000000"/>
                    </w:rPr>
                    <w:t>14.只需一根网线连接，即可实现Windows和Andriod双系统同时上网。</w:t>
                  </w:r>
                  <w:r>
                    <w:br/>
                  </w:r>
                  <w:r>
                    <w:rPr>
                      <w:rFonts w:ascii="仿宋_GB2312" w:hAnsi="仿宋_GB2312" w:cs="仿宋_GB2312" w:eastAsia="仿宋_GB2312"/>
                      <w:sz w:val="20"/>
                      <w:color w:val="000000"/>
                    </w:rPr>
                    <w:t>15.具备无线（包括Wi-Fi和Bluetooth蓝牙）独立模块，支持单独拆卸。</w:t>
                  </w:r>
                  <w:r>
                    <w:br/>
                  </w:r>
                  <w:r>
                    <w:rPr>
                      <w:rFonts w:ascii="仿宋_GB2312" w:hAnsi="仿宋_GB2312" w:cs="仿宋_GB2312" w:eastAsia="仿宋_GB2312"/>
                      <w:sz w:val="20"/>
                      <w:color w:val="000000"/>
                    </w:rPr>
                    <w:t>16.智能交互平板黑板内置Wi-Fi6无线网卡，支持2.4G、5G双频。智能交互平板内置系统连接Wi-Fi上网（STA）的情况下，嵌入式电脑会同步连接网络。智能交互平板内置系统支持自定义AP无线热点名称和密码，满足IEEE802.11a\b\g\n\ac\ax wave2协议标准，实现无线信号的中继和桥接，扩大无线网络的覆盖范围，适应不同教学需求和环境。</w:t>
                  </w:r>
                  <w:r>
                    <w:br/>
                  </w:r>
                  <w:r>
                    <w:rPr>
                      <w:rFonts w:ascii="仿宋_GB2312" w:hAnsi="仿宋_GB2312" w:cs="仿宋_GB2312" w:eastAsia="仿宋_GB2312"/>
                      <w:sz w:val="20"/>
                      <w:color w:val="000000"/>
                    </w:rPr>
                    <w:t xml:space="preserve">四、应用功能要求 </w:t>
                  </w:r>
                  <w:r>
                    <w:br/>
                  </w:r>
                  <w:r>
                    <w:rPr>
                      <w:rFonts w:ascii="仿宋_GB2312" w:hAnsi="仿宋_GB2312" w:cs="仿宋_GB2312" w:eastAsia="仿宋_GB2312"/>
                      <w:sz w:val="20"/>
                      <w:color w:val="000000"/>
                    </w:rPr>
                    <w:t>1.在任意信号源下，从屏幕下方任意位置向上滑动，可调用快捷设置菜单；在同一界面下无需切换系统，可快速调节Windows 和Android 的设置，如声音、亮度、网络等。</w:t>
                  </w:r>
                  <w:r>
                    <w:br/>
                  </w:r>
                  <w:r>
                    <w:rPr>
                      <w:rFonts w:ascii="仿宋_GB2312" w:hAnsi="仿宋_GB2312" w:cs="仿宋_GB2312" w:eastAsia="仿宋_GB2312"/>
                      <w:sz w:val="20"/>
                      <w:color w:val="000000"/>
                    </w:rPr>
                    <w:t>★2.智能交互黑板左右两侧可提供与教学应用密切相关的快捷键，数量各不少于15个，并支持自定义设置显示时间、显示模式，支持单侧显示、双侧同时显示，该快捷键至少具有关闭窗口、展台、桌面、多屏互动等教学常用按键。(需提供CMA或CNAS认证检测机构出具的检测报告并加盖公章)</w:t>
                  </w:r>
                  <w:r>
                    <w:br/>
                  </w:r>
                  <w:r>
                    <w:rPr>
                      <w:rFonts w:ascii="仿宋_GB2312" w:hAnsi="仿宋_GB2312" w:cs="仿宋_GB2312" w:eastAsia="仿宋_GB2312"/>
                      <w:sz w:val="20"/>
                      <w:color w:val="000000"/>
                    </w:rPr>
                    <w:t>★3.智能交互黑板具有悬浮菜单，两指可快速移动悬浮菜单至按压位置，悬浮菜单可进行自定义分组，可添加AI互动软件等不少于30个应用。(需提供CMA或CNAS认证检测机构出具的检测报告并加盖公章)</w:t>
                  </w:r>
                  <w:r>
                    <w:br/>
                  </w:r>
                  <w:r>
                    <w:rPr>
                      <w:rFonts w:ascii="仿宋_GB2312" w:hAnsi="仿宋_GB2312" w:cs="仿宋_GB2312" w:eastAsia="仿宋_GB2312"/>
                      <w:sz w:val="20"/>
                      <w:color w:val="000000"/>
                    </w:rPr>
                    <w:t>4.支持智能手势，可通过多指操作屏幕实现悬浮窗快速调用、屏幕息屏或亮屏、屏幕下移、多任务等功能，方便教学操作。</w:t>
                  </w:r>
                  <w:r>
                    <w:br/>
                  </w:r>
                  <w:r>
                    <w:rPr>
                      <w:rFonts w:ascii="仿宋_GB2312" w:hAnsi="仿宋_GB2312" w:cs="仿宋_GB2312" w:eastAsia="仿宋_GB2312"/>
                      <w:sz w:val="20"/>
                      <w:color w:val="000000"/>
                    </w:rPr>
                    <w:t>5.为节约用电，具备自动待机功能，在无操作或无信号输入时，自动进入待机节能状态，时间间隔可自定义。</w:t>
                  </w:r>
                  <w:r>
                    <w:br/>
                  </w:r>
                  <w:r>
                    <w:rPr>
                      <w:rFonts w:ascii="仿宋_GB2312" w:hAnsi="仿宋_GB2312" w:cs="仿宋_GB2312" w:eastAsia="仿宋_GB2312"/>
                      <w:sz w:val="20"/>
                      <w:color w:val="000000"/>
                    </w:rPr>
                    <w:t>6.智能节电，可自定义设置，在无操作或无信号输入15分钟或更长时间,出现关机提示倒计时。</w:t>
                  </w:r>
                  <w:r>
                    <w:br/>
                  </w:r>
                  <w:r>
                    <w:rPr>
                      <w:rFonts w:ascii="仿宋_GB2312" w:hAnsi="仿宋_GB2312" w:cs="仿宋_GB2312" w:eastAsia="仿宋_GB2312"/>
                      <w:sz w:val="20"/>
                      <w:color w:val="000000"/>
                    </w:rPr>
                    <w:t>7.智能交互黑板处于关机通电状态，外接电脑、机顶盒等设备接入交互黑板时，智能交互黑板可识别到外接设备的输入信号后自动开机。</w:t>
                  </w:r>
                  <w:r>
                    <w:br/>
                  </w:r>
                  <w:r>
                    <w:rPr>
                      <w:rFonts w:ascii="仿宋_GB2312" w:hAnsi="仿宋_GB2312" w:cs="仿宋_GB2312" w:eastAsia="仿宋_GB2312"/>
                      <w:sz w:val="20"/>
                      <w:color w:val="000000"/>
                    </w:rPr>
                    <w:t>8.为方便管理，智能交互黑板具备锁屏功能，支持密码锁屏和二维码锁屏2种方式。</w:t>
                  </w:r>
                  <w:r>
                    <w:br/>
                  </w:r>
                  <w:r>
                    <w:rPr>
                      <w:rFonts w:ascii="仿宋_GB2312" w:hAnsi="仿宋_GB2312" w:cs="仿宋_GB2312" w:eastAsia="仿宋_GB2312"/>
                      <w:sz w:val="20"/>
                      <w:color w:val="000000"/>
                    </w:rPr>
                    <w:t>9.可自动识别新接入的信号源，并自动切换到该信号源显示，在断开连接后，弹出确认，10秒后返回之前信号源。</w:t>
                  </w:r>
                  <w:r>
                    <w:br/>
                  </w:r>
                  <w:r>
                    <w:rPr>
                      <w:rFonts w:ascii="仿宋_GB2312" w:hAnsi="仿宋_GB2312" w:cs="仿宋_GB2312" w:eastAsia="仿宋_GB2312"/>
                      <w:sz w:val="20"/>
                      <w:color w:val="000000"/>
                    </w:rPr>
                    <w:t>10.智能交互黑板支持远程在线系统升级，升级过程中，如遇电源中断，待恢复后，可实现断点续传，有效规避升级失败。</w:t>
                  </w:r>
                  <w:r>
                    <w:br/>
                  </w:r>
                  <w:r>
                    <w:rPr>
                      <w:rFonts w:ascii="仿宋_GB2312" w:hAnsi="仿宋_GB2312" w:cs="仿宋_GB2312" w:eastAsia="仿宋_GB2312"/>
                      <w:sz w:val="20"/>
                      <w:color w:val="000000"/>
                    </w:rPr>
                    <w:t>侧板（左右各1个）</w:t>
                  </w:r>
                  <w:r>
                    <w:br/>
                  </w:r>
                  <w:r>
                    <w:rPr>
                      <w:rFonts w:ascii="仿宋_GB2312" w:hAnsi="仿宋_GB2312" w:cs="仿宋_GB2312" w:eastAsia="仿宋_GB2312"/>
                      <w:sz w:val="20"/>
                      <w:color w:val="000000"/>
                    </w:rPr>
                    <w:t>1.侧板板面硬度不低于9H。</w:t>
                  </w:r>
                  <w:r>
                    <w:br/>
                  </w:r>
                  <w:r>
                    <w:rPr>
                      <w:rFonts w:ascii="仿宋_GB2312" w:hAnsi="仿宋_GB2312" w:cs="仿宋_GB2312" w:eastAsia="仿宋_GB2312"/>
                      <w:sz w:val="20"/>
                      <w:color w:val="000000"/>
                    </w:rPr>
                    <w:t>2.支持磁性材质教具吸附。</w:t>
                  </w:r>
                  <w:r>
                    <w:br/>
                  </w:r>
                  <w:r>
                    <w:rPr>
                      <w:rFonts w:ascii="仿宋_GB2312" w:hAnsi="仿宋_GB2312" w:cs="仿宋_GB2312" w:eastAsia="仿宋_GB2312"/>
                      <w:sz w:val="20"/>
                      <w:color w:val="000000"/>
                    </w:rPr>
                    <w:t>3.板面光泽度需符合 GB28231-2011 标准，不高于8光泽度以免产生眩光。</w:t>
                  </w:r>
                  <w:r>
                    <w:br/>
                  </w:r>
                  <w:r>
                    <w:rPr>
                      <w:rFonts w:ascii="仿宋_GB2312" w:hAnsi="仿宋_GB2312" w:cs="仿宋_GB2312" w:eastAsia="仿宋_GB2312"/>
                      <w:sz w:val="20"/>
                      <w:color w:val="000000"/>
                    </w:rPr>
                    <w:t>4.板面符合 GB/T9286-2021标准，支持色漆和清漆漆膜的划格试验，脱漆面积不明显大于5%，达到0级标准。</w:t>
                  </w:r>
                  <w:r>
                    <w:br/>
                  </w:r>
                  <w:r>
                    <w:rPr>
                      <w:rFonts w:ascii="仿宋_GB2312" w:hAnsi="仿宋_GB2312" w:cs="仿宋_GB2312" w:eastAsia="仿宋_GB2312"/>
                      <w:sz w:val="20"/>
                      <w:color w:val="000000"/>
                    </w:rPr>
                    <w:t>5.板面抗冲击性需符合GB/T 1732-2020标准，漆膜耐冲击无裂纹现象。</w:t>
                  </w:r>
                  <w:r>
                    <w:br/>
                  </w:r>
                  <w:r>
                    <w:rPr>
                      <w:rFonts w:ascii="仿宋_GB2312" w:hAnsi="仿宋_GB2312" w:cs="仿宋_GB2312" w:eastAsia="仿宋_GB2312"/>
                      <w:sz w:val="20"/>
                      <w:color w:val="000000"/>
                    </w:rPr>
                    <w:t>6.双侧侧板背板采用镀锌钢板材质。</w:t>
                  </w:r>
                </w:p>
              </w:tc>
              <w:tc>
                <w:tcPr>
                  <w:tcW w:type="dxa" w:w="1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教学应用软件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★采用备授课一体化设计，至少包含新建课件、我的课件、资源中心、班务管理、网盘空间等应用模块。（提供权威的第三方检测机构出具的检测报告复印件加盖公章或官方网站功能截图加盖公章）</w:t>
                  </w:r>
                  <w:r>
                    <w:br/>
                  </w:r>
                  <w:r>
                    <w:rPr>
                      <w:rFonts w:ascii="仿宋_GB2312" w:hAnsi="仿宋_GB2312" w:cs="仿宋_GB2312" w:eastAsia="仿宋_GB2312"/>
                      <w:sz w:val="20"/>
                      <w:color w:val="000000"/>
                    </w:rPr>
                    <w:t>2.具备常用功能快捷入口，以悬浮窗的形式停留在桌面上，以便随时调用。悬浮窗中至少涵盖批注、黑板、网盘、点评、录屏等功能。</w:t>
                  </w:r>
                  <w:r>
                    <w:br/>
                  </w:r>
                  <w:r>
                    <w:rPr>
                      <w:rFonts w:ascii="仿宋_GB2312" w:hAnsi="仿宋_GB2312" w:cs="仿宋_GB2312" w:eastAsia="仿宋_GB2312"/>
                      <w:sz w:val="20"/>
                      <w:color w:val="000000"/>
                    </w:rPr>
                    <w:t>3.软件支持免登录使用批注、黑板等功能。包含选择、批注、擦除、工具箱功能。</w:t>
                  </w:r>
                  <w:r>
                    <w:br/>
                  </w:r>
                  <w:r>
                    <w:rPr>
                      <w:rFonts w:ascii="仿宋_GB2312" w:hAnsi="仿宋_GB2312" w:cs="仿宋_GB2312" w:eastAsia="仿宋_GB2312"/>
                      <w:sz w:val="20"/>
                      <w:color w:val="000000"/>
                    </w:rPr>
                    <w:t>4.软件支持免登录使用常用教学工具：放大镜、聚光灯等。</w:t>
                  </w:r>
                  <w:r>
                    <w:br/>
                  </w:r>
                  <w:r>
                    <w:rPr>
                      <w:rFonts w:ascii="仿宋_GB2312" w:hAnsi="仿宋_GB2312" w:cs="仿宋_GB2312" w:eastAsia="仿宋_GB2312"/>
                      <w:sz w:val="20"/>
                      <w:color w:val="000000"/>
                    </w:rPr>
                    <w:t>5.具备新建课件功能，老师可以创建课件进行备课；为方便老师高效备课，新建课件界面同时自动匹配当前老师资料对应的课件资源。</w:t>
                  </w:r>
                  <w:r>
                    <w:br/>
                  </w:r>
                  <w:r>
                    <w:rPr>
                      <w:rFonts w:ascii="仿宋_GB2312" w:hAnsi="仿宋_GB2312" w:cs="仿宋_GB2312" w:eastAsia="仿宋_GB2312"/>
                      <w:sz w:val="20"/>
                      <w:color w:val="000000"/>
                    </w:rPr>
                    <w:t>6.支持将课件以云存储的方式保存在我的课件中，存储空间无大小限制，支持对课件重命名、删除；支持打开本地课件。</w:t>
                  </w:r>
                </w:p>
                <w:p>
                  <w:pPr>
                    <w:pStyle w:val="null3"/>
                    <w:jc w:val="left"/>
                  </w:pPr>
                  <w:r>
                    <w:rPr>
                      <w:rFonts w:ascii="仿宋_GB2312" w:hAnsi="仿宋_GB2312" w:cs="仿宋_GB2312" w:eastAsia="仿宋_GB2312"/>
                      <w:sz w:val="20"/>
                      <w:color w:val="000000"/>
                    </w:rPr>
                    <w:t>7.可在软件端进行班务管理，支持创建班级、加入班级、 删除已有班级、修改班级信息，创建的班级和加入的班级分类呈现，便于教师多班级管理；只需输入对应班级的班级号即可加入该班级；</w:t>
                  </w:r>
                  <w:r>
                    <w:br/>
                  </w:r>
                  <w:r>
                    <w:rPr>
                      <w:rFonts w:ascii="仿宋_GB2312" w:hAnsi="仿宋_GB2312" w:cs="仿宋_GB2312" w:eastAsia="仿宋_GB2312"/>
                      <w:sz w:val="20"/>
                      <w:color w:val="000000"/>
                    </w:rPr>
                    <w:t>8.可添加、删除学生，支持批量添加学生，添加学生会自动匹配卡通头像，为避免系统识别姓名有误，老师可以修改学生性别。</w:t>
                  </w:r>
                  <w:r>
                    <w:br/>
                  </w:r>
                  <w:r>
                    <w:rPr>
                      <w:rFonts w:ascii="仿宋_GB2312" w:hAnsi="仿宋_GB2312" w:cs="仿宋_GB2312" w:eastAsia="仿宋_GB2312"/>
                      <w:sz w:val="20"/>
                      <w:color w:val="000000"/>
                    </w:rPr>
                    <w:t>9.★座位管理：无需导入座位表模板，直接根据实际情况拖拽调整学生座位，支持单独学生拖拽和整列拖拽2种方式调整座位，方便老师快速更新座位表。（提供权威的第三方检测机构出具的检测报告复印件加盖公章或官方网站功能截图加盖公章）</w:t>
                  </w:r>
                  <w:r>
                    <w:br/>
                  </w:r>
                  <w:r>
                    <w:rPr>
                      <w:rFonts w:ascii="仿宋_GB2312" w:hAnsi="仿宋_GB2312" w:cs="仿宋_GB2312" w:eastAsia="仿宋_GB2312"/>
                      <w:sz w:val="20"/>
                      <w:color w:val="000000"/>
                    </w:rPr>
                    <w:t>10.支持点评、点名、批量点评、接龙抽选、重新计分、班级报表、光荣榜功能。</w:t>
                  </w:r>
                  <w:r>
                    <w:br/>
                  </w:r>
                  <w:r>
                    <w:rPr>
                      <w:rFonts w:ascii="仿宋_GB2312" w:hAnsi="仿宋_GB2312" w:cs="仿宋_GB2312" w:eastAsia="仿宋_GB2312"/>
                      <w:sz w:val="20"/>
                      <w:color w:val="000000"/>
                    </w:rPr>
                    <w:t>11.支持对学生进行考勤记录，考勤类别至少具备正常、请 假、迟到、旷课4种模式。</w:t>
                  </w:r>
                  <w:r>
                    <w:br/>
                  </w:r>
                  <w:r>
                    <w:rPr>
                      <w:rFonts w:ascii="仿宋_GB2312" w:hAnsi="仿宋_GB2312" w:cs="仿宋_GB2312" w:eastAsia="仿宋_GB2312"/>
                      <w:sz w:val="20"/>
                      <w:color w:val="000000"/>
                    </w:rPr>
                    <w:t>12.支持分组功能，支持以小组为单位进行点评和提问，具备小组光荣榜功能；支持小组重新计分；可通过班级报表小组表现查看得分统计记录，可查看全班点评得分记录和小组点评得分记录。</w:t>
                  </w:r>
                  <w:r>
                    <w:br/>
                  </w:r>
                  <w:r>
                    <w:rPr>
                      <w:rFonts w:ascii="仿宋_GB2312" w:hAnsi="仿宋_GB2312" w:cs="仿宋_GB2312" w:eastAsia="仿宋_GB2312"/>
                      <w:sz w:val="20"/>
                      <w:color w:val="000000"/>
                    </w:rPr>
                    <w:t>13.提供连接线功能，课件内的文本、图片等元素可以直接通过连接线连接，连接后拖动元素，连接线会随着元素拖动自适应调整。</w:t>
                  </w:r>
                  <w:r>
                    <w:br/>
                  </w:r>
                  <w:r>
                    <w:rPr>
                      <w:rFonts w:ascii="仿宋_GB2312" w:hAnsi="仿宋_GB2312" w:cs="仿宋_GB2312" w:eastAsia="仿宋_GB2312"/>
                      <w:sz w:val="20"/>
                      <w:color w:val="000000"/>
                    </w:rPr>
                    <w:t>14.提供表格功能，可自定义行列数插入表格，支持表格行列的添加、删除、合并和拆分，可编辑文字格式和表格格式，可对单独格、不同行列或者整个表格进行颜色填充，支持设置表格边框线条样式、颜色、粗细。</w:t>
                  </w:r>
                  <w:r>
                    <w:br/>
                  </w:r>
                  <w:r>
                    <w:rPr>
                      <w:rFonts w:ascii="仿宋_GB2312" w:hAnsi="仿宋_GB2312" w:cs="仿宋_GB2312" w:eastAsia="仿宋_GB2312"/>
                      <w:sz w:val="20"/>
                      <w:color w:val="000000"/>
                    </w:rPr>
                    <w:t>15.提供思维导图功能，可插入思维导图，包括思维导图和鱼骨图两种形态。</w:t>
                  </w:r>
                  <w:r>
                    <w:br/>
                  </w:r>
                  <w:r>
                    <w:rPr>
                      <w:rFonts w:ascii="仿宋_GB2312" w:hAnsi="仿宋_GB2312" w:cs="仿宋_GB2312" w:eastAsia="仿宋_GB2312"/>
                      <w:sz w:val="20"/>
                      <w:color w:val="000000"/>
                    </w:rPr>
                    <w:t>16.提供统计图表功能，可选择柱形图、折线图、饼图，支持编辑图标数据和图表样式，图例和数据标签可根据使用情况选 择是否显示，折线图和柱状图在编辑数据时可以翻转表 格，快速实现行列调换。</w:t>
                  </w:r>
                  <w:r>
                    <w:br/>
                  </w:r>
                  <w:r>
                    <w:rPr>
                      <w:rFonts w:ascii="仿宋_GB2312" w:hAnsi="仿宋_GB2312" w:cs="仿宋_GB2312" w:eastAsia="仿宋_GB2312"/>
                      <w:sz w:val="20"/>
                      <w:color w:val="000000"/>
                    </w:rPr>
                    <w:t>17.提供趣味分类、超级分类、竞赛PK、选词填空、判断题等不少于5种课堂活动类别。</w:t>
                  </w:r>
                  <w:r>
                    <w:br/>
                  </w:r>
                  <w:r>
                    <w:rPr>
                      <w:rFonts w:ascii="仿宋_GB2312" w:hAnsi="仿宋_GB2312" w:cs="仿宋_GB2312" w:eastAsia="仿宋_GB2312"/>
                      <w:sz w:val="20"/>
                      <w:color w:val="000000"/>
                    </w:rPr>
                    <w:t>18.备课时支持自动匹配与个人资料想对应的教学素材，可快速插入到课件中；也支持跨学科学段调用教学素材；</w:t>
                  </w:r>
                  <w:r>
                    <w:br/>
                  </w:r>
                  <w:r>
                    <w:rPr>
                      <w:rFonts w:ascii="仿宋_GB2312" w:hAnsi="仿宋_GB2312" w:cs="仿宋_GB2312" w:eastAsia="仿宋_GB2312"/>
                      <w:sz w:val="20"/>
                      <w:color w:val="000000"/>
                    </w:rPr>
                    <w:t>19.支持划词搜索功能，可根据文本内容自动搜索匹配对应的教学素材。</w:t>
                  </w:r>
                  <w:r>
                    <w:br/>
                  </w:r>
                  <w:r>
                    <w:rPr>
                      <w:rFonts w:ascii="仿宋_GB2312" w:hAnsi="仿宋_GB2312" w:cs="仿宋_GB2312" w:eastAsia="仿宋_GB2312"/>
                      <w:sz w:val="20"/>
                      <w:color w:val="000000"/>
                    </w:rPr>
                    <w:t>20.提供ppt伙伴模式，兼容原生态ppt&amp;pptx格式课件备课，老师在使用PPT备课时，无需单独启动网页搜索，即可插入白板软件中自带的教学素材。</w:t>
                  </w:r>
                  <w:r>
                    <w:br/>
                  </w:r>
                  <w:r>
                    <w:rPr>
                      <w:rFonts w:ascii="仿宋_GB2312" w:hAnsi="仿宋_GB2312" w:cs="仿宋_GB2312" w:eastAsia="仿宋_GB2312"/>
                      <w:sz w:val="20"/>
                      <w:color w:val="000000"/>
                    </w:rPr>
                    <w:t>21.为降低交互课件制作的难度，给课堂增添趣味性，在老师直接使用PPT备课时，可以直接在PPT中插入白板软件的课堂活动和思维导图功能；课堂活动不少于5种类别，每种类别不少于4个模板；思维导图至少包含逻辑图、组织结构图、鱼骨图、网格图等6种外观样式。</w:t>
                  </w:r>
                  <w:r>
                    <w:br/>
                  </w:r>
                  <w:r>
                    <w:rPr>
                      <w:rFonts w:ascii="仿宋_GB2312" w:hAnsi="仿宋_GB2312" w:cs="仿宋_GB2312" w:eastAsia="仿宋_GB2312"/>
                      <w:sz w:val="20"/>
                      <w:color w:val="000000"/>
                    </w:rPr>
                    <w:t>22.在ppt伙伴模式下登录账号后支持一键将正在制作的课件上传至白板软件个人网盘空间。</w:t>
                  </w:r>
                </w:p>
              </w:tc>
              <w:tc>
                <w:tcPr>
                  <w:tcW w:type="dxa" w:w="167"/>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16"/>
                  <w:vMerge/>
                  <w:tcBorders>
                    <w:top w:val="singl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系统管家</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1.部署简单，设备连通互联网，输入对应学校编码，自动识别终端设备类型，完成部署。</w:t>
                  </w:r>
                  <w:r>
                    <w:br/>
                  </w:r>
                  <w:r>
                    <w:rPr>
                      <w:rFonts w:ascii="仿宋_GB2312" w:hAnsi="仿宋_GB2312" w:cs="仿宋_GB2312" w:eastAsia="仿宋_GB2312"/>
                      <w:sz w:val="20"/>
                      <w:color w:val="000000"/>
                    </w:rPr>
                    <w:t>2.系统依据学校名称自动生成学校编码，支持扫描二维码查询学校编码。</w:t>
                  </w:r>
                  <w:r>
                    <w:br/>
                  </w:r>
                  <w:r>
                    <w:rPr>
                      <w:rFonts w:ascii="仿宋_GB2312" w:hAnsi="仿宋_GB2312" w:cs="仿宋_GB2312" w:eastAsia="仿宋_GB2312"/>
                      <w:sz w:val="20"/>
                      <w:color w:val="000000"/>
                    </w:rPr>
                    <w:t>3.窗口支持最小化隐藏到系统托盘，不影响教师日常使用。</w:t>
                  </w:r>
                  <w:r>
                    <w:br/>
                  </w:r>
                  <w:r>
                    <w:rPr>
                      <w:rFonts w:ascii="仿宋_GB2312" w:hAnsi="仿宋_GB2312" w:cs="仿宋_GB2312" w:eastAsia="仿宋_GB2312"/>
                      <w:sz w:val="20"/>
                      <w:color w:val="000000"/>
                    </w:rPr>
                    <w:t>4.一键查看设备连接信息，包含Windows/office版本，硬盘、CPU、蓝牙状态（关闭状态下可进行开启）、内存、网络状态、OPS S/N号、固件版本号。</w:t>
                  </w:r>
                  <w:r>
                    <w:br/>
                  </w:r>
                  <w:r>
                    <w:rPr>
                      <w:rFonts w:ascii="仿宋_GB2312" w:hAnsi="仿宋_GB2312" w:cs="仿宋_GB2312" w:eastAsia="仿宋_GB2312"/>
                      <w:sz w:val="20"/>
                      <w:color w:val="000000"/>
                    </w:rPr>
                    <w:t>5.系统还原、备份：一键备份数据并可将系统还原至最新备份系统，解决系统异常等问题。</w:t>
                  </w:r>
                  <w:r>
                    <w:br/>
                  </w:r>
                  <w:r>
                    <w:rPr>
                      <w:rFonts w:ascii="仿宋_GB2312" w:hAnsi="仿宋_GB2312" w:cs="仿宋_GB2312" w:eastAsia="仿宋_GB2312"/>
                      <w:sz w:val="20"/>
                      <w:color w:val="000000"/>
                    </w:rPr>
                    <w:t>6.弹窗拦截：提供广告拦截 ，对广告弹窗实现一键拦截，默认直接开启拦截；支持截图拦截，教师可对异常弹窗采取截图拦截。</w:t>
                  </w:r>
                  <w:r>
                    <w:br/>
                  </w:r>
                  <w:r>
                    <w:rPr>
                      <w:rFonts w:ascii="仿宋_GB2312" w:hAnsi="仿宋_GB2312" w:cs="仿宋_GB2312" w:eastAsia="仿宋_GB2312"/>
                      <w:sz w:val="20"/>
                      <w:color w:val="000000"/>
                    </w:rPr>
                    <w:t>7.查看各软件弹窗拦截次数，拦截数量，所有拦截记录等，可提供软件拦截名单。</w:t>
                  </w:r>
                  <w:r>
                    <w:br/>
                  </w:r>
                  <w:r>
                    <w:rPr>
                      <w:rFonts w:ascii="仿宋_GB2312" w:hAnsi="仿宋_GB2312" w:cs="仿宋_GB2312" w:eastAsia="仿宋_GB2312"/>
                      <w:sz w:val="20"/>
                      <w:color w:val="000000"/>
                    </w:rPr>
                    <w:t>8.看直播：展示该终端可看到的所有直播，在直播时间内，可进入直播进行观看。</w:t>
                  </w:r>
                  <w:r>
                    <w:br/>
                  </w:r>
                  <w:r>
                    <w:rPr>
                      <w:rFonts w:ascii="仿宋_GB2312" w:hAnsi="仿宋_GB2312" w:cs="仿宋_GB2312" w:eastAsia="仿宋_GB2312"/>
                      <w:sz w:val="20"/>
                      <w:color w:val="000000"/>
                    </w:rPr>
                    <w:t>9.驱动程序：自动识别设备，获取当前设备驱动，可下载、升级至最新驱动。</w:t>
                  </w:r>
                  <w:r>
                    <w:br/>
                  </w:r>
                  <w:r>
                    <w:rPr>
                      <w:rFonts w:ascii="仿宋_GB2312" w:hAnsi="仿宋_GB2312" w:cs="仿宋_GB2312" w:eastAsia="仿宋_GB2312"/>
                      <w:sz w:val="20"/>
                      <w:color w:val="000000"/>
                    </w:rPr>
                    <w:t>10.支持终端自动升级。</w:t>
                  </w:r>
                </w:p>
              </w:tc>
              <w:tc>
                <w:tcPr>
                  <w:tcW w:type="dxa" w:w="167"/>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16"/>
                  <w:vMerge/>
                  <w:tcBorders>
                    <w:top w:val="singl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录课助手</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1.支持屏幕、屏幕+摄像头等多种形式的录制，也可结合录播系统进行全景录制。</w:t>
                  </w:r>
                  <w:r>
                    <w:br/>
                  </w:r>
                  <w:r>
                    <w:rPr>
                      <w:rFonts w:ascii="仿宋_GB2312" w:hAnsi="仿宋_GB2312" w:cs="仿宋_GB2312" w:eastAsia="仿宋_GB2312"/>
                      <w:sz w:val="20"/>
                      <w:color w:val="000000"/>
                    </w:rPr>
                    <w:t>2.支持对视频清晰度的调整，提供高清、超清、超高清的切换，方便在手机、电脑或者大屏上观看。</w:t>
                  </w:r>
                  <w:r>
                    <w:br/>
                  </w:r>
                  <w:r>
                    <w:rPr>
                      <w:rFonts w:ascii="仿宋_GB2312" w:hAnsi="仿宋_GB2312" w:cs="仿宋_GB2312" w:eastAsia="仿宋_GB2312"/>
                      <w:sz w:val="20"/>
                      <w:color w:val="000000"/>
                    </w:rPr>
                    <w:t>3.具有便捷的录制工具条，可快速录制，可移动；可实时查看录制进度，进行暂停、开始、结束操作。</w:t>
                  </w:r>
                  <w:r>
                    <w:br/>
                  </w:r>
                  <w:r>
                    <w:rPr>
                      <w:rFonts w:ascii="仿宋_GB2312" w:hAnsi="仿宋_GB2312" w:cs="仿宋_GB2312" w:eastAsia="仿宋_GB2312"/>
                      <w:sz w:val="20"/>
                      <w:color w:val="000000"/>
                    </w:rPr>
                    <w:t>4.录制过程中支持随时开启分享功能，实现即时直播，听课端无需下载软件，扫描二维码即可进入直播课堂并进行互动。</w:t>
                  </w:r>
                  <w:r>
                    <w:br/>
                  </w:r>
                  <w:r>
                    <w:rPr>
                      <w:rFonts w:ascii="仿宋_GB2312" w:hAnsi="仿宋_GB2312" w:cs="仿宋_GB2312" w:eastAsia="仿宋_GB2312"/>
                      <w:sz w:val="20"/>
                      <w:color w:val="000000"/>
                    </w:rPr>
                    <w:t>5.在桌面及摄像头录制场景下，能自动侦测摄像头，可识别出展台摄像头，同时支持摄像头画面的切换、移动及大小的调整。</w:t>
                  </w:r>
                  <w:r>
                    <w:br/>
                  </w:r>
                  <w:r>
                    <w:rPr>
                      <w:rFonts w:ascii="仿宋_GB2312" w:hAnsi="仿宋_GB2312" w:cs="仿宋_GB2312" w:eastAsia="仿宋_GB2312"/>
                      <w:sz w:val="20"/>
                      <w:color w:val="000000"/>
                    </w:rPr>
                    <w:t>6.开通直播后生成直播海报、直播码，易于分享，多人观看无压力，且支持手机端、PC端观看直播，可实现课堂实时评论。</w:t>
                  </w:r>
                  <w:r>
                    <w:br/>
                  </w:r>
                  <w:r>
                    <w:rPr>
                      <w:rFonts w:ascii="仿宋_GB2312" w:hAnsi="仿宋_GB2312" w:cs="仿宋_GB2312" w:eastAsia="仿宋_GB2312"/>
                      <w:sz w:val="20"/>
                      <w:color w:val="000000"/>
                    </w:rPr>
                    <w:t>7.录制视频可自动保存在本地，也可上传至云端教师空间，结束录制即生成回看视频，可快速浏览录制情况。</w:t>
                  </w:r>
                  <w:r>
                    <w:br/>
                  </w:r>
                  <w:r>
                    <w:rPr>
                      <w:rFonts w:ascii="仿宋_GB2312" w:hAnsi="仿宋_GB2312" w:cs="仿宋_GB2312" w:eastAsia="仿宋_GB2312"/>
                      <w:sz w:val="20"/>
                      <w:color w:val="000000"/>
                    </w:rPr>
                    <w:t>8.录制列表支持按时间查找所有已录制视频并可查看录制详情，包括录制日期、文件大小、 上传状态，同时可扫码回看所有已上传视频。</w:t>
                  </w:r>
                  <w:r>
                    <w:br/>
                  </w:r>
                  <w:r>
                    <w:rPr>
                      <w:rFonts w:ascii="仿宋_GB2312" w:hAnsi="仿宋_GB2312" w:cs="仿宋_GB2312" w:eastAsia="仿宋_GB2312"/>
                      <w:sz w:val="20"/>
                      <w:color w:val="000000"/>
                    </w:rPr>
                    <w:t>9.录制视频支持点播、分享、编辑等功能，也可将视频共享到学校空间，方便校本资源的建设和管理。</w:t>
                  </w:r>
                </w:p>
              </w:tc>
              <w:tc>
                <w:tcPr>
                  <w:tcW w:type="dxa" w:w="167"/>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16"/>
                  <w:vMerge/>
                  <w:tcBorders>
                    <w:top w:val="singl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多屏互动</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多屏互动软件支持移动端、电脑大屏互联互通，方便教师在课堂上支持多媒体内容的传输、展示等功能，支持移动授课场景。</w:t>
                  </w:r>
                  <w:r>
                    <w:br/>
                  </w:r>
                  <w:r>
                    <w:rPr>
                      <w:rFonts w:ascii="仿宋_GB2312" w:hAnsi="仿宋_GB2312" w:cs="仿宋_GB2312" w:eastAsia="仿宋_GB2312"/>
                      <w:sz w:val="20"/>
                      <w:color w:val="000000"/>
                    </w:rPr>
                    <w:t>1.支持中英文双语言版本，支持手机移动端通过扫描二维码连接与电脑端输入连接码连接。</w:t>
                  </w:r>
                  <w:r>
                    <w:br/>
                  </w:r>
                  <w:r>
                    <w:rPr>
                      <w:rFonts w:ascii="仿宋_GB2312" w:hAnsi="仿宋_GB2312" w:cs="仿宋_GB2312" w:eastAsia="仿宋_GB2312"/>
                      <w:sz w:val="20"/>
                      <w:color w:val="000000"/>
                    </w:rPr>
                    <w:t>2.支持扫码切网功能，手机扫码过程中，将手机网络切换至大屏同一网络，无需教师手动操作。</w:t>
                  </w:r>
                  <w:r>
                    <w:br/>
                  </w:r>
                  <w:r>
                    <w:rPr>
                      <w:rFonts w:ascii="仿宋_GB2312" w:hAnsi="仿宋_GB2312" w:cs="仿宋_GB2312" w:eastAsia="仿宋_GB2312"/>
                      <w:sz w:val="20"/>
                      <w:color w:val="000000"/>
                    </w:rPr>
                    <w:t>3.支持影像上传功能，可对上传的图片进行裁剪、旋转等操作；同时，最多可上传9张照片进行同屏对比。在手机端进行批注时，大屏端会实时同步显示批注内容，方便教师将学生作业等内容上传至大屏进行展示。支持在手机端操作缩放图片，大屏端将同步进行缩放。</w:t>
                  </w:r>
                  <w:r>
                    <w:br/>
                  </w:r>
                  <w:r>
                    <w:rPr>
                      <w:rFonts w:ascii="仿宋_GB2312" w:hAnsi="仿宋_GB2312" w:cs="仿宋_GB2312" w:eastAsia="仿宋_GB2312"/>
                      <w:sz w:val="20"/>
                      <w:color w:val="000000"/>
                    </w:rPr>
                    <w:t>4.支持Android、iOS、Windows、Mac屏画面，可9台设备同时投屏，分屏自动排布，可将任意一路画面一键全屏，方便教师展示显示内容。</w:t>
                  </w:r>
                  <w:r>
                    <w:br/>
                  </w:r>
                  <w:r>
                    <w:rPr>
                      <w:rFonts w:ascii="仿宋_GB2312" w:hAnsi="仿宋_GB2312" w:cs="仿宋_GB2312" w:eastAsia="仿宋_GB2312"/>
                      <w:sz w:val="20"/>
                      <w:color w:val="000000"/>
                    </w:rPr>
                    <w:t>5.为更好的实现课堂互动，软件支持直播功能，支持一键切换前后置摄像头，可以作为移动展台使用；支持移动端麦克风开启和关闭。</w:t>
                  </w:r>
                  <w:r>
                    <w:br/>
                  </w:r>
                  <w:r>
                    <w:rPr>
                      <w:rFonts w:ascii="仿宋_GB2312" w:hAnsi="仿宋_GB2312" w:cs="仿宋_GB2312" w:eastAsia="仿宋_GB2312"/>
                      <w:sz w:val="20"/>
                      <w:color w:val="000000"/>
                    </w:rPr>
                    <w:t>6.可将发送端文件传至接收端，方便教师在接收端打开操作文件。</w:t>
                  </w:r>
                  <w:r>
                    <w:br/>
                  </w:r>
                  <w:r>
                    <w:rPr>
                      <w:rFonts w:ascii="仿宋_GB2312" w:hAnsi="仿宋_GB2312" w:cs="仿宋_GB2312" w:eastAsia="仿宋_GB2312"/>
                      <w:sz w:val="20"/>
                      <w:color w:val="000000"/>
                    </w:rPr>
                    <w:t>7.为方便教师进行移动教学，触摸板功能支持移动端远程操控大屏，可进行点击、右键操作。</w:t>
                  </w:r>
                  <w:r>
                    <w:br/>
                  </w:r>
                  <w:r>
                    <w:rPr>
                      <w:rFonts w:ascii="仿宋_GB2312" w:hAnsi="仿宋_GB2312" w:cs="仿宋_GB2312" w:eastAsia="仿宋_GB2312"/>
                      <w:sz w:val="20"/>
                      <w:color w:val="000000"/>
                    </w:rPr>
                    <w:t>8.支持设备管理,可以对已连接设备锁定/解锁操作，设备锁定后不允许新设备连接，可设置指定设备为主控设备。</w:t>
                  </w:r>
                  <w:r>
                    <w:br/>
                  </w:r>
                  <w:r>
                    <w:rPr>
                      <w:rFonts w:ascii="仿宋_GB2312" w:hAnsi="仿宋_GB2312" w:cs="仿宋_GB2312" w:eastAsia="仿宋_GB2312"/>
                      <w:sz w:val="20"/>
                      <w:color w:val="000000"/>
                    </w:rPr>
                    <w:t>9.支持安卓手机NFC碰一碰连接。</w:t>
                  </w:r>
                </w:p>
              </w:tc>
              <w:tc>
                <w:tcPr>
                  <w:tcW w:type="dxa" w:w="167"/>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16"/>
                  <w:vMerge/>
                  <w:tcBorders>
                    <w:top w:val="singl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91"/>
                  <w:vMerge/>
                  <w:tcBorders>
                    <w:top w:val="none" w:color="000000" w:sz="4"/>
                    <w:left w:val="none" w:color="000000" w:sz="4"/>
                    <w:bottom w:val="single" w:color="000000" w:sz="4"/>
                    <w:right w:val="single" w:color="000000" w:sz="4"/>
                  </w:tcBorders>
                </w:tc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集控平台</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color w:val="000000"/>
                    </w:rPr>
                    <w:t>后台控制端采用 B/S 架构设计，可在 Windows、Linux、Android、IOS 等多种不同的操作系统上通过网页浏览器登录进行操作。</w:t>
                  </w:r>
                  <w:r>
                    <w:br/>
                  </w:r>
                  <w:r>
                    <w:rPr>
                      <w:rFonts w:ascii="仿宋_GB2312" w:hAnsi="仿宋_GB2312" w:cs="仿宋_GB2312" w:eastAsia="仿宋_GB2312"/>
                      <w:sz w:val="20"/>
                      <w:color w:val="000000"/>
                    </w:rPr>
                    <w:t>2.平台支持云端部署。</w:t>
                  </w:r>
                  <w:r>
                    <w:br/>
                  </w:r>
                  <w:r>
                    <w:rPr>
                      <w:rFonts w:ascii="仿宋_GB2312" w:hAnsi="仿宋_GB2312" w:cs="仿宋_GB2312" w:eastAsia="仿宋_GB2312"/>
                      <w:sz w:val="20"/>
                      <w:color w:val="000000"/>
                    </w:rPr>
                    <w:t>3.安全管理：首次登录，切换环境登录时验证身份手机验证码，保障系统安全性。</w:t>
                  </w:r>
                  <w:r>
                    <w:br/>
                  </w:r>
                  <w:r>
                    <w:rPr>
                      <w:rFonts w:ascii="仿宋_GB2312" w:hAnsi="仿宋_GB2312" w:cs="仿宋_GB2312" w:eastAsia="仿宋_GB2312"/>
                      <w:sz w:val="20"/>
                      <w:color w:val="000000"/>
                    </w:rPr>
                    <w:t>4.多层级管理：可设置不同权限的管理员，分配地点管理校园设备；账号与云端账号统一，根据手机号自动获取信息。</w:t>
                  </w:r>
                  <w:r>
                    <w:br/>
                  </w:r>
                  <w:r>
                    <w:rPr>
                      <w:rFonts w:ascii="仿宋_GB2312" w:hAnsi="仿宋_GB2312" w:cs="仿宋_GB2312" w:eastAsia="仿宋_GB2312"/>
                      <w:sz w:val="20"/>
                      <w:color w:val="000000"/>
                    </w:rPr>
                    <w:t>设备控制</w:t>
                  </w:r>
                  <w:r>
                    <w:br/>
                  </w:r>
                  <w:r>
                    <w:rPr>
                      <w:rFonts w:ascii="仿宋_GB2312" w:hAnsi="仿宋_GB2312" w:cs="仿宋_GB2312" w:eastAsia="仿宋_GB2312"/>
                      <w:sz w:val="20"/>
                      <w:color w:val="000000"/>
                    </w:rPr>
                    <w:t>1.设备详情：查看校园内所有设备的状态，包括在线、离线状态，教室名称、内存使用率、CPU使用率、C盘使用率，支持按照设备类型、设备名称进行查询筛选；支持按列表展示以及按缩略图展示；支持一键查看设备已安装应用情况，支持查看windows激活状态，支持查看office激活状态，支持查看windows版本信息，支持查看设备IP地址，支持查看设备序列号、声音及显示设置模式。</w:t>
                  </w:r>
                  <w:r>
                    <w:br/>
                  </w:r>
                  <w:r>
                    <w:rPr>
                      <w:rFonts w:ascii="仿宋_GB2312" w:hAnsi="仿宋_GB2312" w:cs="仿宋_GB2312" w:eastAsia="仿宋_GB2312"/>
                      <w:sz w:val="20"/>
                      <w:color w:val="000000"/>
                    </w:rPr>
                    <w:t>2.即时操作控制：批量对选定的受控设备进行关机、重启、触控切换（屏幕触控锁定、解锁）、童锁切换、信号源切换、音量调节、打铃操作、一键锁屏设置，支持一键开启系统还原功能、一键系统备份、一键设置显示模式，显示模式支持标准、鲜艳、明亮、护眼，支持一键声音模式设置，声音模式至少包含标准、教室、会议、影院四种场景设置，支持一键设置系统桌面壁纸。</w:t>
                  </w:r>
                  <w:r>
                    <w:br/>
                  </w:r>
                  <w:r>
                    <w:rPr>
                      <w:rFonts w:ascii="仿宋_GB2312" w:hAnsi="仿宋_GB2312" w:cs="仿宋_GB2312" w:eastAsia="仿宋_GB2312"/>
                      <w:sz w:val="20"/>
                      <w:color w:val="000000"/>
                    </w:rPr>
                    <w:t>3.定时操作控制：可远程对选定的设备做定时关机、定时打铃、定时切换信号源、定时信息发布，实现单次、每日循环、每周循环、每月循环的定时控制。支持定时操作列表查询，并可对具体某项定时操作进行再次编辑。</w:t>
                  </w:r>
                  <w:r>
                    <w:br/>
                  </w:r>
                  <w:r>
                    <w:rPr>
                      <w:rFonts w:ascii="仿宋_GB2312" w:hAnsi="仿宋_GB2312" w:cs="仿宋_GB2312" w:eastAsia="仿宋_GB2312"/>
                      <w:sz w:val="20"/>
                      <w:color w:val="000000"/>
                    </w:rPr>
                    <w:t>4.控制列表：支持查看控制列表，查看立即控制、定时计划、信息发布等内容；包含下发命令内容、执行时间、执行策略、已执行数量等内容。</w:t>
                  </w:r>
                  <w:r>
                    <w:br/>
                  </w:r>
                  <w:r>
                    <w:rPr>
                      <w:rFonts w:ascii="仿宋_GB2312" w:hAnsi="仿宋_GB2312" w:cs="仿宋_GB2312" w:eastAsia="仿宋_GB2312"/>
                      <w:sz w:val="20"/>
                      <w:color w:val="000000"/>
                    </w:rPr>
                    <w:t>5.屏幕锁：支持对单个设备或多个设备进行远程一键锁屏指令下发，可设置计划时间下发。</w:t>
                  </w:r>
                  <w:r>
                    <w:br/>
                  </w:r>
                  <w:r>
                    <w:rPr>
                      <w:rFonts w:ascii="仿宋_GB2312" w:hAnsi="仿宋_GB2312" w:cs="仿宋_GB2312" w:eastAsia="仿宋_GB2312"/>
                      <w:sz w:val="20"/>
                      <w:color w:val="000000"/>
                    </w:rPr>
                    <w:t>6.开机锁屏：支持一键批量设置开机锁屏功能，一键修改锁屏密码，一键禁用密码锁屏、一键设置锁屏极速、普通模式，支持自定义锁屏功能生效时间，支持一键设置锁屏壁纸，支持自定义锁屏壁纸设置。</w:t>
                  </w:r>
                  <w:r>
                    <w:br/>
                  </w:r>
                  <w:r>
                    <w:rPr>
                      <w:rFonts w:ascii="仿宋_GB2312" w:hAnsi="仿宋_GB2312" w:cs="仿宋_GB2312" w:eastAsia="仿宋_GB2312"/>
                      <w:sz w:val="20"/>
                      <w:color w:val="000000"/>
                    </w:rPr>
                    <w:t>7.冰点管控：可按场地、设备状态、设备名称对冰点管控设备进行重启、批量冻结、批量解冻，可对单台设备或多台设备进行批量设置，可冻结单个盘符或多个盘符，统计开启冰点设备总数。</w:t>
                  </w:r>
                  <w:r>
                    <w:br/>
                  </w:r>
                  <w:r>
                    <w:rPr>
                      <w:rFonts w:ascii="仿宋_GB2312" w:hAnsi="仿宋_GB2312" w:cs="仿宋_GB2312" w:eastAsia="仿宋_GB2312"/>
                      <w:sz w:val="20"/>
                      <w:color w:val="000000"/>
                    </w:rPr>
                    <w:t>8.冰点穿透：可按照时间段设置冰点穿透功能，在设置时间段可对教学软件进行更新，超出时间段则启动冰点保护功能。</w:t>
                  </w:r>
                  <w:r>
                    <w:br/>
                  </w:r>
                  <w:r>
                    <w:rPr>
                      <w:rFonts w:ascii="仿宋_GB2312" w:hAnsi="仿宋_GB2312" w:cs="仿宋_GB2312" w:eastAsia="仿宋_GB2312"/>
                      <w:sz w:val="20"/>
                      <w:color w:val="000000"/>
                    </w:rPr>
                    <w:t>9.冰点限制：支持单台或多台设备开启冰点限制功能，下发虚拟内存一键设置。</w:t>
                  </w:r>
                  <w:r>
                    <w:br/>
                  </w:r>
                  <w:r>
                    <w:rPr>
                      <w:rFonts w:ascii="仿宋_GB2312" w:hAnsi="仿宋_GB2312" w:cs="仿宋_GB2312" w:eastAsia="仿宋_GB2312"/>
                      <w:sz w:val="20"/>
                      <w:color w:val="000000"/>
                    </w:rPr>
                    <w:t>10.发布信息：可即时向任意选定的设备发布纯文本信息，支持常驻桌面型、滚动发布型及气泡弹出提示，可设置播放时长，支持再次编辑；支持设置字体及字体颜色。发布信息后，平台会筛查内容是否含有违规或敏感信息，若无则可发布，若有则会提醒进行修改。下发任何形式的课间文化均需要审核员进行审核，审核员通过才能完成下发任务。</w:t>
                  </w:r>
                  <w:r>
                    <w:br/>
                  </w:r>
                  <w:r>
                    <w:rPr>
                      <w:rFonts w:ascii="仿宋_GB2312" w:hAnsi="仿宋_GB2312" w:cs="仿宋_GB2312" w:eastAsia="仿宋_GB2312"/>
                      <w:sz w:val="20"/>
                      <w:color w:val="000000"/>
                    </w:rPr>
                    <w:t>11.文件分发：支持多文件推送至任意选定的设备，包括文本、图片、pdf、word、excel、ppt、flash、音视频。</w:t>
                  </w:r>
                  <w:r>
                    <w:br/>
                  </w:r>
                  <w:r>
                    <w:rPr>
                      <w:rFonts w:ascii="仿宋_GB2312" w:hAnsi="仿宋_GB2312" w:cs="仿宋_GB2312" w:eastAsia="仿宋_GB2312"/>
                      <w:sz w:val="20"/>
                      <w:color w:val="000000"/>
                    </w:rPr>
                    <w:t>12.软件管理：支持一键下发安装包到终端进行静默安装，也支持上传软件安装包至平台，实现一键下发至终端设备静默安装，安装包最大支持4G。</w:t>
                  </w:r>
                  <w:r>
                    <w:br/>
                  </w:r>
                  <w:r>
                    <w:rPr>
                      <w:rFonts w:ascii="仿宋_GB2312" w:hAnsi="仿宋_GB2312" w:cs="仿宋_GB2312" w:eastAsia="仿宋_GB2312"/>
                      <w:sz w:val="20"/>
                      <w:color w:val="000000"/>
                    </w:rPr>
                    <w:t>13.远程巡课：默认查看当前屏幕画面，实时监控当前设备桌面，支持同时查看设备不少于80台；可切换摄像头画面，支持学生画面、教师画面同步教室声音；无需部署本地巡课服务器。支持添加巡课水印，防止画面恶意传播。</w:t>
                  </w:r>
                  <w:r>
                    <w:br/>
                  </w:r>
                  <w:r>
                    <w:rPr>
                      <w:rFonts w:ascii="仿宋_GB2312" w:hAnsi="仿宋_GB2312" w:cs="仿宋_GB2312" w:eastAsia="仿宋_GB2312"/>
                      <w:sz w:val="20"/>
                      <w:color w:val="000000"/>
                    </w:rPr>
                    <w:t>14.支持查看摄像头直播画面，6路视频流显示画面，支持每30S进行轮巡。</w:t>
                  </w:r>
                  <w:r>
                    <w:br/>
                  </w:r>
                  <w:r>
                    <w:rPr>
                      <w:rFonts w:ascii="仿宋_GB2312" w:hAnsi="仿宋_GB2312" w:cs="仿宋_GB2312" w:eastAsia="仿宋_GB2312"/>
                      <w:sz w:val="20"/>
                      <w:color w:val="000000"/>
                    </w:rPr>
                    <w:t>15.支持在巡课时进行巡课喊话、巡课备注（可以截取屏幕并备注）和教学评价（课程维度点评及课程亮点记录），并可在巡课记录中查看巡课备注以及教学评价的相关信息。</w:t>
                  </w:r>
                  <w:r>
                    <w:br/>
                  </w:r>
                  <w:r>
                    <w:rPr>
                      <w:rFonts w:ascii="仿宋_GB2312" w:hAnsi="仿宋_GB2312" w:cs="仿宋_GB2312" w:eastAsia="仿宋_GB2312"/>
                      <w:sz w:val="20"/>
                      <w:color w:val="000000"/>
                    </w:rPr>
                    <w:t>16.视频直播：本地无需部署直播服务器，无需绑定IP地址，云端直接开启直播； 可预约直播，选择日期、时间进行预约；直播开始时，接收端弹出10秒倒计时提醒，直播时间结束时，自动关闭直播。</w:t>
                  </w:r>
                  <w:r>
                    <w:br/>
                  </w:r>
                  <w:r>
                    <w:rPr>
                      <w:rFonts w:ascii="仿宋_GB2312" w:hAnsi="仿宋_GB2312" w:cs="仿宋_GB2312" w:eastAsia="仿宋_GB2312"/>
                      <w:sz w:val="20"/>
                      <w:color w:val="000000"/>
                    </w:rPr>
                    <w:t>17.课间文化：选择音/视频下发至大屏，自定义时间自动播放；单次播放，每日/每周/每月定时播放；无需部署本地服务器。</w:t>
                  </w:r>
                  <w:r>
                    <w:br/>
                  </w:r>
                  <w:r>
                    <w:rPr>
                      <w:rFonts w:ascii="仿宋_GB2312" w:hAnsi="仿宋_GB2312" w:cs="仿宋_GB2312" w:eastAsia="仿宋_GB2312"/>
                      <w:sz w:val="20"/>
                      <w:color w:val="000000"/>
                    </w:rPr>
                    <w:t>18.设备告警列表：将信号通道跳转异常、屏幕显示异常、无法连接WIFI、按键无作用、快捷键不能用等情况进行展示。</w:t>
                  </w:r>
                  <w:r>
                    <w:br/>
                  </w:r>
                  <w:r>
                    <w:rPr>
                      <w:rFonts w:ascii="仿宋_GB2312" w:hAnsi="仿宋_GB2312" w:cs="仿宋_GB2312" w:eastAsia="仿宋_GB2312"/>
                      <w:sz w:val="20"/>
                      <w:color w:val="000000"/>
                    </w:rPr>
                    <w:t>19.设备状态列表：将对内存占用过高、CPU占用过高、屏温过高情况进行检测并提醒。内存使用告警显示正常设备占比量和告警设备告占比量；CPU使用告警以饼状图的形式，显示正常设备、告警设备、报修设备的总数量；磁盘使用警告率列表：显示正常设备占比量和告警设备告占比量。</w:t>
                  </w:r>
                </w:p>
                <w:p>
                  <w:pPr>
                    <w:pStyle w:val="null3"/>
                    <w:numPr>
                      <w:ilvl w:val="0"/>
                      <w:numId w:val="1"/>
                    </w:numPr>
                    <w:jc w:val="left"/>
                  </w:pPr>
                  <w:r>
                    <w:rPr>
                      <w:rFonts w:ascii="仿宋_GB2312" w:hAnsi="仿宋_GB2312" w:cs="仿宋_GB2312" w:eastAsia="仿宋_GB2312"/>
                      <w:sz w:val="20"/>
                      <w:color w:val="000000"/>
                    </w:rPr>
                    <w:t>设备告警：显示软硬件相关的异常状态，以及修复情况，支持双侧快捷键、触摸框、无线网卡驱动、显卡驱动、消息中心、屏幕温度高、第三方OPS等。</w:t>
                  </w:r>
                </w:p>
                <w:p>
                  <w:pPr>
                    <w:pStyle w:val="null3"/>
                    <w:jc w:val="left"/>
                  </w:pPr>
                  <w:r>
                    <w:rPr>
                      <w:rFonts w:ascii="仿宋_GB2312" w:hAnsi="仿宋_GB2312" w:cs="仿宋_GB2312" w:eastAsia="仿宋_GB2312"/>
                      <w:sz w:val="20"/>
                      <w:color w:val="000000"/>
                    </w:rPr>
                    <w:t>21.设备运维增长趋势：显示环比增长率、各类设备环比增长率、同比增长率内容展示。</w:t>
                  </w:r>
                  <w:r>
                    <w:br/>
                  </w:r>
                  <w:r>
                    <w:rPr>
                      <w:rFonts w:ascii="仿宋_GB2312" w:hAnsi="仿宋_GB2312" w:cs="仿宋_GB2312" w:eastAsia="仿宋_GB2312"/>
                      <w:sz w:val="20"/>
                      <w:color w:val="000000"/>
                    </w:rPr>
                    <w:t>22.系统优化：下发自动化策略，可根据开机状态、系统保护状态、具体下发状态、工具执行状态进行筛选下发。</w:t>
                  </w:r>
                  <w:r>
                    <w:br/>
                  </w:r>
                  <w:r>
                    <w:rPr>
                      <w:rFonts w:ascii="仿宋_GB2312" w:hAnsi="仿宋_GB2312" w:cs="仿宋_GB2312" w:eastAsia="仿宋_GB2312"/>
                      <w:sz w:val="20"/>
                      <w:color w:val="000000"/>
                    </w:rPr>
                    <w:t>23.软件审核：支持查看并处理第三方软件静默安装的申请，可对软件进行审核。</w:t>
                  </w:r>
                  <w:r>
                    <w:br/>
                  </w:r>
                  <w:r>
                    <w:rPr>
                      <w:rFonts w:ascii="仿宋_GB2312" w:hAnsi="仿宋_GB2312" w:cs="仿宋_GB2312" w:eastAsia="仿宋_GB2312"/>
                      <w:sz w:val="20"/>
                      <w:color w:val="000000"/>
                    </w:rPr>
                    <w:t>24.报修查询统计：可查看报修ID、产品类型、设备名称、班级名称、所属学校、故障内容、报修时间，并且可自定义时间导出报表。</w:t>
                  </w:r>
                  <w:r>
                    <w:br/>
                  </w:r>
                  <w:r>
                    <w:rPr>
                      <w:rFonts w:ascii="仿宋_GB2312" w:hAnsi="仿宋_GB2312" w:cs="仿宋_GB2312" w:eastAsia="仿宋_GB2312"/>
                      <w:sz w:val="20"/>
                      <w:color w:val="000000"/>
                    </w:rPr>
                    <w:t>25.设备检测：显示设备信息、可远程将系统备份、还原、重启，并且支持设备检测。</w:t>
                  </w:r>
                  <w:r>
                    <w:br/>
                  </w:r>
                  <w:r>
                    <w:rPr>
                      <w:rFonts w:ascii="仿宋_GB2312" w:hAnsi="仿宋_GB2312" w:cs="仿宋_GB2312" w:eastAsia="仿宋_GB2312"/>
                      <w:sz w:val="20"/>
                      <w:color w:val="000000"/>
                    </w:rPr>
                    <w:t>26.固件包管理：可将设备远程固件包升级。</w:t>
                  </w:r>
                  <w:r>
                    <w:br/>
                  </w:r>
                  <w:r>
                    <w:rPr>
                      <w:rFonts w:ascii="仿宋_GB2312" w:hAnsi="仿宋_GB2312" w:cs="仿宋_GB2312" w:eastAsia="仿宋_GB2312"/>
                      <w:sz w:val="20"/>
                      <w:color w:val="000000"/>
                    </w:rPr>
                    <w:t>27.升级日志：支持查看所有类型账号的固件升级日志；日志类型中包括自动升级、手动升级。</w:t>
                  </w:r>
                  <w:r>
                    <w:br/>
                  </w:r>
                  <w:r>
                    <w:rPr>
                      <w:rFonts w:ascii="仿宋_GB2312" w:hAnsi="仿宋_GB2312" w:cs="仿宋_GB2312" w:eastAsia="仿宋_GB2312"/>
                      <w:sz w:val="20"/>
                      <w:color w:val="000000"/>
                    </w:rPr>
                    <w:t>数据统计</w:t>
                  </w:r>
                  <w:r>
                    <w:br/>
                  </w:r>
                  <w:r>
                    <w:rPr>
                      <w:rFonts w:ascii="仿宋_GB2312" w:hAnsi="仿宋_GB2312" w:cs="仿宋_GB2312" w:eastAsia="仿宋_GB2312"/>
                      <w:sz w:val="20"/>
                      <w:color w:val="000000"/>
                    </w:rPr>
                    <w:t>1.以图文形式对设备的使用情况进行数据统计，可以按照一定时间周期进行统计，也支持按日、周、月进行统计。</w:t>
                  </w:r>
                  <w:r>
                    <w:br/>
                  </w:r>
                  <w:r>
                    <w:rPr>
                      <w:rFonts w:ascii="仿宋_GB2312" w:hAnsi="仿宋_GB2312" w:cs="仿宋_GB2312" w:eastAsia="仿宋_GB2312"/>
                      <w:sz w:val="20"/>
                      <w:color w:val="000000"/>
                    </w:rPr>
                    <w:t>2.统计内容包括设备数量、设备开机率、设备开机时长、软件使用活跃度、设备活跃度排行、设备使用时长分布、设备在线数量、学科使用情况等，支持以统计图表显示及以excel格式导出。</w:t>
                  </w:r>
                  <w:r>
                    <w:br/>
                  </w:r>
                  <w:r>
                    <w:rPr>
                      <w:rFonts w:ascii="仿宋_GB2312" w:hAnsi="仿宋_GB2312" w:cs="仿宋_GB2312" w:eastAsia="仿宋_GB2312"/>
                      <w:sz w:val="20"/>
                      <w:color w:val="000000"/>
                    </w:rPr>
                    <w:t>3.区级管理员可查看该区域下所有学校设备数据，校级管理员可查看本校所有设备数据。</w:t>
                  </w:r>
                  <w:r>
                    <w:br/>
                  </w:r>
                  <w:r>
                    <w:rPr>
                      <w:rFonts w:ascii="仿宋_GB2312" w:hAnsi="仿宋_GB2312" w:cs="仿宋_GB2312" w:eastAsia="仿宋_GB2312"/>
                      <w:sz w:val="20"/>
                      <w:color w:val="000000"/>
                    </w:rPr>
                    <w:t>基础设置</w:t>
                  </w:r>
                  <w:r>
                    <w:br/>
                  </w:r>
                  <w:r>
                    <w:rPr>
                      <w:rFonts w:ascii="仿宋_GB2312" w:hAnsi="仿宋_GB2312" w:cs="仿宋_GB2312" w:eastAsia="仿宋_GB2312"/>
                      <w:sz w:val="20"/>
                      <w:color w:val="000000"/>
                    </w:rPr>
                    <w:t>1.学校信息：支持查看学校信息，学校编号、设备授权数量、学校地址、校管理员名称、联系电话等。---该功能需要账号为平台超级管理员</w:t>
                  </w:r>
                  <w:r>
                    <w:br/>
                  </w:r>
                  <w:r>
                    <w:rPr>
                      <w:rFonts w:ascii="仿宋_GB2312" w:hAnsi="仿宋_GB2312" w:cs="仿宋_GB2312" w:eastAsia="仿宋_GB2312"/>
                      <w:sz w:val="20"/>
                      <w:color w:val="000000"/>
                    </w:rPr>
                    <w:t>2.分组设置：可对学校的所有设备按年级或楼层等进行任意分组设置，并可以对分组进行修改、删除等操作；支持分组属性定义“教室”，包含多媒体教室、语音室、实验室、普通教室等类型。</w:t>
                  </w:r>
                  <w:r>
                    <w:br/>
                  </w:r>
                  <w:r>
                    <w:rPr>
                      <w:rFonts w:ascii="仿宋_GB2312" w:hAnsi="仿宋_GB2312" w:cs="仿宋_GB2312" w:eastAsia="仿宋_GB2312"/>
                      <w:sz w:val="20"/>
                      <w:color w:val="000000"/>
                    </w:rPr>
                    <w:t>3.设备设置：支持按照设备类型、设备名称等进行筛选；支持批量查看设备名称、班级名称、设备类型、设备编码、设备序列号；支持批量移动设备、导出设备列表、批量删除设备。</w:t>
                  </w:r>
                  <w:r>
                    <w:br/>
                  </w:r>
                  <w:r>
                    <w:rPr>
                      <w:rFonts w:ascii="仿宋_GB2312" w:hAnsi="仿宋_GB2312" w:cs="仿宋_GB2312" w:eastAsia="仿宋_GB2312"/>
                      <w:sz w:val="20"/>
                      <w:color w:val="000000"/>
                    </w:rPr>
                    <w:t>4.设置：支持查看姓名、账号、分组权限，支持手机号开通，编辑、批量删除等功能。</w:t>
                  </w:r>
                  <w:r>
                    <w:br/>
                  </w:r>
                  <w:r>
                    <w:rPr>
                      <w:rFonts w:ascii="仿宋_GB2312" w:hAnsi="仿宋_GB2312" w:cs="仿宋_GB2312" w:eastAsia="仿宋_GB2312"/>
                      <w:sz w:val="20"/>
                      <w:color w:val="000000"/>
                    </w:rPr>
                    <w:t>5.综合设置：远程巡课画面分辨率以及码率，并可配置校本资源URL链接。</w:t>
                  </w:r>
                  <w:r>
                    <w:br/>
                  </w:r>
                  <w:r>
                    <w:rPr>
                      <w:rFonts w:ascii="仿宋_GB2312" w:hAnsi="仿宋_GB2312" w:cs="仿宋_GB2312" w:eastAsia="仿宋_GB2312"/>
                      <w:sz w:val="20"/>
                      <w:color w:val="000000"/>
                    </w:rPr>
                    <w:t>6.登录日志：支持查看登录平台情况，包含账号、登录时IP地址、浏览器信息、操作系统、登陆时间等信息；支持根据时间段、账号、名称等进行对登录情况进行筛选。</w:t>
                  </w:r>
                  <w:r>
                    <w:br/>
                  </w:r>
                  <w:r>
                    <w:rPr>
                      <w:rFonts w:ascii="仿宋_GB2312" w:hAnsi="仿宋_GB2312" w:cs="仿宋_GB2312" w:eastAsia="仿宋_GB2312"/>
                      <w:sz w:val="20"/>
                      <w:color w:val="000000"/>
                    </w:rPr>
                    <w:t>集控运维移动端</w:t>
                  </w:r>
                  <w:r>
                    <w:br/>
                  </w:r>
                  <w:r>
                    <w:rPr>
                      <w:rFonts w:ascii="仿宋_GB2312" w:hAnsi="仿宋_GB2312" w:cs="仿宋_GB2312" w:eastAsia="仿宋_GB2312"/>
                      <w:sz w:val="20"/>
                      <w:color w:val="000000"/>
                    </w:rPr>
                    <w:t>1.查看设备当前在线数、设备总台数、在线率、开机率。</w:t>
                  </w:r>
                  <w:r>
                    <w:br/>
                  </w:r>
                  <w:r>
                    <w:rPr>
                      <w:rFonts w:ascii="仿宋_GB2312" w:hAnsi="仿宋_GB2312" w:cs="仿宋_GB2312" w:eastAsia="仿宋_GB2312"/>
                      <w:sz w:val="20"/>
                      <w:color w:val="000000"/>
                    </w:rPr>
                    <w:t>2.实时查看在线离线设备，对一台或多台设备集中管理，交互设备可执行开机、关机、重启和文字发布操作；支持实时监控桌面画面，交互设备、录播主机的摄像头巡课功能，同样支持巡课备注及教学评价。查看当前设备使用、详情：包含CPU使用率、内存使用率、C盘容量、音量、开机时长、童锁状态信息。</w:t>
                  </w:r>
                  <w:r>
                    <w:br/>
                  </w:r>
                  <w:r>
                    <w:rPr>
                      <w:rFonts w:ascii="仿宋_GB2312" w:hAnsi="仿宋_GB2312" w:cs="仿宋_GB2312" w:eastAsia="仿宋_GB2312"/>
                      <w:sz w:val="20"/>
                      <w:color w:val="000000"/>
                    </w:rPr>
                    <w:t>3.实时查看全校设备使用情况：如设备活跃度、软件使用排行、设备在线数量、设备使用时长分布等。</w:t>
                  </w:r>
                  <w:r>
                    <w:br/>
                  </w:r>
                  <w:r>
                    <w:rPr>
                      <w:rFonts w:ascii="仿宋_GB2312" w:hAnsi="仿宋_GB2312" w:cs="仿宋_GB2312" w:eastAsia="仿宋_GB2312"/>
                      <w:sz w:val="20"/>
                      <w:color w:val="000000"/>
                    </w:rPr>
                    <w:t>4.查看管理员基本信息：账户、角色、学校；查看设备控制命令异常数。</w:t>
                  </w:r>
                  <w:r>
                    <w:br/>
                  </w:r>
                  <w:r>
                    <w:rPr>
                      <w:rFonts w:ascii="仿宋_GB2312" w:hAnsi="仿宋_GB2312" w:cs="仿宋_GB2312" w:eastAsia="仿宋_GB2312"/>
                      <w:sz w:val="20"/>
                      <w:color w:val="000000"/>
                    </w:rPr>
                    <w:t>5.支持在线设备数据报表一键导出PDF，可按日、周、月分别导出数据报表，并支持一键转发微信。</w:t>
                  </w:r>
                </w:p>
              </w:tc>
              <w:tc>
                <w:tcPr>
                  <w:tcW w:type="dxa" w:w="167"/>
                  <w:vMerge/>
                  <w:tcBorders>
                    <w:top w:val="none" w:color="000000" w:sz="4"/>
                    <w:left w:val="none" w:color="000000" w:sz="4"/>
                    <w:bottom w:val="single" w:color="000000" w:sz="4"/>
                    <w:right w:val="single" w:color="000000" w:sz="4"/>
                  </w:tcBorders>
                </w:tcPr>
                <w:p/>
              </w:tc>
              <w:tc>
                <w:tcPr>
                  <w:tcW w:type="dxa" w:w="152"/>
                  <w:vMerge/>
                  <w:tcBorders>
                    <w:top w:val="none" w:color="000000" w:sz="4"/>
                    <w:left w:val="none" w:color="000000" w:sz="4"/>
                    <w:bottom w:val="single" w:color="000000" w:sz="4"/>
                    <w:right w:val="single" w:color="000000" w:sz="4"/>
                  </w:tcBorders>
                </w:tcPr>
                <w:p/>
              </w:tc>
              <w:tc>
                <w:tcPr>
                  <w:tcW w:type="dxa" w:w="116"/>
                  <w:vMerge/>
                  <w:tcBorders>
                    <w:top w:val="singl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OPS电脑</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1.采用80pin Intel通用标准接口,即插即用，易于维护；</w:t>
                  </w:r>
                  <w:r>
                    <w:br/>
                  </w:r>
                  <w:r>
                    <w:rPr>
                      <w:rFonts w:ascii="仿宋_GB2312" w:hAnsi="仿宋_GB2312" w:cs="仿宋_GB2312" w:eastAsia="仿宋_GB2312"/>
                      <w:sz w:val="20"/>
                      <w:color w:val="000000"/>
                    </w:rPr>
                    <w:t>2.CPU采用Intel第11代及以上平台处理器酷睿I7处理器；</w:t>
                  </w:r>
                  <w:r>
                    <w:br/>
                  </w:r>
                  <w:r>
                    <w:rPr>
                      <w:rFonts w:ascii="仿宋_GB2312" w:hAnsi="仿宋_GB2312" w:cs="仿宋_GB2312" w:eastAsia="仿宋_GB2312"/>
                      <w:sz w:val="20"/>
                      <w:color w:val="000000"/>
                    </w:rPr>
                    <w:t>3.内存：≥8G DDR4；</w:t>
                  </w:r>
                  <w:r>
                    <w:br/>
                  </w:r>
                  <w:r>
                    <w:rPr>
                      <w:rFonts w:ascii="仿宋_GB2312" w:hAnsi="仿宋_GB2312" w:cs="仿宋_GB2312" w:eastAsia="仿宋_GB2312"/>
                      <w:sz w:val="20"/>
                      <w:color w:val="000000"/>
                    </w:rPr>
                    <w:t xml:space="preserve">4.硬盘：≥256G SSD固态硬盘； </w:t>
                  </w:r>
                  <w:r>
                    <w:br/>
                  </w:r>
                  <w:r>
                    <w:rPr>
                      <w:rFonts w:ascii="仿宋_GB2312" w:hAnsi="仿宋_GB2312" w:cs="仿宋_GB2312" w:eastAsia="仿宋_GB2312"/>
                      <w:sz w:val="20"/>
                      <w:color w:val="000000"/>
                    </w:rPr>
                    <w:t>接口：非外扩展具备5个USB接口；具有独立非外扩展的视频输出接口：≥1路HDMI等；</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视频展台</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1.整机采用USB方式供电，支持壁挂和桌面两种安装方式，托板边角采用圆弧倒角设计，无需气压杆支撑。</w:t>
                  </w:r>
                  <w:r>
                    <w:br/>
                  </w:r>
                  <w:r>
                    <w:rPr>
                      <w:rFonts w:ascii="仿宋_GB2312" w:hAnsi="仿宋_GB2312" w:cs="仿宋_GB2312" w:eastAsia="仿宋_GB2312"/>
                      <w:sz w:val="20"/>
                      <w:color w:val="000000"/>
                    </w:rPr>
                    <w:t>2.整机采用高清摄像头设计， 镜头≥1600W像素，中心线≥1800 线，四周线≥1400 线，分辨率（解析度）≥4624×3468，画面展示更加清晰。</w:t>
                  </w:r>
                  <w:r>
                    <w:br/>
                  </w:r>
                  <w:r>
                    <w:rPr>
                      <w:rFonts w:ascii="仿宋_GB2312" w:hAnsi="仿宋_GB2312" w:cs="仿宋_GB2312" w:eastAsia="仿宋_GB2312"/>
                      <w:sz w:val="20"/>
                      <w:color w:val="000000"/>
                    </w:rPr>
                    <w:t>3.变焦≥12倍数字变焦；图像色彩≥24位及以上。</w:t>
                  </w:r>
                  <w:r>
                    <w:br/>
                  </w:r>
                  <w:r>
                    <w:rPr>
                      <w:rFonts w:ascii="仿宋_GB2312" w:hAnsi="仿宋_GB2312" w:cs="仿宋_GB2312" w:eastAsia="仿宋_GB2312"/>
                      <w:sz w:val="20"/>
                      <w:color w:val="000000"/>
                    </w:rPr>
                    <w:t>4.具备LED补光灯按键和拍照按键。</w:t>
                  </w:r>
                  <w:r>
                    <w:br/>
                  </w:r>
                  <w:r>
                    <w:rPr>
                      <w:rFonts w:ascii="仿宋_GB2312" w:hAnsi="仿宋_GB2312" w:cs="仿宋_GB2312" w:eastAsia="仿宋_GB2312"/>
                      <w:sz w:val="20"/>
                      <w:color w:val="000000"/>
                    </w:rPr>
                    <w:t>5.拍摄幅面≥A4及以上。</w:t>
                  </w:r>
                  <w:r>
                    <w:br/>
                  </w:r>
                  <w:r>
                    <w:rPr>
                      <w:rFonts w:ascii="仿宋_GB2312" w:hAnsi="仿宋_GB2312" w:cs="仿宋_GB2312" w:eastAsia="仿宋_GB2312"/>
                      <w:sz w:val="20"/>
                      <w:color w:val="000000"/>
                    </w:rPr>
                    <w:t>6.展台托板具有磁吸结构设计，在合上托板后，吸附在上盖内侧，确保安全。</w:t>
                  </w:r>
                  <w:r>
                    <w:br/>
                  </w:r>
                  <w:r>
                    <w:rPr>
                      <w:rFonts w:ascii="仿宋_GB2312" w:hAnsi="仿宋_GB2312" w:cs="仿宋_GB2312" w:eastAsia="仿宋_GB2312"/>
                      <w:sz w:val="20"/>
                      <w:color w:val="000000"/>
                    </w:rPr>
                    <w:t>7.展台托板可承重≥3kg。</w:t>
                  </w:r>
                  <w:r>
                    <w:br/>
                  </w:r>
                  <w:r>
                    <w:rPr>
                      <w:rFonts w:ascii="仿宋_GB2312" w:hAnsi="仿宋_GB2312" w:cs="仿宋_GB2312" w:eastAsia="仿宋_GB2312"/>
                      <w:sz w:val="20"/>
                      <w:color w:val="000000"/>
                    </w:rPr>
                    <w:t>8.根据教学语言环境可设置中、英文切换。</w:t>
                  </w:r>
                  <w:r>
                    <w:br/>
                  </w:r>
                  <w:r>
                    <w:rPr>
                      <w:rFonts w:ascii="仿宋_GB2312" w:hAnsi="仿宋_GB2312" w:cs="仿宋_GB2312" w:eastAsia="仿宋_GB2312"/>
                      <w:sz w:val="20"/>
                      <w:color w:val="000000"/>
                    </w:rPr>
                    <w:t>9.使用过程中可通过2指进行缩放，单指移动画面，批注状态下支持手背擦除。</w:t>
                  </w:r>
                  <w:r>
                    <w:br/>
                  </w:r>
                  <w:r>
                    <w:rPr>
                      <w:rFonts w:ascii="仿宋_GB2312" w:hAnsi="仿宋_GB2312" w:cs="仿宋_GB2312" w:eastAsia="仿宋_GB2312"/>
                      <w:sz w:val="20"/>
                      <w:color w:val="000000"/>
                    </w:rPr>
                    <w:t>10.支持对比联动功能，选择对比图片中的任意一张进行旋转、移动、放大其余图片也同时完成该操作。</w:t>
                  </w:r>
                  <w:r>
                    <w:br/>
                  </w:r>
                  <w:r>
                    <w:rPr>
                      <w:rFonts w:ascii="仿宋_GB2312" w:hAnsi="仿宋_GB2312" w:cs="仿宋_GB2312" w:eastAsia="仿宋_GB2312"/>
                      <w:sz w:val="20"/>
                      <w:color w:val="000000"/>
                    </w:rPr>
                    <w:t>11.支持六张图片及以上同屏对比，每张图片独立批注，不可跨区域批注，并可对单张图片进行旋转、全屏、缩放、删除等操作。</w:t>
                  </w:r>
                  <w:r>
                    <w:br/>
                  </w:r>
                  <w:r>
                    <w:rPr>
                      <w:rFonts w:ascii="仿宋_GB2312" w:hAnsi="仿宋_GB2312" w:cs="仿宋_GB2312" w:eastAsia="仿宋_GB2312"/>
                      <w:sz w:val="20"/>
                      <w:color w:val="000000"/>
                    </w:rPr>
                    <w:t>12.为增强文字显示对比度，具备AI拍照的功能，并可根据的实际使用需求开启或关闭。</w:t>
                  </w:r>
                  <w:r>
                    <w:br/>
                  </w:r>
                  <w:r>
                    <w:rPr>
                      <w:rFonts w:ascii="仿宋_GB2312" w:hAnsi="仿宋_GB2312" w:cs="仿宋_GB2312" w:eastAsia="仿宋_GB2312"/>
                      <w:sz w:val="20"/>
                      <w:color w:val="000000"/>
                    </w:rPr>
                    <w:t>13.可通过屏幕左下画面缩略图，在展示画面放大的情况下，快速移动到达画面任意位置，实现鸟瞰功能。</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5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安装调试</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1.严格按照原厂标准规范安装，做防坠落加固、安全接地，布线规整，调试合格。</w:t>
                  </w:r>
                  <w:r>
                    <w:br/>
                  </w:r>
                  <w:r>
                    <w:rPr>
                      <w:rFonts w:ascii="仿宋_GB2312" w:hAnsi="仿宋_GB2312" w:cs="仿宋_GB2312" w:eastAsia="仿宋_GB2312"/>
                      <w:sz w:val="20"/>
                      <w:color w:val="000000"/>
                    </w:rPr>
                    <w:t>2.含原厂适配挂件、紧固件及全套布线等的安装辅材，材质合规、兼容适配。</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二、商务要求</w:t>
            </w:r>
          </w:p>
          <w:p>
            <w:pPr>
              <w:pStyle w:val="null3"/>
              <w:jc w:val="both"/>
            </w:pPr>
            <w:r>
              <w:rPr>
                <w:rFonts w:ascii="仿宋_GB2312" w:hAnsi="仿宋_GB2312" w:cs="仿宋_GB2312" w:eastAsia="仿宋_GB2312"/>
                <w:sz w:val="21"/>
              </w:rPr>
              <w:t>1、交货期：自合同签订之日起30日内完成全部项目内容，并确保验收合格并交付采购人</w:t>
            </w:r>
          </w:p>
          <w:p>
            <w:pPr>
              <w:pStyle w:val="null3"/>
              <w:jc w:val="both"/>
            </w:pPr>
            <w:r>
              <w:rPr>
                <w:rFonts w:ascii="仿宋_GB2312" w:hAnsi="仿宋_GB2312" w:cs="仿宋_GB2312" w:eastAsia="仿宋_GB2312"/>
                <w:sz w:val="21"/>
              </w:rPr>
              <w:t>2、质保期：验收合格后3年。</w:t>
            </w:r>
          </w:p>
          <w:p>
            <w:pPr>
              <w:pStyle w:val="null3"/>
            </w:pPr>
            <w:r>
              <w:rPr>
                <w:rFonts w:ascii="仿宋_GB2312" w:hAnsi="仿宋_GB2312" w:cs="仿宋_GB2312" w:eastAsia="仿宋_GB2312"/>
                <w:sz w:val="21"/>
              </w:rPr>
              <w:t>3、付款方式：</w:t>
            </w:r>
            <w:r>
              <w:rPr>
                <w:rFonts w:ascii="仿宋_GB2312" w:hAnsi="仿宋_GB2312" w:cs="仿宋_GB2312" w:eastAsia="仿宋_GB2312"/>
                <w:sz w:val="21"/>
              </w:rPr>
              <w:t>供货安装调试经验收合格并交付使用，在满足支付条件后两个月内供应商向采购人提供足额发票，采购人自收到发票后10个工作日内支付合同款项。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自合同签订之后30天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自合同签订之后30天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自合同签订之后30天</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自合同签订之日起30日内完成全部项目内容，并确保验收合格并交付采购人</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其他，供货验收合格并交付使用，在满足支付条件后两个月内供应商向采购人提供足额发票，采购人自收到发票后10个工作日内支付合同款项。，达到付款条件起10个工作日内，支付合同总金额的100.0%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谈判日期前六个月内其基本开户银行出具的资信证明（附基本存款账户信息等证明材料）；/或专业担保机构出具的谈判担保函；/或供应商基本资格条件承诺函。 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谈判日期前六个月内其基本开户银行出具的资信证明（附基本存款账户信息等证明材料）；/或专业担保机构出具的谈判担保函；/或供应商基本资格条件承诺函。 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谈判日期前六个月内其基本开户银行出具的资信证明（附基本存款账户信息等证明材料）；/或专业担保机构出具的谈判担保函；/或供应商基本资格条件承诺函。 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谈判日期前六个月内其基本开户银行出具的资信证明（附基本存款账户信息等证明材料）；/或专业担保机构出具的谈判担保函；/或供应商基本资格条件承诺函。 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谈判日期前六个月内其基本开户银行出具的资信证明（附基本存款账户信息等证明材料）；/或专业担保机构出具的谈判担保函；/或供应商基本资格条件承诺函。 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具有有效的《出版物经营许可证》。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法定代表人参加谈判的，须出示身份证；法定代表人授权他人参加谈判的，须提供法定代表人授权委托书、被授权人身份证及被授权人本单位证明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