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14BE6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8"/>
          <w:szCs w:val="48"/>
          <w:lang w:val="en-US" w:eastAsia="zh-CN"/>
        </w:rPr>
        <w:t>报价</w:t>
      </w: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8"/>
          <w:szCs w:val="48"/>
        </w:rPr>
        <w:t>一览表</w:t>
      </w:r>
    </w:p>
    <w:p w14:paraId="7BA66FC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70" w:afterAutospacing="0"/>
        <w:ind w:left="840" w:right="840"/>
        <w:jc w:val="center"/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</w:rPr>
      </w:pPr>
    </w:p>
    <w:p w14:paraId="0DBF17B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70" w:afterAutospacing="0"/>
        <w:ind w:left="840" w:right="840"/>
        <w:jc w:val="center"/>
        <w:rPr>
          <w:b/>
          <w:bCs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</w:rPr>
        <w:t>包号：{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  <w:lang w:val="en-US" w:eastAsia="zh-CN"/>
        </w:rPr>
        <w:t xml:space="preserve">      </w:t>
      </w: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</w:rPr>
        <w:t>}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  <w:lang w:val="en-US" w:eastAsia="zh-CN"/>
        </w:rPr>
        <w:t xml:space="preserve">      </w:t>
      </w: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</w:rPr>
        <w:t>包名称：{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  <w:lang w:val="en-US" w:eastAsia="zh-CN"/>
        </w:rPr>
        <w:t xml:space="preserve">    </w:t>
      </w: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</w:rPr>
        <w:t>}</w:t>
      </w:r>
    </w:p>
    <w:p w14:paraId="117CC2C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840" w:right="840" w:firstLine="0"/>
        <w:jc w:val="left"/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</w:rPr>
      </w:pPr>
    </w:p>
    <w:p w14:paraId="1B9B6EE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840" w:right="840" w:firstLine="420"/>
        <w:rPr>
          <w:rFonts w:hint="eastAsia" w:eastAsia="宋体"/>
          <w:sz w:val="24"/>
          <w:szCs w:val="24"/>
          <w:lang w:eastAsia="zh-CN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报价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折扣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single"/>
          <w:lang w:val="en-US" w:eastAsia="zh-CN"/>
        </w:rPr>
        <w:t xml:space="preserve">            ％</w:t>
      </w:r>
    </w:p>
    <w:p w14:paraId="7AB2391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840" w:right="840" w:firstLine="420"/>
        <w:rPr>
          <w:rFonts w:hint="default" w:eastAsia="宋体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报价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折扣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）</w:t>
      </w:r>
      <w:bookmarkStart w:id="0" w:name="_GoBack"/>
      <w:bookmarkEnd w:id="0"/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（大写）：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single"/>
          <w:lang w:val="en-US" w:eastAsia="zh-CN"/>
        </w:rPr>
        <w:t xml:space="preserve">百分之           </w:t>
      </w:r>
    </w:p>
    <w:p w14:paraId="624BB400">
      <w:pPr>
        <w:keepNext w:val="0"/>
        <w:keepLines w:val="0"/>
        <w:widowControl/>
        <w:suppressLineNumbers w:val="0"/>
        <w:spacing w:before="360" w:beforeAutospacing="0" w:after="360" w:afterAutospacing="0"/>
        <w:ind w:left="840" w:right="840"/>
        <w:jc w:val="left"/>
      </w:pPr>
    </w:p>
    <w:p w14:paraId="33B4481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right="0" w:firstLine="0" w:firstLineChars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</w:rPr>
        <w:t xml:space="preserve">注：1. 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</w:rPr>
        <w:t>各供应商在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lang w:val="en-US" w:eastAsia="zh-CN"/>
        </w:rPr>
        <w:t>响应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</w:rPr>
        <w:t xml:space="preserve">时以“折扣： %”的形式自主填报折扣报价，否则将按照无效响应处理。例如：如结算时按9折结算，则按“折扣：90%”进行填写。 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</w:rPr>
        <w:t>单册结算价格=图书定价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lang w:eastAsia="zh-CN"/>
        </w:rPr>
        <w:t>（码洋）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</w:rPr>
        <w:t xml:space="preserve">×“折扣 %”（成交折扣） 实际结算金额=单册结算价格之和。 </w:t>
      </w:r>
    </w:p>
    <w:p w14:paraId="0E8909C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right="0" w:firstLine="0" w:firstLineChars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</w:rPr>
        <w:t>备注：最终结算总金额不超过采购预算。 供应商所填报的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lang w:val="en-US" w:eastAsia="zh-CN"/>
        </w:rPr>
        <w:t>响应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</w:rPr>
        <w:t>报价（折扣）应是完成本次采购范围内所需货物及配套服务的相应全部费用，包括但不限于：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lang w:val="en-US" w:eastAsia="zh-CN"/>
        </w:rPr>
        <w:t>图书货款、运输费、运输保险费、装卸费、包装费、图书加工费、售后服务费、税金、验收及相关费用等。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</w:rPr>
        <w:t>要求的其他相关费用以本文件的内容和要求作为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lang w:val="en-US" w:eastAsia="zh-CN"/>
        </w:rPr>
        <w:t>响应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</w:rPr>
        <w:t>依据。</w:t>
      </w:r>
    </w:p>
    <w:p w14:paraId="6A0FCD8C"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right="0" w:firstLine="0" w:firstLineChars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lang w:eastAsia="zh-CN"/>
        </w:rPr>
      </w:pPr>
      <w:r>
        <w:rPr>
          <w:rFonts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</w:rPr>
        <w:t>报价合计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lang w:val="en-US" w:eastAsia="zh-CN"/>
        </w:rPr>
        <w:t>折扣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</w:rPr>
        <w:t>应与《分项报价表》中“合计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lang w:val="en-US" w:eastAsia="zh-CN"/>
        </w:rPr>
        <w:t>折扣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</w:rPr>
        <w:t>”一致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lang w:eastAsia="zh-CN"/>
        </w:rPr>
        <w:t>。</w:t>
      </w:r>
    </w:p>
    <w:p w14:paraId="6F3869DD">
      <w:r>
        <w:rPr>
          <w:rFonts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</w:rPr>
        <w:t>如因不一致而产生的不利后果，均由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lang w:eastAsia="zh-CN"/>
        </w:rPr>
        <w:t>供应商</w:t>
      </w:r>
      <w:r>
        <w:rPr>
          <w:rFonts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</w:rPr>
        <w:t>自行承担。</w:t>
      </w:r>
    </w:p>
    <w:p w14:paraId="5C655519">
      <w:pPr>
        <w:rPr>
          <w:rFonts w:hint="eastAsia" w:eastAsia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CF5CF2"/>
    <w:multiLevelType w:val="singleLevel"/>
    <w:tmpl w:val="81CF5CF2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956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2026-06-24T12:37:36Z</dcterms:created>
  <dc:creator>xb19</dc:creator>
  <cp:lastModifiedBy>xb19</cp:lastModifiedBy>
  <dcterms:modified xsi:type="dcterms:W3CDTF">2026-06-24T12:44:54Z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eyJoZGlkIjoiZTA1OTEyZDI1Y2RmODkxZWU5ZGZiODZmZTBlMjkxMTEiLCJ1c2VySWQiOiIzMjAxODgyOTIifQ==</vt:lpwstr>
  </property>
  <property fmtid="{D5CDD505-2E9C-101B-9397-08002B2CF9AE}" pid="4" name="ICV">
    <vt:lpwstr>C50AAEBF923042E192E379E59DB183B3_12</vt:lpwstr>
  </property>
</Properties>
</file>