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DD52E">
      <w:pPr>
        <w:pStyle w:val="2"/>
        <w:ind w:firstLine="0" w:firstLineChars="0"/>
        <w:jc w:val="center"/>
        <w:rPr>
          <w:rFonts w:hint="default" w:ascii="Times New Roman" w:hAnsi="Times New Roman" w:eastAsia="仿宋" w:cs="Times New Roman"/>
          <w:sz w:val="32"/>
          <w:szCs w:val="32"/>
          <w:highlight w:val="none"/>
        </w:rPr>
      </w:pPr>
      <w:bookmarkStart w:id="0" w:name="_Toc60929140"/>
      <w:bookmarkStart w:id="1" w:name="_Toc216582817"/>
      <w:bookmarkStart w:id="2" w:name="_Toc60928908"/>
      <w:bookmarkStart w:id="3" w:name="_Toc20731"/>
      <w:bookmarkStart w:id="4" w:name="_Toc20254"/>
      <w:bookmarkStart w:id="5" w:name="_Toc27275"/>
      <w:bookmarkStart w:id="6" w:name="_Toc20437"/>
      <w:bookmarkStart w:id="7" w:name="_Toc28959"/>
      <w:bookmarkStart w:id="8" w:name="_Toc532473509"/>
      <w:bookmarkStart w:id="9" w:name="_Toc515647820"/>
      <w:bookmarkStart w:id="10" w:name="_Toc22563"/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技术偏离表</w:t>
      </w:r>
      <w:bookmarkEnd w:id="0"/>
      <w:bookmarkEnd w:id="1"/>
      <w:bookmarkEnd w:id="2"/>
      <w:bookmarkEnd w:id="3"/>
      <w:bookmarkEnd w:id="4"/>
      <w:bookmarkEnd w:id="5"/>
      <w:bookmarkEnd w:id="6"/>
    </w:p>
    <w:bookmarkEnd w:id="7"/>
    <w:bookmarkEnd w:id="8"/>
    <w:bookmarkEnd w:id="9"/>
    <w:bookmarkEnd w:id="10"/>
    <w:p w14:paraId="1FAE9CF8">
      <w:pPr>
        <w:pStyle w:val="5"/>
        <w:rPr>
          <w:rFonts w:ascii="Times New Roman" w:hAnsi="Times New Roman" w:eastAsia="仿宋"/>
          <w:u w:val="single"/>
        </w:rPr>
      </w:pPr>
      <w:r>
        <w:rPr>
          <w:rFonts w:ascii="Times New Roman" w:hAnsi="Times New Roman" w:eastAsia="仿宋"/>
        </w:rPr>
        <w:t>项目编号：</w:t>
      </w:r>
    </w:p>
    <w:p w14:paraId="2966A570">
      <w:pPr>
        <w:pStyle w:val="6"/>
        <w:spacing w:line="360" w:lineRule="auto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项目名称：</w:t>
      </w:r>
    </w:p>
    <w:p w14:paraId="1E20641C">
      <w:pPr>
        <w:pStyle w:val="6"/>
        <w:wordWrap w:val="0"/>
        <w:spacing w:line="360" w:lineRule="auto"/>
        <w:ind w:right="960"/>
        <w:rPr>
          <w:rFonts w:hint="eastAsia" w:ascii="Times New Roman" w:hAnsi="Times New Roman" w:eastAsia="仿宋"/>
          <w:sz w:val="24"/>
        </w:rPr>
      </w:pPr>
      <w:r>
        <w:rPr>
          <w:rFonts w:hint="eastAsia" w:ascii="Times New Roman" w:hAnsi="Times New Roman" w:eastAsia="仿宋"/>
          <w:sz w:val="24"/>
        </w:rPr>
        <w:t>采购包：</w:t>
      </w:r>
    </w:p>
    <w:tbl>
      <w:tblPr>
        <w:tblStyle w:val="7"/>
        <w:tblW w:w="913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56"/>
        <w:gridCol w:w="1368"/>
        <w:gridCol w:w="2735"/>
        <w:gridCol w:w="765"/>
        <w:gridCol w:w="1134"/>
        <w:gridCol w:w="1513"/>
      </w:tblGrid>
      <w:tr w14:paraId="0492E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B58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58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1B7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技术要求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61730A60">
            <w:pPr>
              <w:pStyle w:val="6"/>
              <w:ind w:left="-34" w:leftChars="-16"/>
              <w:jc w:val="center"/>
              <w:rPr>
                <w:rFonts w:ascii="Times New Roman" w:hAnsi="Times New Roman" w:eastAsia="仿宋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1"/>
                <w:szCs w:val="21"/>
                <w:lang w:val="en-US" w:eastAsia="zh-CN"/>
              </w:rPr>
              <w:t>偏离情况</w:t>
            </w:r>
          </w:p>
        </w:tc>
        <w:tc>
          <w:tcPr>
            <w:tcW w:w="151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865BA9A">
            <w:pPr>
              <w:pStyle w:val="6"/>
              <w:ind w:left="-82" w:leftChars="-39"/>
              <w:jc w:val="center"/>
              <w:rPr>
                <w:rFonts w:hint="default" w:ascii="Times New Roman" w:hAnsi="Times New Roman" w:eastAsia="仿宋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1"/>
                <w:szCs w:val="21"/>
                <w:lang w:val="en-US" w:eastAsia="zh-CN"/>
              </w:rPr>
              <w:t>偏离</w:t>
            </w:r>
            <w:r>
              <w:rPr>
                <w:rFonts w:ascii="Times New Roman" w:hAnsi="Times New Roman" w:eastAsia="仿宋"/>
                <w:b/>
                <w:bCs/>
                <w:sz w:val="21"/>
                <w:szCs w:val="21"/>
              </w:rPr>
              <w:t>说明</w:t>
            </w:r>
          </w:p>
        </w:tc>
      </w:tr>
      <w:tr w14:paraId="59E22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898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F59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B17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技术标准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E71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13D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8D2F627">
            <w:pPr>
              <w:pStyle w:val="6"/>
              <w:ind w:left="-34" w:leftChars="-16"/>
              <w:jc w:val="center"/>
              <w:rPr>
                <w:rFonts w:hint="eastAsia" w:ascii="Times New Roman" w:hAnsi="Times New Roman" w:eastAsia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1"/>
                <w:szCs w:val="21"/>
                <w:lang w:val="en-US" w:eastAsia="zh-CN"/>
              </w:rPr>
              <w:t>正/负/无</w:t>
            </w:r>
          </w:p>
          <w:p w14:paraId="68E1F4FB">
            <w:pPr>
              <w:pStyle w:val="6"/>
              <w:ind w:left="-34" w:leftChars="-16"/>
              <w:jc w:val="center"/>
              <w:rPr>
                <w:rFonts w:hint="default" w:ascii="Times New Roman" w:hAnsi="Times New Roman" w:eastAsia="仿宋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b/>
                <w:bCs/>
                <w:sz w:val="21"/>
                <w:szCs w:val="21"/>
              </w:rPr>
              <w:t>偏离</w:t>
            </w:r>
          </w:p>
        </w:tc>
        <w:tc>
          <w:tcPr>
            <w:tcW w:w="151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2A050217">
            <w:pPr>
              <w:pStyle w:val="6"/>
              <w:ind w:left="-82" w:leftChars="-39"/>
              <w:jc w:val="center"/>
              <w:rPr>
                <w:rFonts w:hint="default" w:ascii="Times New Roman" w:hAnsi="Times New Roman" w:eastAsia="仿宋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E025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76F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7E4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白及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9F0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8F8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外表皮灰白色至灰棕色，切面类白色至黄白色，角质样，半透明，维管束小点状，散生。质脆。气微，味苦，嚼之有黏性。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3D2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BB61C">
            <w:pPr>
              <w:pStyle w:val="6"/>
              <w:ind w:left="-34" w:leftChars="-16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i/>
                <w:iCs/>
                <w:sz w:val="21"/>
                <w:szCs w:val="21"/>
                <w:highlight w:val="yellow"/>
                <w:lang w:val="en-US" w:eastAsia="zh-CN"/>
              </w:rPr>
              <w:t>正/负/无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D78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11" w:name="_GoBack"/>
            <w:bookmarkEnd w:id="11"/>
          </w:p>
        </w:tc>
      </w:tr>
      <w:tr w14:paraId="62C57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AD5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783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白蔹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F9A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52D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厚片,体轻，质硬脆，易折断，折断时，有粉尘飞出。气微，味甘。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6FD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CA4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DEC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EC1F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56C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DBA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白前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CE2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5F9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柳叶白前，段，表面黄白或黄棕，质脆，断面中空，有时节处簇生纤细的根或根痕，杂质≤2%。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C97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ACD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031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B987A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6C1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2C9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白薇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CB5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27F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不规则的段，表面棕黄色，根细，直径1～2mm, 质脆，气微，味微苦，杂质&lt;2%。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C8F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D83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CAE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B367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663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9E7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白鲜皮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0E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1D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厚片，直径≥10mm，折断时粉尘飞扬，略呈层片状，迎光可见闪烁小亮点，羊膻气。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B21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942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030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2C11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AC5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B7D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百部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A61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8BF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厚片，直径≥6mm，表面灰白色或棕黄色，切面灰白色或淡黄棕色或黄白色，角质样。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5D4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3CA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B6D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29A2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D67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0E8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椿皮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B46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658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丝条状或段状，除去粗皮显黄白色，密布梭形 小孔或小点。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ADE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E7E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2DB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4BB4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A27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602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刺五加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C3F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C3E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厚片,有特异香气，味微辛,过孔径8mm筛。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091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A6D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EBA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0873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F77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8D1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醋三棱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C8D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727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薄片，直径≥20mm，切面黄色或黄棕色，微有醋香气。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22B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19D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05D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E06D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9BB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5AA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醋延胡索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438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0FF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厚片，切面黄褐色，质较硬，角质样，有蜡样光泽，微具醋香气，杂质≤2%。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8F9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531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D80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C4BD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541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984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醋郁金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A46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省级地方炮制规范及中药饮片标准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8FF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片，切面灰棕色、橙黄色或灰黑色，角质样， 过孔径10mm筛。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2D1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728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FB1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75D1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588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306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大黄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CCB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EFA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厚片，直径≥30mm，切面黄棕色，有星点，嚼之粘牙，有沙粒感，味苦。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3D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44F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F4F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8ED9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575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30B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大黄粉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81F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省级地方炮制规范及中药饮片标准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B22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黄棕色粉末，气清香，味苦微涩，嚼之粘牙，有沙粒感。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002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D6E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5E9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2DB4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F03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8BB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地骨皮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3B3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704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体轻质脆易折断，断面外层黄棕色，内层灰白 色，气微。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C2E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A49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85E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614A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C42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ED2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甘草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42D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C64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厚片，直径≥10mm，外皮色红棕，断面黄白色，味甜而特殊。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004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03B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452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9612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0A3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758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甘松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600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DA6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长段，表面棕褐色，切面皮部深棕色，常成裂片状，气香特异。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D61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902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184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C9A09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4C5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E82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葛根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B54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D87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8～12mm立方块，浅黄棕色至棕黄色，纤维性强，气微。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240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DE3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796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9AC4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537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C0A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何首乌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EFE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703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块状，切面浅黄棕色或红棕色，气微。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054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283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95E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2BAE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06B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418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红景天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066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EDD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厚片，直径&gt;30mm,切面粉红色至紫红色，气 芳香。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60C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A82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DC0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37AD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57A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67C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虎杖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E0B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A9B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厚片，直径≥8mm，皮部与木部较易分离。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197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9AD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791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C680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7C1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4D8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黄药子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989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省级地方炮制规范及中药饮片标准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306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类圆形片，切面黄白色，密布橙黄色小点。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1BA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63D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C97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B733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91D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273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酒大黄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63A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8E1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厚片，直径&gt;30mm,表面深棕黄色，可见焦斑， 微有酒香气。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F47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160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0EE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FB6E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57D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22F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龙胆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348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D35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段，表面淡黄色至黄棕色，味甚苦，杂质≤2%。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143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3C1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4EC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8FA7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19E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ADC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麻黄根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9CB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E12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厚片，外表面红棕色，切面色黄白，过孔径 8mm筛。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AC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5A8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BF1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B4BC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B87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F8D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蜜百部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227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04A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厚片，直径&gt;6mm,表面棕黄色，稍有黏性， 不粘手。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4E3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228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F73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10B3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BFB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4B6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蜜桑白皮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803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76F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丝条状，表面深黄色或黄棕色，纤维性强，气 微味甜。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F65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C83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03B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178B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49A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34D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蜜紫菀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67C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5DD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段，表面紫棕色或棕褐色，质柔韧，杂质&lt;2%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4C5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E9D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112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B2ED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884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068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绵马贯众炭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630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206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不规则的厚片或碎片。表面焦黑色，内部焦褐色。味涩。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3AE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08B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967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4A79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A05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B59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藕节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B9B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147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短圆柱形，直径约20mm,无虫蛀。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B14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5C8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0B4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34F3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839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DE0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炮姜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D81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8C7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呈不规则膨胀的块状，具指状分枝。表面棕黑 色或棕褐色，质轻泡，气香特异，味微辛辣， 过孔径10mm筛。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3B3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699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2F6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B2A8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5B3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563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茜草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0A7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B5B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厚片或段。根呈圆柱形，外表皮红棕色或暗棕色,直径＞0.4cm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641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29B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C65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9EBD8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ACA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B16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茜草炭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1B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F3C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表面黑褐色，内部棕褐色。气微，味苦、涩。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BB1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047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665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F93D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5CC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3ED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羌活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21E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1D9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厚片，直径≥10mm，体轻，质脆，气香特异。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238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D34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DF7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8E28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F8A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411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桑白皮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B57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9F2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丝条状，表面深黄色或黄棕色，纤维性强，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F16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C94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537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46BC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824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4EA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生地黄炭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E29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省级地方炮制规范及中药饮片标准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444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厚片，表面焦黑色，鼓起，中心部呈棕黑色并 有蜂窝状裂隙，质酥脆。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441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517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821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1E72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BD3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BF6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熟大黄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21F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7A0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不规则的块片，表面黑色，断面中间隐约可见放射状纹理，质坚硬，气微香。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770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14C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53F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8EF0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D77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2CE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熟地黄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AF4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35F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不规则的块片，表面乌黑色，内外一致，有光泽，黏性大，质柔韧气微，味甜。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70F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ED1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424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05FA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78C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828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天冬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176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32E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片，直径10～20mm，半透明，有黏性，无酸气、酸味，杂质≤2%。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E02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5AF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215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CF876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E80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1B0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天葵子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CE5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31F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短柱状、略弯曲，直径≥6mm，表面黑灰色，断面黄白色，质软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5D1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9BD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E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81D7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E45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6F5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天麻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BE9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C1C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陕西，宽度≥3.0cm，角质样，半透明，无酸涩味，无空心。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F35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419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958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AD43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FBF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7F9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土贝母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8F7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0D4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块，大小不等。表面淡红棕色或暗棕色，凹凸不平。质坚硬，不易折断，断面角质样，气微，味微苦。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1B7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A35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7B5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6495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CC0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4D7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威灵仙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C28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40B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段，表面黑褐色、棕褐色或棕黑色，有细纵纹， 黄白色木部。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7B5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F68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15A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2864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32E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1B7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乌药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A22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857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浙江；薄片，直径≥10mm，外表皮黄褐色，切面淡棕色。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15C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8B7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079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77B7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589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10A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五加皮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377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FEE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厚片，外表面灰褐色，气微香，味微辣而苦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639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299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EB1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125F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F7E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A79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徐长卿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1EE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167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不规则的段，直径≥2mm，表面淡黄白色至棕色，气香。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BA0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682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06D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75FE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D20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DDA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盐泽泻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D0C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4C1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福建，直径≥3cm，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B9D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DE7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B12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586DE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396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032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制何首乌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87D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786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块，棕褐色至黑色，断面角质样，质坚硬，气微。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7B2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CC9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6A6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1E9A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522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1EA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沉香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BDF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B36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片状、长0.3～7.0cm，宽0.2～5.5cm。气芳香，味苦。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CAA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08D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308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DA36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8DA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4A8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川木通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E3E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E51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厚片，外皮易脱落，边缘不整齐，有放射状纹 理及裂隙，气微。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35F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570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EBD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9349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686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201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大血藤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D97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D32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厚片，直径≥1.0cm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460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FD9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489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7596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E39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57F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淡竹叶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0A1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A07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不规则的段或片，浅绿色或黄绿色。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A0E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0EA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BC8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34AB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5CE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C47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地枫皮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765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73C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块片状，外表面灰棕色至深棕色，内表面棕色 或棕红色，气微香。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AEC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FCF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3EA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8C1C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F4D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5B1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灯心草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ED7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847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段，表面淡黄白色，体轻质软。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A92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5C1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AFD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320A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2C7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1CF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茯苓皮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5F7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57D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不规则的块片，外表面棕褐色或黑褐色，嚼之 黏牙，过孔径4mm筛。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C39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0C0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493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F93A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DBC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7FC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茯神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F09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省级地方炮制规范及中药饮片标准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103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不规则厚片，中间带有朽状木心或有松根脱落 残迹。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D1E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9BE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901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15B1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52C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A50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钩藤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2D9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F67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表面红棕色至紫红色，断面黄棕色，单钩或双钩，光滑，带钩率90%以上。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BC8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CB6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317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4EAD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A0F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2BF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鬼箭羽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5A0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省级地方炮制规范及中药饮片标准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DBC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干燥茎的翅状物，小薄木片，轻脆易碎。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451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EA3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50C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E695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12D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4F4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海风藤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4BB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C96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厚片，直径3～20mm，表面灰褐色或褐色。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EC5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8C8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520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6383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706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771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海金沙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2C0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D1F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体轻，手捻有光滑感，置手中易由指缝滑落。气微，味淡。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A03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C28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195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A88D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7B6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3C6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海桐皮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94D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省级地方炮制规范及中药饮片标准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A65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宽丝，表面淡棕色，皮厚4mm以上，味微苦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AEE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608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A70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E30E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FCB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C5E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海藻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A08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91B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段，黑棕褐色，气腥，味咸。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F77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678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FD5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BC87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AD0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7D4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厚朴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D47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FD5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宽丝，皮厚≥3mm，内表面划之显油痕，气香，味辛辣。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C80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C1F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113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1630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F78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84B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黄柏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0D9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6FC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丝，皮厚≥3mm，外表面黄棕色，内表面暗黄色，切面纤维性，呈裂片状分层，味极苦。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303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7F9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10B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E4D10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2C1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BDD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鸡血藤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B21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4C5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不规则片，可见3个以上偏心性半圆形环，韧皮部有树脂状分泌物呈红棕色至黑棕色，髓部偏向一侧。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5DE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645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7E4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E64FF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D46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108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降香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D80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FBA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不规则的块状，表面紫红色或红褐色，有油性，气微香，杂质≤2%。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6E7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606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2FC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54A1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CAE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40A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昆布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DF0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4D6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宽丝，气腥，味咸。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B8D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7B1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83C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0108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13D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DAC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灵芝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E91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省级地方炮制规范及中药饮片标准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34E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条或片，厚10～20mm,无变色，无霉变。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92D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2A2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D87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6CEA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F57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04F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络石藤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664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3CC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茎圆柱形，表面红褐色，可见点状皮孔。叶革质。气微，味微苦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98F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1F1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254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144E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D44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BC0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蜜百合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014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1C1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长椭圆形，长20～50mm，宽10～20mm，表面淡棕黄色，偶见黄焦斑，略带黏性，不粘手，杂质≤2%。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CED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9AB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F4A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FEE70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103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95E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木贼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33D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714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管状的段，表面灰绿色或黄绿色，切面中空，嚼之有沙粒感。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BA9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61B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4A7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59FF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223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09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秦皮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D7E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7AC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丝条状，水试显碧蓝色荧光。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914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FEF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D6A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AFDF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A8A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DB6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青风藤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E4F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305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厚片，直径≥10mm，外表面绿褐色或棕褐色，切面灰黄色，木部有放射状纹理。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A8B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EEC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494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04BE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3B9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0FC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忍冬藤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A89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2E6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段，表面棕红色或灰绿色，光滑或被绒毛，切 面黄白色，中空，外皮易剥落。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C0A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B56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582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ED6A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C9A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FB5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肉桂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D89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40E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广西,厚度＞0.4cm,气香浓烈，味甜、辣。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928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239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E75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632C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204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955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桑寄生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99D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B27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短段，外表皮红褐色或灰褐色，切面皮部红棕色，木部色较浅，枝细嫩，叶较多。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D7C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1E1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C89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6876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219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C6F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桑枝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11B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404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厚片，直径10～15mm，木部黄白色，髓部白色或黄白色。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315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F7E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85D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94B9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FF5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F7F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石斛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465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11E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段，直径≥6mm，表面色金黄，有光泽，气微。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C29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C62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625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BA36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F6D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0F5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首乌藤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6F5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4B4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圆柱形的段。外表面紫红色或紫褐色。木部黄白色或淡棕色，导管孔明显，髓部疏松，类白色。气微，味微苦涩。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8B1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42B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C21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CC81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AAD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AC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松香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FD5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省级地方炮制规范及中药饮片标准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C6F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淡黄色至淡棕色不规则块状，断面呈壳状，有玻璃样光泽，质脆，易碎。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3C9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030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2C7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1261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876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50C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苏木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CF3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165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约30mm长，细条，黄红色或棕红色，杂质≤2%。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96E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C18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37A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4CB4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89B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E49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锁阳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4A7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6E3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薄片，直径≥20mm，切面散在黄色三角状维管束，气微。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980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F75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11E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3AC2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789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CE2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通关藤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C47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A89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髓部常中空。气微，味苦回甜。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BD7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128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31E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3DB08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73C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894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土荆皮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AF4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DFD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丝，灰棕色，切面棕色，有明显分层。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EE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DC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C15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DA95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CED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E97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薤白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C05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9CB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卵圆形，直径&gt;7mm,表面黄白色或淡黄棕色， 有蒜臭味。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C58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8B8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CA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3A73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EC9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6F9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盐黄柏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824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354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表面深黄色，偶有焦斑。味极苦，微咸。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009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405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35A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D3C5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219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B8C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油松节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6A1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31A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薄片或块，有松节油香气，体较重，质坚硬， 味微苦辛。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D71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63E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A9C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5844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A88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DAA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皂角刺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F36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8F8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厚片，髓部红棕色大于1/2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1DE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481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A48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7146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709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60E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浙贝母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BE8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47D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厚片，直径≥10mm，外皮黄褐色或灰褐色、略皱缩，切面灰白色或粉白色、富粉性。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FB8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A90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28D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BAC1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028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861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猪苓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B85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46C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陕西，宽≥2.0cm。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BFB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FC5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B9F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FFF6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683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EE2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紫苏梗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B7F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DE2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厚片，直径7～15mm ，髓部白色，占大部分。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014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9E0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F56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591626DF">
      <w:pPr>
        <w:pStyle w:val="6"/>
        <w:spacing w:line="360" w:lineRule="auto"/>
        <w:rPr>
          <w:rFonts w:ascii="Times New Roman" w:hAnsi="Times New Roman" w:eastAsia="仿宋"/>
          <w:szCs w:val="21"/>
        </w:rPr>
      </w:pPr>
      <w:r>
        <w:rPr>
          <w:rFonts w:ascii="Times New Roman" w:hAnsi="Times New Roman" w:eastAsia="仿宋"/>
          <w:szCs w:val="21"/>
        </w:rPr>
        <w:t>注：务必完整填写所有指标</w:t>
      </w:r>
      <w:r>
        <w:rPr>
          <w:rFonts w:hint="eastAsia" w:ascii="Times New Roman" w:hAnsi="Times New Roman" w:eastAsia="仿宋"/>
          <w:szCs w:val="21"/>
          <w:lang w:val="en-US" w:eastAsia="zh-CN"/>
        </w:rPr>
        <w:t>偏离情况，并在说明栏中对存在偏离项进行说明</w:t>
      </w:r>
      <w:r>
        <w:rPr>
          <w:rFonts w:ascii="Times New Roman" w:hAnsi="Times New Roman" w:eastAsia="仿宋"/>
          <w:szCs w:val="21"/>
        </w:rPr>
        <w:t>。</w:t>
      </w:r>
    </w:p>
    <w:p w14:paraId="0D474B94">
      <w:pPr>
        <w:pStyle w:val="6"/>
        <w:wordWrap w:val="0"/>
        <w:spacing w:line="360" w:lineRule="auto"/>
        <w:ind w:right="960"/>
        <w:rPr>
          <w:rFonts w:hint="eastAsia" w:ascii="Times New Roman" w:hAnsi="Times New Roman" w:eastAsia="仿宋"/>
          <w:sz w:val="24"/>
        </w:rPr>
      </w:pPr>
    </w:p>
    <w:p w14:paraId="6441DD7A">
      <w:pPr>
        <w:pStyle w:val="6"/>
        <w:wordWrap w:val="0"/>
        <w:spacing w:line="360" w:lineRule="auto"/>
        <w:ind w:right="960"/>
        <w:rPr>
          <w:rFonts w:hint="eastAsia" w:ascii="Times New Roman" w:hAnsi="Times New Roman" w:eastAsia="仿宋"/>
          <w:sz w:val="24"/>
        </w:rPr>
      </w:pPr>
    </w:p>
    <w:p w14:paraId="21C90B06">
      <w:pPr>
        <w:pStyle w:val="6"/>
        <w:spacing w:line="360" w:lineRule="auto"/>
        <w:ind w:left="1080" w:leftChars="257" w:hanging="540"/>
        <w:rPr>
          <w:rFonts w:ascii="Times New Roman" w:hAnsi="Times New Roman" w:eastAsia="仿宋"/>
          <w:sz w:val="24"/>
        </w:rPr>
      </w:pPr>
    </w:p>
    <w:p w14:paraId="6E6D9FCF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eastAsia="仿宋"/>
          <w:sz w:val="24"/>
        </w:rPr>
        <w:t>投标人（盖公章）：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6967BBFD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1A523602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                  </w:t>
      </w:r>
    </w:p>
    <w:p w14:paraId="7B791FF7">
      <w:pPr>
        <w:pStyle w:val="6"/>
        <w:spacing w:line="360" w:lineRule="auto"/>
        <w:ind w:left="1080" w:leftChars="257" w:hanging="540"/>
        <w:rPr>
          <w:rFonts w:hint="default" w:ascii="Times New Roman" w:hAnsi="Times New Roman" w:eastAsia="仿宋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F34"/>
    <w:rsid w:val="000A065B"/>
    <w:rsid w:val="000A1389"/>
    <w:rsid w:val="00146A19"/>
    <w:rsid w:val="004A4909"/>
    <w:rsid w:val="0084465E"/>
    <w:rsid w:val="00E05F34"/>
    <w:rsid w:val="00EE20B5"/>
    <w:rsid w:val="00FD7724"/>
    <w:rsid w:val="1BEF5064"/>
    <w:rsid w:val="2847589E"/>
    <w:rsid w:val="2D3B46E0"/>
    <w:rsid w:val="36396384"/>
    <w:rsid w:val="376D2DA2"/>
    <w:rsid w:val="3DD64D4E"/>
    <w:rsid w:val="4F237635"/>
    <w:rsid w:val="5D057A0D"/>
    <w:rsid w:val="615B3B77"/>
    <w:rsid w:val="647B6961"/>
    <w:rsid w:val="6D5A7D61"/>
    <w:rsid w:val="734C0309"/>
    <w:rsid w:val="7E453CD4"/>
    <w:rsid w:val="7F37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5">
    <w:name w:val="Body Text"/>
    <w:basedOn w:val="1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307</Words>
  <Characters>311</Characters>
  <Lines>3</Lines>
  <Paragraphs>1</Paragraphs>
  <TotalTime>2</TotalTime>
  <ScaleCrop>false</ScaleCrop>
  <LinksUpToDate>false</LinksUpToDate>
  <CharactersWithSpaces>392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2024-06-26T07:46:00Z</dcterms:created>
  <dc:creator>曹文渊</dc:creator>
  <cp:lastModifiedBy>四部古月</cp:lastModifiedBy>
  <dcterms:modified xsi:type="dcterms:W3CDTF">2026-08-01T12:13:07Z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eyJoZGlkIjoiOTE0Mzg3ODFlMmQ5ZDU5ZTc2NWI3ZmZhZGZjM2VkMDkiLCJ1c2VySWQiOiIyNDEwNjE3OTEifQ==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1E0EE9184FF940E99C2F6A594D9DBF27_12</vt:lpwstr>
  </property>
</Properties>
</file>