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346D5E">
      <w:pPr>
        <w:pStyle w:val="5"/>
        <w:keepNext w:val="0"/>
        <w:keepLines w:val="0"/>
        <w:pageBreakBefore w:val="0"/>
        <w:widowControl w:val="0"/>
        <w:kinsoku w:val="0"/>
        <w:wordWrap/>
        <w:overflowPunct w:val="0"/>
        <w:topLinePunct w:val="0"/>
        <w:bidi w:val="0"/>
        <w:jc w:val="center"/>
        <w:rPr>
          <w:rFonts w:hint="eastAsia" w:ascii="宋体" w:hAnsi="宋体" w:eastAsia="宋体" w:cs="宋体"/>
          <w:b/>
          <w:bCs/>
          <w:color w:val="auto"/>
          <w:spacing w:val="-2"/>
          <w:sz w:val="36"/>
          <w:szCs w:val="36"/>
          <w:lang w:val="en-US" w:eastAsia="zh-CN"/>
        </w:rPr>
      </w:pPr>
      <w:r>
        <w:rPr>
          <w:rFonts w:hint="eastAsia" w:ascii="宋体" w:hAnsi="宋体" w:eastAsia="宋体" w:cs="宋体"/>
          <w:b/>
          <w:bCs/>
          <w:color w:val="auto"/>
          <w:spacing w:val="-2"/>
          <w:sz w:val="36"/>
          <w:szCs w:val="36"/>
          <w:lang w:val="en-US" w:eastAsia="zh-CN"/>
        </w:rPr>
        <w:t>陕西ETC发行服务系统升级改造工可及初步设计</w:t>
      </w:r>
    </w:p>
    <w:p w14:paraId="1AAC517A">
      <w:pPr>
        <w:pStyle w:val="5"/>
        <w:jc w:val="center"/>
        <w:rPr>
          <w:rFonts w:ascii="仿宋_GB2312" w:hAnsi="仿宋_GB2312" w:eastAsia="仿宋_GB2312" w:cs="仿宋_GB2312"/>
          <w:color w:val="auto"/>
        </w:rPr>
      </w:pPr>
      <w:r>
        <w:rPr>
          <w:rFonts w:hint="eastAsia" w:ascii="宋体" w:hAnsi="宋体" w:eastAsia="宋体" w:cs="宋体"/>
          <w:b/>
          <w:bCs/>
          <w:color w:val="auto"/>
          <w:spacing w:val="-2"/>
          <w:sz w:val="36"/>
          <w:szCs w:val="36"/>
          <w:lang w:val="en-US" w:eastAsia="zh-CN"/>
        </w:rPr>
        <w:t>编制等咨询服务项目</w:t>
      </w:r>
    </w:p>
    <w:p w14:paraId="0F33178E">
      <w:pPr>
        <w:pStyle w:val="5"/>
        <w:rPr>
          <w:rFonts w:ascii="仿宋_GB2312" w:hAnsi="仿宋_GB2312" w:eastAsia="仿宋_GB2312" w:cs="仿宋_GB2312"/>
          <w:color w:val="auto"/>
        </w:rPr>
      </w:pPr>
    </w:p>
    <w:p w14:paraId="02BE7ADD">
      <w:pPr>
        <w:ind w:firstLine="420"/>
        <w:jc w:val="center"/>
        <w:outlineLvl w:val="9"/>
        <w:rPr>
          <w:rFonts w:hint="eastAsia" w:ascii="宋体" w:hAnsi="宋体" w:cs="宋体"/>
          <w:b/>
          <w:color w:val="auto"/>
          <w:sz w:val="36"/>
          <w:szCs w:val="36"/>
        </w:rPr>
      </w:pPr>
      <w:r>
        <w:rPr>
          <w:rFonts w:hint="eastAsia" w:ascii="宋体" w:hAnsi="宋体" w:cs="宋体"/>
          <w:b/>
          <w:color w:val="auto"/>
          <w:sz w:val="32"/>
          <w:szCs w:val="32"/>
        </w:rPr>
        <w:t>合同主要条款</w:t>
      </w:r>
    </w:p>
    <w:p w14:paraId="3016775B">
      <w:pPr>
        <w:ind w:left="0" w:leftChars="0" w:firstLine="0" w:firstLineChars="0"/>
        <w:jc w:val="center"/>
        <w:rPr>
          <w:rFonts w:hint="eastAsia" w:ascii="宋体" w:hAnsi="宋体" w:cs="宋体"/>
          <w:b/>
          <w:bCs/>
          <w:color w:val="auto"/>
          <w:sz w:val="22"/>
          <w:szCs w:val="22"/>
        </w:rPr>
      </w:pPr>
    </w:p>
    <w:p w14:paraId="57069635">
      <w:pPr>
        <w:ind w:left="0" w:leftChars="0" w:firstLine="0" w:firstLineChars="0"/>
        <w:jc w:val="center"/>
        <w:rPr>
          <w:rFonts w:hint="eastAsia" w:ascii="宋体" w:hAnsi="宋体" w:cs="宋体"/>
          <w:b/>
          <w:bCs/>
          <w:color w:val="auto"/>
          <w:sz w:val="22"/>
          <w:szCs w:val="22"/>
        </w:rPr>
      </w:pPr>
    </w:p>
    <w:p w14:paraId="2E33E8E9">
      <w:pPr>
        <w:ind w:left="0" w:leftChars="0" w:firstLine="0" w:firstLineChars="0"/>
        <w:jc w:val="center"/>
        <w:rPr>
          <w:rFonts w:hint="eastAsia" w:ascii="宋体" w:hAnsi="宋体" w:cs="宋体"/>
          <w:b/>
          <w:bCs/>
          <w:color w:val="auto"/>
          <w:sz w:val="24"/>
        </w:rPr>
      </w:pPr>
      <w:r>
        <w:rPr>
          <w:rFonts w:hint="eastAsia" w:ascii="宋体" w:hAnsi="宋体" w:cs="宋体"/>
          <w:b/>
          <w:bCs/>
          <w:color w:val="auto"/>
          <w:sz w:val="22"/>
          <w:szCs w:val="22"/>
        </w:rPr>
        <w:t>（本</w:t>
      </w:r>
      <w:r>
        <w:rPr>
          <w:rFonts w:hint="eastAsia" w:ascii="宋体" w:hAnsi="宋体" w:cs="宋体"/>
          <w:b/>
          <w:bCs/>
          <w:color w:val="auto"/>
          <w:sz w:val="22"/>
          <w:szCs w:val="22"/>
          <w:lang w:val="en-US" w:eastAsia="zh-CN"/>
        </w:rPr>
        <w:t>合同主要</w:t>
      </w:r>
      <w:r>
        <w:rPr>
          <w:rFonts w:hint="eastAsia" w:ascii="宋体" w:hAnsi="宋体" w:cs="宋体"/>
          <w:b/>
          <w:bCs/>
          <w:color w:val="auto"/>
          <w:sz w:val="22"/>
          <w:szCs w:val="22"/>
        </w:rPr>
        <w:t>条款供双方签订合同参考，采购人可根据项目的实际情况增加条款和内容）</w:t>
      </w:r>
    </w:p>
    <w:p w14:paraId="6528D605">
      <w:pPr>
        <w:pStyle w:val="5"/>
        <w:rPr>
          <w:rFonts w:hint="eastAsia"/>
          <w:color w:val="auto"/>
          <w:lang w:val="en-US" w:eastAsia="zh-Hans"/>
        </w:rPr>
      </w:pPr>
    </w:p>
    <w:p w14:paraId="3D39FE7A">
      <w:pPr>
        <w:keepNext w:val="0"/>
        <w:keepLines w:val="0"/>
        <w:pageBreakBefore w:val="0"/>
        <w:widowControl w:val="0"/>
        <w:kinsoku w:val="0"/>
        <w:wordWrap/>
        <w:overflowPunct w:val="0"/>
        <w:topLinePunct w:val="0"/>
        <w:bidi w:val="0"/>
        <w:spacing w:before="106" w:line="219" w:lineRule="auto"/>
        <w:ind w:left="40"/>
        <w:rPr>
          <w:rFonts w:ascii="宋体" w:hAnsi="宋体" w:eastAsia="宋体" w:cs="宋体"/>
          <w:color w:val="auto"/>
          <w:sz w:val="24"/>
          <w:szCs w:val="24"/>
        </w:rPr>
      </w:pPr>
      <w:bookmarkStart w:id="0" w:name="_Toc19515388"/>
      <w:r>
        <w:rPr>
          <w:rFonts w:ascii="宋体" w:hAnsi="宋体" w:eastAsia="宋体" w:cs="宋体"/>
          <w:b/>
          <w:bCs/>
          <w:color w:val="auto"/>
          <w:spacing w:val="-18"/>
          <w:sz w:val="24"/>
          <w:szCs w:val="24"/>
        </w:rPr>
        <w:t>甲方</w:t>
      </w:r>
      <w:r>
        <w:rPr>
          <w:rFonts w:ascii="宋体" w:hAnsi="宋体" w:eastAsia="宋体" w:cs="宋体"/>
          <w:b/>
          <w:bCs/>
          <w:color w:val="auto"/>
          <w:spacing w:val="0"/>
          <w:sz w:val="24"/>
          <w:szCs w:val="24"/>
        </w:rPr>
        <w:t>（采购单位）：</w:t>
      </w:r>
      <w:r>
        <w:rPr>
          <w:rFonts w:ascii="宋体" w:hAnsi="宋体" w:eastAsia="宋体" w:cs="宋体"/>
          <w:color w:val="auto"/>
          <w:spacing w:val="-94"/>
          <w:sz w:val="24"/>
          <w:szCs w:val="24"/>
        </w:rPr>
        <w:t xml:space="preserve"> </w:t>
      </w:r>
      <w:r>
        <w:rPr>
          <w:rFonts w:ascii="宋体" w:hAnsi="宋体" w:eastAsia="宋体" w:cs="宋体"/>
          <w:color w:val="auto"/>
          <w:sz w:val="24"/>
          <w:szCs w:val="24"/>
          <w:u w:val="single" w:color="auto"/>
        </w:rPr>
        <w:t xml:space="preserve">                   </w:t>
      </w:r>
    </w:p>
    <w:p w14:paraId="35FC2752">
      <w:pPr>
        <w:keepNext w:val="0"/>
        <w:keepLines w:val="0"/>
        <w:pageBreakBefore w:val="0"/>
        <w:widowControl w:val="0"/>
        <w:kinsoku w:val="0"/>
        <w:wordWrap/>
        <w:overflowPunct w:val="0"/>
        <w:topLinePunct w:val="0"/>
        <w:bidi w:val="0"/>
        <w:spacing w:before="263" w:line="220" w:lineRule="auto"/>
        <w:ind w:left="33"/>
        <w:rPr>
          <w:rFonts w:ascii="宋体" w:hAnsi="宋体" w:eastAsia="宋体" w:cs="宋体"/>
          <w:color w:val="auto"/>
          <w:sz w:val="24"/>
          <w:szCs w:val="24"/>
        </w:rPr>
      </w:pPr>
      <w:r>
        <w:rPr>
          <w:rFonts w:ascii="宋体" w:hAnsi="宋体" w:eastAsia="宋体" w:cs="宋体"/>
          <w:b/>
          <w:bCs/>
          <w:color w:val="auto"/>
          <w:spacing w:val="-17"/>
          <w:sz w:val="24"/>
          <w:szCs w:val="24"/>
        </w:rPr>
        <w:t>乙方</w:t>
      </w:r>
      <w:r>
        <w:rPr>
          <w:rFonts w:ascii="宋体" w:hAnsi="宋体" w:eastAsia="宋体" w:cs="宋体"/>
          <w:b/>
          <w:bCs/>
          <w:color w:val="auto"/>
          <w:spacing w:val="0"/>
          <w:sz w:val="24"/>
          <w:szCs w:val="24"/>
        </w:rPr>
        <w:t>（成交单位）：</w:t>
      </w:r>
      <w:r>
        <w:rPr>
          <w:rFonts w:ascii="宋体" w:hAnsi="宋体" w:eastAsia="宋体" w:cs="宋体"/>
          <w:color w:val="auto"/>
          <w:sz w:val="24"/>
          <w:szCs w:val="24"/>
          <w:u w:val="single" w:color="auto"/>
        </w:rPr>
        <w:t xml:space="preserve">                   </w:t>
      </w:r>
    </w:p>
    <w:p w14:paraId="144324A5">
      <w:pPr>
        <w:keepNext w:val="0"/>
        <w:keepLines w:val="0"/>
        <w:pageBreakBefore w:val="0"/>
        <w:widowControl w:val="0"/>
        <w:kinsoku w:val="0"/>
        <w:wordWrap/>
        <w:overflowPunct w:val="0"/>
        <w:topLinePunct w:val="0"/>
        <w:bidi w:val="0"/>
        <w:spacing w:before="181" w:line="361" w:lineRule="auto"/>
        <w:ind w:left="8" w:right="201" w:firstLine="480"/>
        <w:jc w:val="both"/>
        <w:rPr>
          <w:rFonts w:hint="eastAsia" w:ascii="宋体" w:hAnsi="宋体" w:eastAsia="宋体" w:cs="宋体"/>
          <w:color w:val="auto"/>
          <w:spacing w:val="2"/>
          <w:sz w:val="24"/>
          <w:szCs w:val="24"/>
          <w:u w:val="single" w:color="auto"/>
          <w:lang w:val="en-US" w:eastAsia="zh-CN"/>
        </w:rPr>
      </w:pPr>
      <w:r>
        <w:rPr>
          <w:rFonts w:ascii="宋体" w:hAnsi="宋体" w:eastAsia="宋体" w:cs="宋体"/>
          <w:color w:val="auto"/>
          <w:spacing w:val="2"/>
          <w:sz w:val="24"/>
          <w:szCs w:val="24"/>
        </w:rPr>
        <w:t>根据《中华人民共和国民法典》、《中华人民共和国政府采购法》及</w:t>
      </w:r>
      <w:r>
        <w:rPr>
          <w:rFonts w:ascii="宋体" w:hAnsi="宋体" w:eastAsia="宋体" w:cs="宋体"/>
          <w:color w:val="auto"/>
          <w:spacing w:val="2"/>
          <w:sz w:val="24"/>
          <w:szCs w:val="24"/>
          <w:u w:val="single" w:color="auto"/>
        </w:rPr>
        <w:t xml:space="preserve"> </w:t>
      </w:r>
      <w:r>
        <w:rPr>
          <w:rFonts w:hint="eastAsia" w:ascii="宋体" w:hAnsi="宋体" w:eastAsia="宋体" w:cs="宋体"/>
          <w:color w:val="auto"/>
          <w:spacing w:val="2"/>
          <w:sz w:val="24"/>
          <w:szCs w:val="24"/>
          <w:u w:val="single" w:color="auto"/>
          <w:lang w:val="en-US" w:eastAsia="zh-CN"/>
        </w:rPr>
        <w:t xml:space="preserve">     </w:t>
      </w:r>
    </w:p>
    <w:p w14:paraId="201FBB0F">
      <w:pPr>
        <w:keepNext w:val="0"/>
        <w:keepLines w:val="0"/>
        <w:pageBreakBefore w:val="0"/>
        <w:widowControl w:val="0"/>
        <w:kinsoku w:val="0"/>
        <w:wordWrap/>
        <w:overflowPunct w:val="0"/>
        <w:topLinePunct w:val="0"/>
        <w:bidi w:val="0"/>
        <w:spacing w:before="181" w:line="361" w:lineRule="auto"/>
        <w:ind w:right="201"/>
        <w:jc w:val="both"/>
        <w:rPr>
          <w:rFonts w:ascii="宋体" w:hAnsi="宋体" w:eastAsia="宋体" w:cs="宋体"/>
          <w:color w:val="auto"/>
          <w:sz w:val="24"/>
          <w:szCs w:val="24"/>
        </w:rPr>
      </w:pPr>
      <w:r>
        <w:rPr>
          <w:rFonts w:hint="eastAsia" w:ascii="宋体" w:hAnsi="宋体" w:eastAsia="宋体" w:cs="宋体"/>
          <w:color w:val="auto"/>
          <w:spacing w:val="2"/>
          <w:sz w:val="24"/>
          <w:szCs w:val="24"/>
          <w:u w:val="single" w:color="auto"/>
          <w:lang w:val="en-US" w:eastAsia="zh-CN"/>
        </w:rPr>
        <w:t xml:space="preserve">              </w:t>
      </w:r>
      <w:r>
        <w:rPr>
          <w:rFonts w:ascii="宋体" w:hAnsi="宋体" w:eastAsia="宋体" w:cs="宋体"/>
          <w:color w:val="auto"/>
          <w:spacing w:val="-1"/>
          <w:sz w:val="24"/>
          <w:szCs w:val="24"/>
        </w:rPr>
        <w:t>的竞争性磋商文件、乙方的磋商响应文件及成交</w:t>
      </w:r>
      <w:r>
        <w:rPr>
          <w:rFonts w:ascii="宋体" w:hAnsi="宋体" w:eastAsia="宋体" w:cs="宋体"/>
          <w:color w:val="auto"/>
          <w:sz w:val="24"/>
          <w:szCs w:val="24"/>
        </w:rPr>
        <w:t>通知书，甲、乙双方同意签订本合同。双方同</w:t>
      </w:r>
      <w:r>
        <w:rPr>
          <w:rFonts w:ascii="宋体" w:hAnsi="宋体" w:eastAsia="宋体" w:cs="宋体"/>
          <w:color w:val="auto"/>
          <w:spacing w:val="-1"/>
          <w:sz w:val="24"/>
          <w:szCs w:val="24"/>
        </w:rPr>
        <w:t>意共同遵守如下条款：</w:t>
      </w:r>
    </w:p>
    <w:p w14:paraId="13D088D7">
      <w:pPr>
        <w:keepNext w:val="0"/>
        <w:keepLines w:val="0"/>
        <w:pageBreakBefore w:val="0"/>
        <w:widowControl w:val="0"/>
        <w:kinsoku w:val="0"/>
        <w:wordWrap/>
        <w:overflowPunct w:val="0"/>
        <w:topLinePunct w:val="0"/>
        <w:bidi w:val="0"/>
        <w:spacing w:before="43" w:line="219" w:lineRule="auto"/>
        <w:ind w:left="27"/>
        <w:rPr>
          <w:rFonts w:ascii="宋体" w:hAnsi="宋体" w:eastAsia="宋体" w:cs="宋体"/>
          <w:color w:val="auto"/>
          <w:sz w:val="24"/>
          <w:szCs w:val="24"/>
        </w:rPr>
      </w:pPr>
      <w:r>
        <w:rPr>
          <w:rFonts w:ascii="宋体" w:hAnsi="宋体" w:eastAsia="宋体" w:cs="宋体"/>
          <w:b/>
          <w:bCs/>
          <w:color w:val="auto"/>
          <w:spacing w:val="-4"/>
          <w:sz w:val="24"/>
          <w:szCs w:val="24"/>
        </w:rPr>
        <w:t>1.招标范围、质量要求及服务期限</w:t>
      </w:r>
    </w:p>
    <w:p w14:paraId="7C370345">
      <w:pPr>
        <w:keepNext w:val="0"/>
        <w:keepLines w:val="0"/>
        <w:pageBreakBefore w:val="0"/>
        <w:widowControl w:val="0"/>
        <w:kinsoku w:val="0"/>
        <w:wordWrap/>
        <w:overflowPunct w:val="0"/>
        <w:topLinePunct w:val="0"/>
        <w:bidi w:val="0"/>
        <w:spacing w:before="173" w:line="354" w:lineRule="auto"/>
        <w:ind w:left="18" w:right="204" w:firstLine="498"/>
        <w:rPr>
          <w:rFonts w:ascii="宋体" w:hAnsi="宋体" w:eastAsia="宋体" w:cs="宋体"/>
          <w:color w:val="auto"/>
          <w:sz w:val="24"/>
          <w:szCs w:val="24"/>
        </w:rPr>
      </w:pPr>
      <w:r>
        <w:rPr>
          <w:rFonts w:ascii="宋体" w:hAnsi="宋体" w:eastAsia="宋体" w:cs="宋体"/>
          <w:color w:val="auto"/>
          <w:sz w:val="24"/>
          <w:szCs w:val="24"/>
        </w:rPr>
        <w:t>1.1</w:t>
      </w:r>
      <w:r>
        <w:rPr>
          <w:rFonts w:ascii="宋体" w:hAnsi="宋体" w:eastAsia="宋体" w:cs="宋体"/>
          <w:color w:val="auto"/>
          <w:spacing w:val="-50"/>
          <w:sz w:val="24"/>
          <w:szCs w:val="24"/>
        </w:rPr>
        <w:t xml:space="preserve"> </w:t>
      </w:r>
      <w:r>
        <w:rPr>
          <w:rFonts w:ascii="宋体" w:hAnsi="宋体" w:eastAsia="宋体" w:cs="宋体"/>
          <w:color w:val="auto"/>
          <w:sz w:val="24"/>
          <w:szCs w:val="24"/>
        </w:rPr>
        <w:t>招标范围：</w:t>
      </w:r>
      <w:r>
        <w:rPr>
          <w:rFonts w:hint="eastAsia" w:ascii="宋体" w:hAnsi="宋体" w:eastAsia="宋体" w:cs="宋体"/>
          <w:color w:val="auto"/>
          <w:sz w:val="24"/>
          <w:szCs w:val="24"/>
          <w:u w:val="single" w:color="auto"/>
        </w:rPr>
        <w:t>陕西ETC发行服务系统升级改造项目开展工程可行性研究报告及初步设计编制等咨询服务。包括现场调研、基础资料收集及文档编制</w:t>
      </w:r>
      <w:r>
        <w:rPr>
          <w:rFonts w:ascii="宋体" w:hAnsi="宋体" w:eastAsia="宋体" w:cs="宋体"/>
          <w:color w:val="auto"/>
          <w:spacing w:val="-1"/>
          <w:sz w:val="24"/>
          <w:szCs w:val="24"/>
        </w:rPr>
        <w:t>。</w:t>
      </w:r>
    </w:p>
    <w:p w14:paraId="0843C849">
      <w:pPr>
        <w:keepNext w:val="0"/>
        <w:keepLines w:val="0"/>
        <w:pageBreakBefore w:val="0"/>
        <w:widowControl w:val="0"/>
        <w:kinsoku w:val="0"/>
        <w:wordWrap/>
        <w:overflowPunct w:val="0"/>
        <w:topLinePunct w:val="0"/>
        <w:autoSpaceDE/>
        <w:autoSpaceDN/>
        <w:bidi w:val="0"/>
        <w:adjustRightInd/>
        <w:snapToGrid/>
        <w:spacing w:line="356" w:lineRule="auto"/>
        <w:ind w:left="507"/>
        <w:textAlignment w:val="auto"/>
        <w:rPr>
          <w:rFonts w:ascii="宋体" w:hAnsi="宋体" w:eastAsia="宋体" w:cs="宋体"/>
          <w:color w:val="auto"/>
          <w:sz w:val="24"/>
          <w:szCs w:val="24"/>
        </w:rPr>
      </w:pPr>
      <w:r>
        <w:rPr>
          <w:rFonts w:ascii="宋体" w:hAnsi="宋体" w:eastAsia="宋体" w:cs="宋体"/>
          <w:color w:val="auto"/>
          <w:spacing w:val="-5"/>
          <w:sz w:val="24"/>
          <w:szCs w:val="24"/>
        </w:rPr>
        <w:t>1.2</w:t>
      </w:r>
      <w:r>
        <w:rPr>
          <w:rFonts w:ascii="宋体" w:hAnsi="宋体" w:eastAsia="宋体" w:cs="宋体"/>
          <w:color w:val="auto"/>
          <w:spacing w:val="-44"/>
          <w:sz w:val="24"/>
          <w:szCs w:val="24"/>
        </w:rPr>
        <w:t xml:space="preserve"> </w:t>
      </w:r>
      <w:r>
        <w:rPr>
          <w:rFonts w:ascii="宋体" w:hAnsi="宋体" w:eastAsia="宋体" w:cs="宋体"/>
          <w:color w:val="auto"/>
          <w:spacing w:val="-5"/>
          <w:sz w:val="24"/>
          <w:szCs w:val="24"/>
        </w:rPr>
        <w:t>质量要求：</w:t>
      </w:r>
      <w:r>
        <w:rPr>
          <w:rFonts w:ascii="宋体" w:hAnsi="宋体" w:eastAsia="宋体" w:cs="宋体"/>
          <w:color w:val="auto"/>
          <w:sz w:val="24"/>
          <w:szCs w:val="24"/>
          <w:u w:val="single" w:color="auto"/>
        </w:rPr>
        <w:t xml:space="preserve">                        </w:t>
      </w:r>
      <w:r>
        <w:rPr>
          <w:rFonts w:ascii="宋体" w:hAnsi="宋体" w:eastAsia="宋体" w:cs="宋体"/>
          <w:color w:val="auto"/>
          <w:spacing w:val="-5"/>
          <w:sz w:val="24"/>
          <w:szCs w:val="24"/>
        </w:rPr>
        <w:t>。</w:t>
      </w:r>
    </w:p>
    <w:p w14:paraId="48CC0178">
      <w:pPr>
        <w:keepNext w:val="0"/>
        <w:keepLines w:val="0"/>
        <w:pageBreakBefore w:val="0"/>
        <w:widowControl w:val="0"/>
        <w:kinsoku w:val="0"/>
        <w:wordWrap/>
        <w:overflowPunct w:val="0"/>
        <w:topLinePunct w:val="0"/>
        <w:autoSpaceDE/>
        <w:autoSpaceDN/>
        <w:bidi w:val="0"/>
        <w:adjustRightInd/>
        <w:snapToGrid/>
        <w:spacing w:before="174" w:line="356" w:lineRule="auto"/>
        <w:ind w:left="517"/>
        <w:textAlignment w:val="auto"/>
        <w:rPr>
          <w:rFonts w:ascii="宋体" w:hAnsi="宋体" w:eastAsia="宋体" w:cs="宋体"/>
          <w:color w:val="auto"/>
          <w:sz w:val="24"/>
          <w:szCs w:val="24"/>
        </w:rPr>
      </w:pPr>
      <w:r>
        <w:rPr>
          <w:rFonts w:ascii="宋体" w:hAnsi="宋体" w:eastAsia="宋体" w:cs="宋体"/>
          <w:color w:val="auto"/>
          <w:spacing w:val="-2"/>
          <w:sz w:val="24"/>
          <w:szCs w:val="24"/>
        </w:rPr>
        <w:t>1.3</w:t>
      </w:r>
      <w:r>
        <w:rPr>
          <w:rFonts w:ascii="宋体" w:hAnsi="宋体" w:eastAsia="宋体" w:cs="宋体"/>
          <w:color w:val="auto"/>
          <w:spacing w:val="-50"/>
          <w:sz w:val="24"/>
          <w:szCs w:val="24"/>
        </w:rPr>
        <w:t xml:space="preserve"> </w:t>
      </w:r>
      <w:r>
        <w:rPr>
          <w:rFonts w:ascii="宋体" w:hAnsi="宋体" w:eastAsia="宋体" w:cs="宋体"/>
          <w:color w:val="auto"/>
          <w:spacing w:val="-2"/>
          <w:sz w:val="24"/>
          <w:szCs w:val="24"/>
        </w:rPr>
        <w:t>服务期限：</w:t>
      </w:r>
      <w:r>
        <w:rPr>
          <w:rFonts w:hint="eastAsia" w:ascii="宋体" w:hAnsi="宋体" w:eastAsia="宋体" w:cs="宋体"/>
          <w:color w:val="auto"/>
          <w:spacing w:val="-2"/>
          <w:sz w:val="24"/>
          <w:szCs w:val="24"/>
        </w:rPr>
        <w:t>计划在合同签订生效后6个月内完成</w:t>
      </w:r>
      <w:r>
        <w:rPr>
          <w:rFonts w:ascii="宋体" w:hAnsi="宋体" w:eastAsia="宋体" w:cs="宋体"/>
          <w:color w:val="auto"/>
          <w:spacing w:val="-3"/>
          <w:sz w:val="24"/>
          <w:szCs w:val="24"/>
        </w:rPr>
        <w:t>。</w:t>
      </w:r>
    </w:p>
    <w:p w14:paraId="12AB18FB">
      <w:pPr>
        <w:keepNext w:val="0"/>
        <w:keepLines w:val="0"/>
        <w:pageBreakBefore w:val="0"/>
        <w:widowControl w:val="0"/>
        <w:kinsoku w:val="0"/>
        <w:wordWrap/>
        <w:overflowPunct w:val="0"/>
        <w:topLinePunct w:val="0"/>
        <w:bidi w:val="0"/>
        <w:spacing w:before="177" w:line="219" w:lineRule="auto"/>
        <w:ind w:left="12"/>
        <w:rPr>
          <w:rFonts w:ascii="宋体" w:hAnsi="宋体" w:eastAsia="宋体" w:cs="宋体"/>
          <w:color w:val="auto"/>
          <w:sz w:val="24"/>
          <w:szCs w:val="24"/>
        </w:rPr>
      </w:pPr>
      <w:r>
        <w:rPr>
          <w:rFonts w:ascii="宋体" w:hAnsi="宋体" w:eastAsia="宋体" w:cs="宋体"/>
          <w:b/>
          <w:bCs/>
          <w:color w:val="auto"/>
          <w:spacing w:val="-5"/>
          <w:sz w:val="24"/>
          <w:szCs w:val="24"/>
        </w:rPr>
        <w:t>2.合同金额</w:t>
      </w:r>
    </w:p>
    <w:p w14:paraId="21183992">
      <w:pPr>
        <w:keepNext w:val="0"/>
        <w:keepLines w:val="0"/>
        <w:pageBreakBefore w:val="0"/>
        <w:widowControl w:val="0"/>
        <w:kinsoku w:val="0"/>
        <w:wordWrap/>
        <w:overflowPunct w:val="0"/>
        <w:topLinePunct w:val="0"/>
        <w:bidi w:val="0"/>
        <w:spacing w:before="174" w:line="354" w:lineRule="auto"/>
        <w:ind w:left="20" w:right="204" w:firstLine="481"/>
        <w:jc w:val="both"/>
        <w:rPr>
          <w:rFonts w:ascii="宋体" w:hAnsi="宋体" w:eastAsia="宋体" w:cs="宋体"/>
          <w:color w:val="auto"/>
          <w:sz w:val="24"/>
          <w:szCs w:val="24"/>
        </w:rPr>
      </w:pPr>
      <w:r>
        <w:rPr>
          <w:rFonts w:ascii="宋体" w:hAnsi="宋体" w:eastAsia="宋体" w:cs="宋体"/>
          <w:color w:val="auto"/>
          <w:spacing w:val="-1"/>
          <w:sz w:val="24"/>
          <w:szCs w:val="24"/>
        </w:rPr>
        <w:t>2.1</w:t>
      </w:r>
      <w:r>
        <w:rPr>
          <w:rFonts w:ascii="宋体" w:hAnsi="宋体" w:eastAsia="宋体" w:cs="宋体"/>
          <w:color w:val="auto"/>
          <w:spacing w:val="-50"/>
          <w:sz w:val="24"/>
          <w:szCs w:val="24"/>
        </w:rPr>
        <w:t xml:space="preserve"> </w:t>
      </w:r>
      <w:r>
        <w:rPr>
          <w:rFonts w:ascii="宋体" w:hAnsi="宋体" w:eastAsia="宋体" w:cs="宋体"/>
          <w:color w:val="auto"/>
          <w:spacing w:val="-1"/>
          <w:sz w:val="24"/>
          <w:szCs w:val="24"/>
        </w:rPr>
        <w:t>本项目合同金额：</w:t>
      </w:r>
      <w:r>
        <w:rPr>
          <w:rFonts w:ascii="宋体" w:hAnsi="宋体" w:eastAsia="宋体" w:cs="宋体"/>
          <w:color w:val="auto"/>
          <w:spacing w:val="-1"/>
          <w:sz w:val="24"/>
          <w:szCs w:val="24"/>
          <w:u w:val="single" w:color="auto"/>
        </w:rPr>
        <w:t xml:space="preserve">          </w:t>
      </w:r>
      <w:r>
        <w:rPr>
          <w:rFonts w:ascii="宋体" w:hAnsi="宋体" w:eastAsia="宋体" w:cs="宋体"/>
          <w:color w:val="auto"/>
          <w:spacing w:val="-102"/>
          <w:sz w:val="24"/>
          <w:szCs w:val="24"/>
        </w:rPr>
        <w:t xml:space="preserve"> </w:t>
      </w:r>
      <w:r>
        <w:rPr>
          <w:rFonts w:ascii="宋体" w:hAnsi="宋体" w:eastAsia="宋体" w:cs="宋体"/>
          <w:color w:val="auto"/>
          <w:spacing w:val="-1"/>
          <w:sz w:val="24"/>
          <w:szCs w:val="24"/>
        </w:rPr>
        <w:t>公司投标中标金额，</w:t>
      </w:r>
      <w:r>
        <w:rPr>
          <w:rFonts w:ascii="宋体" w:hAnsi="宋体" w:eastAsia="宋体" w:cs="宋体"/>
          <w:color w:val="auto"/>
          <w:spacing w:val="-2"/>
          <w:sz w:val="24"/>
          <w:szCs w:val="24"/>
        </w:rPr>
        <w:t>即人民</w:t>
      </w:r>
      <w:r>
        <w:rPr>
          <w:rFonts w:ascii="宋体" w:hAnsi="宋体" w:eastAsia="宋体" w:cs="宋体"/>
          <w:color w:val="auto"/>
          <w:spacing w:val="-118"/>
          <w:sz w:val="24"/>
          <w:szCs w:val="24"/>
        </w:rPr>
        <w:t xml:space="preserve"> </w:t>
      </w:r>
      <w:r>
        <w:rPr>
          <w:rFonts w:ascii="宋体" w:hAnsi="宋体" w:eastAsia="宋体" w:cs="宋体"/>
          <w:color w:val="auto"/>
          <w:sz w:val="24"/>
          <w:szCs w:val="24"/>
          <w:u w:val="single" w:color="auto"/>
        </w:rPr>
        <w:t xml:space="preserve">          </w:t>
      </w:r>
      <w:r>
        <w:rPr>
          <w:rFonts w:ascii="宋体" w:hAnsi="宋体" w:eastAsia="宋体" w:cs="宋体"/>
          <w:color w:val="auto"/>
          <w:spacing w:val="-100"/>
          <w:sz w:val="24"/>
          <w:szCs w:val="24"/>
        </w:rPr>
        <w:t xml:space="preserve"> </w:t>
      </w:r>
      <w:r>
        <w:rPr>
          <w:rFonts w:ascii="宋体" w:hAnsi="宋体" w:eastAsia="宋体" w:cs="宋体"/>
          <w:color w:val="auto"/>
          <w:spacing w:val="-2"/>
          <w:sz w:val="24"/>
          <w:szCs w:val="24"/>
        </w:rPr>
        <w:t>万元</w:t>
      </w:r>
      <w:r>
        <w:rPr>
          <w:rFonts w:ascii="宋体" w:hAnsi="宋体" w:eastAsia="宋体" w:cs="宋体"/>
          <w:color w:val="auto"/>
          <w:spacing w:val="-3"/>
          <w:sz w:val="24"/>
          <w:szCs w:val="24"/>
        </w:rPr>
        <w:t>整</w:t>
      </w:r>
      <w:r>
        <w:rPr>
          <w:rFonts w:ascii="宋体" w:hAnsi="宋体" w:eastAsia="宋体" w:cs="宋体"/>
          <w:color w:val="auto"/>
          <w:spacing w:val="-65"/>
          <w:sz w:val="24"/>
          <w:szCs w:val="24"/>
        </w:rPr>
        <w:t xml:space="preserve"> </w:t>
      </w:r>
      <w:r>
        <w:rPr>
          <w:rFonts w:ascii="宋体" w:hAnsi="宋体" w:eastAsia="宋体" w:cs="宋体"/>
          <w:color w:val="auto"/>
          <w:spacing w:val="-3"/>
          <w:sz w:val="24"/>
          <w:szCs w:val="24"/>
        </w:rPr>
        <w:t>(￥</w:t>
      </w:r>
      <w:r>
        <w:rPr>
          <w:rFonts w:ascii="宋体" w:hAnsi="宋体" w:eastAsia="宋体" w:cs="宋体"/>
          <w:color w:val="auto"/>
          <w:spacing w:val="-95"/>
          <w:sz w:val="24"/>
          <w:szCs w:val="24"/>
        </w:rPr>
        <w:t xml:space="preserve"> </w:t>
      </w:r>
      <w:r>
        <w:rPr>
          <w:rFonts w:ascii="宋体" w:hAnsi="宋体" w:eastAsia="宋体" w:cs="宋体"/>
          <w:color w:val="auto"/>
          <w:spacing w:val="2"/>
          <w:sz w:val="24"/>
          <w:szCs w:val="24"/>
          <w:u w:val="single" w:color="auto"/>
        </w:rPr>
        <w:t xml:space="preserve">        </w:t>
      </w:r>
      <w:r>
        <w:rPr>
          <w:rFonts w:ascii="宋体" w:hAnsi="宋体" w:eastAsia="宋体" w:cs="宋体"/>
          <w:color w:val="auto"/>
          <w:spacing w:val="-106"/>
          <w:sz w:val="24"/>
          <w:szCs w:val="24"/>
        </w:rPr>
        <w:t xml:space="preserve"> </w:t>
      </w:r>
      <w:r>
        <w:rPr>
          <w:rFonts w:ascii="宋体" w:hAnsi="宋体" w:eastAsia="宋体" w:cs="宋体"/>
          <w:color w:val="auto"/>
          <w:spacing w:val="-3"/>
          <w:sz w:val="24"/>
          <w:szCs w:val="24"/>
        </w:rPr>
        <w:t>元</w:t>
      </w:r>
      <w:r>
        <w:rPr>
          <w:rFonts w:ascii="宋体" w:hAnsi="宋体" w:eastAsia="宋体" w:cs="宋体"/>
          <w:color w:val="auto"/>
          <w:spacing w:val="27"/>
          <w:sz w:val="24"/>
          <w:szCs w:val="24"/>
        </w:rPr>
        <w:t>）；</w:t>
      </w:r>
      <w:r>
        <w:rPr>
          <w:rFonts w:ascii="宋体" w:hAnsi="宋体" w:eastAsia="宋体" w:cs="宋体"/>
          <w:color w:val="auto"/>
          <w:spacing w:val="-3"/>
          <w:sz w:val="24"/>
          <w:szCs w:val="24"/>
        </w:rPr>
        <w:t>乙方的总报价已包括了完成</w:t>
      </w:r>
      <w:r>
        <w:rPr>
          <w:rFonts w:hint="eastAsia" w:ascii="宋体" w:hAnsi="宋体" w:eastAsia="宋体" w:cs="宋体"/>
          <w:color w:val="auto"/>
          <w:spacing w:val="-3"/>
          <w:sz w:val="24"/>
          <w:szCs w:val="24"/>
          <w:lang w:val="en-US" w:eastAsia="zh-CN"/>
        </w:rPr>
        <w:t>咨询及</w:t>
      </w:r>
      <w:r>
        <w:rPr>
          <w:rFonts w:ascii="宋体" w:hAnsi="宋体" w:eastAsia="宋体" w:cs="宋体"/>
          <w:color w:val="auto"/>
          <w:spacing w:val="-3"/>
          <w:sz w:val="24"/>
          <w:szCs w:val="24"/>
        </w:rPr>
        <w:t>设计工作所需的劳务费、技术服</w:t>
      </w:r>
      <w:r>
        <w:rPr>
          <w:rFonts w:ascii="宋体" w:hAnsi="宋体" w:eastAsia="宋体" w:cs="宋体"/>
          <w:color w:val="auto"/>
          <w:spacing w:val="-1"/>
          <w:sz w:val="24"/>
          <w:szCs w:val="24"/>
        </w:rPr>
        <w:t>务费、交通、通讯、办公场地、管理费、税费和利润等费用和</w:t>
      </w:r>
      <w:r>
        <w:rPr>
          <w:rFonts w:ascii="宋体" w:hAnsi="宋体" w:eastAsia="宋体" w:cs="宋体"/>
          <w:color w:val="auto"/>
          <w:spacing w:val="-2"/>
          <w:sz w:val="24"/>
          <w:szCs w:val="24"/>
        </w:rPr>
        <w:t>政策性文件规定及合</w:t>
      </w:r>
      <w:r>
        <w:rPr>
          <w:rFonts w:ascii="宋体" w:hAnsi="宋体" w:eastAsia="宋体" w:cs="宋体"/>
          <w:color w:val="auto"/>
          <w:spacing w:val="-1"/>
          <w:sz w:val="24"/>
          <w:szCs w:val="24"/>
        </w:rPr>
        <w:t>同包含的所有风险、责任等各项应有的费用</w:t>
      </w:r>
      <w:r>
        <w:rPr>
          <w:rFonts w:hint="eastAsia" w:ascii="宋体" w:hAnsi="宋体" w:eastAsia="宋体" w:cs="宋体"/>
          <w:color w:val="auto"/>
          <w:spacing w:val="-1"/>
          <w:sz w:val="24"/>
          <w:szCs w:val="24"/>
          <w:lang w:eastAsia="zh-CN"/>
        </w:rPr>
        <w:t>；</w:t>
      </w:r>
      <w:r>
        <w:rPr>
          <w:rFonts w:hint="eastAsia" w:ascii="宋体" w:hAnsi="宋体" w:eastAsia="宋体" w:cs="宋体"/>
          <w:color w:val="auto"/>
          <w:spacing w:val="-1"/>
          <w:sz w:val="24"/>
          <w:szCs w:val="24"/>
        </w:rPr>
        <w:t>服务期间服务总费用不变，</w:t>
      </w:r>
      <w:r>
        <w:rPr>
          <w:rFonts w:hint="eastAsia" w:ascii="宋体" w:hAnsi="宋体" w:eastAsia="宋体" w:cs="宋体"/>
          <w:color w:val="auto"/>
          <w:spacing w:val="-1"/>
          <w:sz w:val="24"/>
          <w:szCs w:val="24"/>
          <w:lang w:val="en-US" w:eastAsia="zh-CN"/>
        </w:rPr>
        <w:t>甲方</w:t>
      </w:r>
      <w:r>
        <w:rPr>
          <w:rFonts w:hint="eastAsia" w:ascii="宋体" w:hAnsi="宋体" w:eastAsia="宋体" w:cs="宋体"/>
          <w:color w:val="auto"/>
          <w:spacing w:val="-1"/>
          <w:sz w:val="24"/>
          <w:szCs w:val="24"/>
        </w:rPr>
        <w:t>无须另向</w:t>
      </w:r>
      <w:r>
        <w:rPr>
          <w:rFonts w:hint="eastAsia" w:ascii="宋体" w:hAnsi="宋体" w:eastAsia="宋体" w:cs="宋体"/>
          <w:color w:val="auto"/>
          <w:spacing w:val="-1"/>
          <w:sz w:val="24"/>
          <w:szCs w:val="24"/>
          <w:lang w:val="en-US" w:eastAsia="zh-CN"/>
        </w:rPr>
        <w:t>乙方</w:t>
      </w:r>
      <w:r>
        <w:rPr>
          <w:rFonts w:hint="eastAsia" w:ascii="宋体" w:hAnsi="宋体" w:eastAsia="宋体" w:cs="宋体"/>
          <w:color w:val="auto"/>
          <w:spacing w:val="-1"/>
          <w:sz w:val="24"/>
          <w:szCs w:val="24"/>
        </w:rPr>
        <w:t>单位支付合同约定之外的其它任何费用</w:t>
      </w:r>
      <w:r>
        <w:rPr>
          <w:rFonts w:ascii="宋体" w:hAnsi="宋体" w:eastAsia="宋体" w:cs="宋体"/>
          <w:color w:val="auto"/>
          <w:spacing w:val="-1"/>
          <w:sz w:val="24"/>
          <w:szCs w:val="24"/>
        </w:rPr>
        <w:t>。</w:t>
      </w:r>
    </w:p>
    <w:p w14:paraId="15E9BBDE">
      <w:pPr>
        <w:keepNext w:val="0"/>
        <w:keepLines w:val="0"/>
        <w:pageBreakBefore w:val="0"/>
        <w:widowControl w:val="0"/>
        <w:kinsoku w:val="0"/>
        <w:wordWrap/>
        <w:overflowPunct w:val="0"/>
        <w:topLinePunct w:val="0"/>
        <w:bidi w:val="0"/>
        <w:spacing w:line="219" w:lineRule="auto"/>
        <w:ind w:left="14"/>
        <w:rPr>
          <w:rFonts w:ascii="宋体" w:hAnsi="宋体" w:eastAsia="宋体" w:cs="宋体"/>
          <w:color w:val="auto"/>
          <w:sz w:val="24"/>
          <w:szCs w:val="24"/>
        </w:rPr>
      </w:pPr>
      <w:r>
        <w:rPr>
          <w:rFonts w:ascii="宋体" w:hAnsi="宋体" w:eastAsia="宋体" w:cs="宋体"/>
          <w:b/>
          <w:bCs/>
          <w:color w:val="auto"/>
          <w:spacing w:val="-3"/>
          <w:sz w:val="24"/>
          <w:szCs w:val="24"/>
        </w:rPr>
        <w:t>3.提交服务成果时间和地点</w:t>
      </w:r>
    </w:p>
    <w:p w14:paraId="7634E05E">
      <w:pPr>
        <w:keepNext w:val="0"/>
        <w:keepLines w:val="0"/>
        <w:pageBreakBefore w:val="0"/>
        <w:widowControl w:val="0"/>
        <w:kinsoku w:val="0"/>
        <w:wordWrap/>
        <w:overflowPunct w:val="0"/>
        <w:topLinePunct w:val="0"/>
        <w:bidi w:val="0"/>
        <w:spacing w:before="174" w:line="354" w:lineRule="auto"/>
        <w:ind w:left="20" w:right="204" w:firstLine="481"/>
        <w:jc w:val="both"/>
        <w:rPr>
          <w:rFonts w:hint="eastAsia" w:ascii="宋体" w:hAnsi="宋体" w:eastAsia="宋体" w:cs="宋体"/>
          <w:color w:val="auto"/>
          <w:spacing w:val="-3"/>
          <w:sz w:val="24"/>
          <w:szCs w:val="24"/>
        </w:rPr>
      </w:pPr>
      <w:r>
        <w:rPr>
          <w:rFonts w:hint="eastAsia" w:ascii="宋体" w:hAnsi="宋体" w:eastAsia="宋体" w:cs="宋体"/>
          <w:color w:val="auto"/>
          <w:spacing w:val="-3"/>
          <w:sz w:val="24"/>
          <w:szCs w:val="24"/>
          <w:lang w:val="en-US" w:eastAsia="zh-CN"/>
        </w:rPr>
        <w:t>3.1</w:t>
      </w:r>
      <w:r>
        <w:rPr>
          <w:rFonts w:hint="eastAsia" w:ascii="宋体" w:hAnsi="宋体" w:eastAsia="宋体" w:cs="宋体"/>
          <w:color w:val="auto"/>
          <w:spacing w:val="-3"/>
          <w:sz w:val="24"/>
          <w:szCs w:val="24"/>
        </w:rPr>
        <w:t>服务时间：计划在合同签订生效后6个月内完成。</w:t>
      </w:r>
    </w:p>
    <w:p w14:paraId="0BA3A935">
      <w:pPr>
        <w:keepNext w:val="0"/>
        <w:keepLines w:val="0"/>
        <w:pageBreakBefore w:val="0"/>
        <w:widowControl w:val="0"/>
        <w:kinsoku w:val="0"/>
        <w:wordWrap/>
        <w:overflowPunct w:val="0"/>
        <w:topLinePunct w:val="0"/>
        <w:bidi w:val="0"/>
        <w:spacing w:before="174" w:line="354" w:lineRule="auto"/>
        <w:ind w:left="20" w:right="204" w:firstLine="481"/>
        <w:jc w:val="both"/>
        <w:rPr>
          <w:rFonts w:hint="eastAsia" w:ascii="宋体" w:hAnsi="宋体" w:eastAsia="宋体" w:cs="宋体"/>
          <w:color w:val="auto"/>
          <w:spacing w:val="-3"/>
          <w:sz w:val="24"/>
          <w:szCs w:val="24"/>
        </w:rPr>
      </w:pPr>
      <w:r>
        <w:rPr>
          <w:rFonts w:hint="eastAsia" w:ascii="宋体" w:hAnsi="宋体" w:eastAsia="宋体" w:cs="宋体"/>
          <w:color w:val="auto"/>
          <w:spacing w:val="-3"/>
          <w:sz w:val="24"/>
          <w:szCs w:val="24"/>
          <w:lang w:val="en-US" w:eastAsia="zh-CN"/>
        </w:rPr>
        <w:t>3.2</w:t>
      </w:r>
      <w:r>
        <w:rPr>
          <w:rFonts w:hint="eastAsia" w:ascii="宋体" w:hAnsi="宋体" w:eastAsia="宋体" w:cs="宋体"/>
          <w:color w:val="auto"/>
          <w:spacing w:val="-3"/>
          <w:sz w:val="24"/>
          <w:szCs w:val="24"/>
        </w:rPr>
        <w:t>服务地点：陕西省高速公路收费中心。</w:t>
      </w:r>
    </w:p>
    <w:p w14:paraId="7D297FD5">
      <w:pPr>
        <w:keepNext w:val="0"/>
        <w:keepLines w:val="0"/>
        <w:pageBreakBefore w:val="0"/>
        <w:widowControl w:val="0"/>
        <w:kinsoku w:val="0"/>
        <w:wordWrap/>
        <w:overflowPunct w:val="0"/>
        <w:topLinePunct w:val="0"/>
        <w:bidi w:val="0"/>
        <w:spacing w:before="174" w:line="354" w:lineRule="auto"/>
        <w:ind w:left="20" w:right="204" w:firstLine="481"/>
        <w:jc w:val="both"/>
        <w:rPr>
          <w:rFonts w:hint="eastAsia" w:ascii="宋体" w:hAnsi="宋体" w:eastAsia="宋体" w:cs="宋体"/>
          <w:color w:val="auto"/>
          <w:spacing w:val="-3"/>
          <w:sz w:val="24"/>
          <w:szCs w:val="24"/>
        </w:rPr>
      </w:pPr>
      <w:r>
        <w:rPr>
          <w:rFonts w:hint="eastAsia" w:ascii="宋体" w:hAnsi="宋体" w:eastAsia="宋体" w:cs="宋体"/>
          <w:color w:val="auto"/>
          <w:spacing w:val="-3"/>
          <w:sz w:val="24"/>
          <w:szCs w:val="24"/>
          <w:lang w:val="en-US" w:eastAsia="zh-CN"/>
        </w:rPr>
        <w:t>3.3</w:t>
      </w:r>
      <w:r>
        <w:rPr>
          <w:rFonts w:hint="eastAsia" w:ascii="宋体" w:hAnsi="宋体" w:eastAsia="宋体" w:cs="宋体"/>
          <w:color w:val="auto"/>
          <w:spacing w:val="-3"/>
          <w:sz w:val="24"/>
          <w:szCs w:val="24"/>
        </w:rPr>
        <w:t>服务要求：</w:t>
      </w:r>
    </w:p>
    <w:p w14:paraId="3F6F4A68">
      <w:pPr>
        <w:keepNext w:val="0"/>
        <w:keepLines w:val="0"/>
        <w:pageBreakBefore w:val="0"/>
        <w:widowControl w:val="0"/>
        <w:kinsoku w:val="0"/>
        <w:wordWrap/>
        <w:overflowPunct w:val="0"/>
        <w:topLinePunct w:val="0"/>
        <w:bidi w:val="0"/>
        <w:spacing w:before="174" w:line="354" w:lineRule="auto"/>
        <w:ind w:left="20" w:right="204" w:firstLine="481"/>
        <w:jc w:val="both"/>
        <w:rPr>
          <w:rFonts w:hint="eastAsia" w:ascii="宋体" w:hAnsi="宋体" w:eastAsia="宋体" w:cs="宋体"/>
          <w:color w:val="auto"/>
          <w:spacing w:val="-3"/>
          <w:sz w:val="24"/>
          <w:szCs w:val="24"/>
        </w:rPr>
      </w:pPr>
      <w:r>
        <w:rPr>
          <w:rFonts w:hint="eastAsia" w:ascii="宋体" w:hAnsi="宋体" w:eastAsia="宋体" w:cs="宋体"/>
          <w:color w:val="auto"/>
          <w:spacing w:val="-3"/>
          <w:sz w:val="24"/>
          <w:szCs w:val="24"/>
        </w:rPr>
        <w:t>（1）合同签订之日起20天内完成系统及其他关联性系统现有建设情况等的现场调研和基础资料收集工作；收集工作完成后30天内提交工可初稿；工可初稿经采购方内部讨论提出修改意见后，10天内完成工可完善工作并提交采购方进行评审。</w:t>
      </w:r>
    </w:p>
    <w:p w14:paraId="57BDE5AD">
      <w:pPr>
        <w:keepNext w:val="0"/>
        <w:keepLines w:val="0"/>
        <w:pageBreakBefore w:val="0"/>
        <w:widowControl w:val="0"/>
        <w:kinsoku w:val="0"/>
        <w:wordWrap/>
        <w:overflowPunct w:val="0"/>
        <w:topLinePunct w:val="0"/>
        <w:bidi w:val="0"/>
        <w:spacing w:before="174" w:line="354" w:lineRule="auto"/>
        <w:ind w:left="20" w:right="204" w:firstLine="481"/>
        <w:jc w:val="both"/>
        <w:rPr>
          <w:rFonts w:hint="eastAsia" w:ascii="宋体" w:hAnsi="宋体" w:eastAsia="宋体" w:cs="宋体"/>
          <w:color w:val="auto"/>
          <w:spacing w:val="-3"/>
          <w:sz w:val="24"/>
          <w:szCs w:val="24"/>
        </w:rPr>
      </w:pPr>
      <w:r>
        <w:rPr>
          <w:rFonts w:hint="eastAsia" w:ascii="宋体" w:hAnsi="宋体" w:eastAsia="宋体" w:cs="宋体"/>
          <w:color w:val="auto"/>
          <w:spacing w:val="-3"/>
          <w:sz w:val="24"/>
          <w:szCs w:val="24"/>
        </w:rPr>
        <w:t>（2）工可评审定稿后90天内提交初步设计及施工图设计方案。经采购人内部讨论对方案初稿提出修改意见后，10天内完成方案完善工作并提交采购方。</w:t>
      </w:r>
    </w:p>
    <w:p w14:paraId="5EB375BF">
      <w:pPr>
        <w:keepNext w:val="0"/>
        <w:keepLines w:val="0"/>
        <w:pageBreakBefore w:val="0"/>
        <w:widowControl w:val="0"/>
        <w:kinsoku w:val="0"/>
        <w:wordWrap/>
        <w:overflowPunct w:val="0"/>
        <w:topLinePunct w:val="0"/>
        <w:bidi w:val="0"/>
        <w:spacing w:before="173" w:line="219" w:lineRule="auto"/>
        <w:ind w:left="494"/>
        <w:rPr>
          <w:rFonts w:ascii="宋体" w:hAnsi="宋体" w:eastAsia="宋体" w:cs="宋体"/>
          <w:color w:val="auto"/>
          <w:sz w:val="24"/>
          <w:szCs w:val="24"/>
        </w:rPr>
      </w:pPr>
      <w:r>
        <w:rPr>
          <w:rFonts w:hint="eastAsia" w:ascii="宋体" w:hAnsi="宋体" w:eastAsia="宋体" w:cs="宋体"/>
          <w:color w:val="auto"/>
          <w:spacing w:val="-3"/>
          <w:sz w:val="24"/>
          <w:szCs w:val="24"/>
        </w:rPr>
        <w:t>（3）方案完成后60天内，配合采购人完成方案评审。</w:t>
      </w:r>
    </w:p>
    <w:p w14:paraId="1042B682">
      <w:pPr>
        <w:keepNext w:val="0"/>
        <w:keepLines w:val="0"/>
        <w:pageBreakBefore w:val="0"/>
        <w:widowControl w:val="0"/>
        <w:kinsoku w:val="0"/>
        <w:wordWrap/>
        <w:overflowPunct w:val="0"/>
        <w:topLinePunct w:val="0"/>
        <w:bidi w:val="0"/>
        <w:spacing w:before="177" w:line="219" w:lineRule="auto"/>
        <w:ind w:left="8"/>
        <w:rPr>
          <w:rFonts w:ascii="宋体" w:hAnsi="宋体" w:eastAsia="宋体" w:cs="宋体"/>
          <w:color w:val="auto"/>
          <w:sz w:val="24"/>
          <w:szCs w:val="24"/>
        </w:rPr>
      </w:pPr>
      <w:r>
        <w:rPr>
          <w:rFonts w:ascii="宋体" w:hAnsi="宋体" w:eastAsia="宋体" w:cs="宋体"/>
          <w:b/>
          <w:bCs/>
          <w:color w:val="auto"/>
          <w:spacing w:val="-5"/>
          <w:sz w:val="24"/>
          <w:szCs w:val="24"/>
        </w:rPr>
        <w:t>4.产权</w:t>
      </w:r>
    </w:p>
    <w:p w14:paraId="3D92D466">
      <w:pPr>
        <w:keepNext w:val="0"/>
        <w:keepLines w:val="0"/>
        <w:pageBreakBefore w:val="0"/>
        <w:widowControl w:val="0"/>
        <w:kinsoku w:val="0"/>
        <w:wordWrap/>
        <w:overflowPunct w:val="0"/>
        <w:topLinePunct w:val="0"/>
        <w:bidi w:val="0"/>
        <w:spacing w:before="175" w:line="354" w:lineRule="auto"/>
        <w:ind w:left="20" w:right="261" w:firstLine="480"/>
        <w:rPr>
          <w:rFonts w:ascii="宋体" w:hAnsi="宋体" w:eastAsia="宋体" w:cs="宋体"/>
          <w:color w:val="auto"/>
          <w:sz w:val="24"/>
          <w:szCs w:val="24"/>
        </w:rPr>
      </w:pPr>
      <w:r>
        <w:rPr>
          <w:rFonts w:ascii="宋体" w:hAnsi="宋体" w:eastAsia="宋体" w:cs="宋体"/>
          <w:color w:val="auto"/>
          <w:spacing w:val="5"/>
          <w:sz w:val="24"/>
          <w:szCs w:val="24"/>
        </w:rPr>
        <w:t>4.1</w:t>
      </w:r>
      <w:r>
        <w:rPr>
          <w:rFonts w:ascii="宋体" w:hAnsi="宋体" w:eastAsia="宋体" w:cs="宋体"/>
          <w:color w:val="auto"/>
          <w:spacing w:val="-20"/>
          <w:sz w:val="24"/>
          <w:szCs w:val="24"/>
        </w:rPr>
        <w:t xml:space="preserve"> </w:t>
      </w:r>
      <w:r>
        <w:rPr>
          <w:rFonts w:ascii="宋体" w:hAnsi="宋体" w:eastAsia="宋体" w:cs="宋体"/>
          <w:color w:val="auto"/>
          <w:spacing w:val="5"/>
          <w:sz w:val="24"/>
          <w:szCs w:val="24"/>
        </w:rPr>
        <w:t>乙方应保证所提供的服务或其任何一部</w:t>
      </w:r>
      <w:r>
        <w:rPr>
          <w:rFonts w:ascii="宋体" w:hAnsi="宋体" w:eastAsia="宋体" w:cs="宋体"/>
          <w:color w:val="auto"/>
          <w:spacing w:val="4"/>
          <w:sz w:val="24"/>
          <w:szCs w:val="24"/>
        </w:rPr>
        <w:t>分均不会侵犯任何第三方的专利</w:t>
      </w:r>
      <w:r>
        <w:rPr>
          <w:rFonts w:ascii="宋体" w:hAnsi="宋体" w:eastAsia="宋体" w:cs="宋体"/>
          <w:color w:val="auto"/>
          <w:spacing w:val="-1"/>
          <w:sz w:val="24"/>
          <w:szCs w:val="24"/>
        </w:rPr>
        <w:t>权、商标权或著作权。</w:t>
      </w:r>
    </w:p>
    <w:p w14:paraId="52CE0FDE">
      <w:pPr>
        <w:keepNext w:val="0"/>
        <w:keepLines w:val="0"/>
        <w:pageBreakBefore w:val="0"/>
        <w:widowControl w:val="0"/>
        <w:kinsoku w:val="0"/>
        <w:wordWrap/>
        <w:overflowPunct w:val="0"/>
        <w:topLinePunct w:val="0"/>
        <w:bidi w:val="0"/>
        <w:spacing w:before="3" w:line="354" w:lineRule="auto"/>
        <w:ind w:left="17" w:right="259" w:firstLine="479"/>
        <w:rPr>
          <w:rFonts w:ascii="宋体" w:hAnsi="宋体" w:eastAsia="宋体" w:cs="宋体"/>
          <w:color w:val="auto"/>
          <w:sz w:val="24"/>
          <w:szCs w:val="24"/>
        </w:rPr>
      </w:pPr>
      <w:r>
        <w:rPr>
          <w:rFonts w:ascii="宋体" w:hAnsi="宋体" w:eastAsia="宋体" w:cs="宋体"/>
          <w:color w:val="auto"/>
          <w:spacing w:val="-2"/>
          <w:sz w:val="24"/>
          <w:szCs w:val="24"/>
        </w:rPr>
        <w:t>4.2</w:t>
      </w:r>
      <w:r>
        <w:rPr>
          <w:rFonts w:ascii="宋体" w:hAnsi="宋体" w:eastAsia="宋体" w:cs="宋体"/>
          <w:color w:val="auto"/>
          <w:spacing w:val="-26"/>
          <w:sz w:val="24"/>
          <w:szCs w:val="24"/>
        </w:rPr>
        <w:t xml:space="preserve"> </w:t>
      </w:r>
      <w:r>
        <w:rPr>
          <w:rFonts w:ascii="宋体" w:hAnsi="宋体" w:eastAsia="宋体" w:cs="宋体"/>
          <w:color w:val="auto"/>
          <w:spacing w:val="-2"/>
          <w:sz w:val="24"/>
          <w:szCs w:val="24"/>
        </w:rPr>
        <w:t>乙方保证所交付服务的所有权完全属于乙方且无任何抵押、查封等产权瑕</w:t>
      </w:r>
      <w:r>
        <w:rPr>
          <w:rFonts w:ascii="宋体" w:hAnsi="宋体" w:eastAsia="宋体" w:cs="宋体"/>
          <w:color w:val="auto"/>
          <w:spacing w:val="-3"/>
          <w:sz w:val="24"/>
          <w:szCs w:val="24"/>
        </w:rPr>
        <w:t>疵。如乙方所交付服务有产权瑕疵的，视为乙方违约，乙方除了支付违约金还应负</w:t>
      </w:r>
      <w:r>
        <w:rPr>
          <w:rFonts w:ascii="宋体" w:hAnsi="宋体" w:eastAsia="宋体" w:cs="宋体"/>
          <w:color w:val="auto"/>
          <w:spacing w:val="-1"/>
          <w:sz w:val="24"/>
          <w:szCs w:val="24"/>
        </w:rPr>
        <w:t>担甲方由此产生的一切损失。</w:t>
      </w:r>
    </w:p>
    <w:p w14:paraId="7D3E4786">
      <w:pPr>
        <w:keepNext w:val="0"/>
        <w:keepLines w:val="0"/>
        <w:pageBreakBefore w:val="0"/>
        <w:widowControl w:val="0"/>
        <w:kinsoku w:val="0"/>
        <w:wordWrap/>
        <w:overflowPunct w:val="0"/>
        <w:topLinePunct w:val="0"/>
        <w:bidi w:val="0"/>
        <w:spacing w:before="155" w:line="219" w:lineRule="auto"/>
        <w:ind w:left="14"/>
        <w:rPr>
          <w:rFonts w:ascii="宋体" w:hAnsi="宋体" w:eastAsia="宋体" w:cs="宋体"/>
          <w:color w:val="auto"/>
          <w:sz w:val="24"/>
          <w:szCs w:val="24"/>
        </w:rPr>
      </w:pPr>
      <w:r>
        <w:rPr>
          <w:rFonts w:ascii="宋体" w:hAnsi="宋体" w:eastAsia="宋体" w:cs="宋体"/>
          <w:b/>
          <w:bCs/>
          <w:color w:val="auto"/>
          <w:spacing w:val="-5"/>
          <w:sz w:val="24"/>
          <w:szCs w:val="24"/>
        </w:rPr>
        <w:t>5.技术资料</w:t>
      </w:r>
    </w:p>
    <w:p w14:paraId="568DF671">
      <w:pPr>
        <w:keepNext w:val="0"/>
        <w:keepLines w:val="0"/>
        <w:pageBreakBefore w:val="0"/>
        <w:widowControl w:val="0"/>
        <w:kinsoku w:val="0"/>
        <w:wordWrap/>
        <w:overflowPunct w:val="0"/>
        <w:topLinePunct w:val="0"/>
        <w:bidi w:val="0"/>
        <w:spacing w:before="175" w:line="219" w:lineRule="auto"/>
        <w:ind w:left="504"/>
        <w:rPr>
          <w:rFonts w:ascii="宋体" w:hAnsi="宋体" w:eastAsia="宋体" w:cs="宋体"/>
          <w:color w:val="auto"/>
          <w:sz w:val="24"/>
          <w:szCs w:val="24"/>
        </w:rPr>
      </w:pPr>
      <w:r>
        <w:rPr>
          <w:rFonts w:ascii="宋体" w:hAnsi="宋体" w:eastAsia="宋体" w:cs="宋体"/>
          <w:color w:val="auto"/>
          <w:spacing w:val="-3"/>
          <w:sz w:val="24"/>
          <w:szCs w:val="24"/>
        </w:rPr>
        <w:t>5.1 甲方应向乙方提供提交服务成果所必需的有关数据、资料等。</w:t>
      </w:r>
    </w:p>
    <w:p w14:paraId="45F5CCF1">
      <w:pPr>
        <w:keepNext w:val="0"/>
        <w:keepLines w:val="0"/>
        <w:pageBreakBefore w:val="0"/>
        <w:widowControl w:val="0"/>
        <w:kinsoku w:val="0"/>
        <w:wordWrap/>
        <w:overflowPunct w:val="0"/>
        <w:topLinePunct w:val="0"/>
        <w:bidi w:val="0"/>
        <w:spacing w:before="176" w:line="354" w:lineRule="auto"/>
        <w:ind w:left="21" w:right="204" w:firstLine="482"/>
        <w:rPr>
          <w:rFonts w:ascii="宋体" w:hAnsi="宋体" w:eastAsia="宋体" w:cs="宋体"/>
          <w:color w:val="auto"/>
          <w:sz w:val="24"/>
          <w:szCs w:val="24"/>
        </w:rPr>
      </w:pPr>
      <w:r>
        <w:rPr>
          <w:rFonts w:ascii="宋体" w:hAnsi="宋体" w:eastAsia="宋体" w:cs="宋体"/>
          <w:color w:val="auto"/>
          <w:sz w:val="24"/>
          <w:szCs w:val="24"/>
        </w:rPr>
        <w:t>5.2</w:t>
      </w:r>
      <w:r>
        <w:rPr>
          <w:rFonts w:ascii="宋体" w:hAnsi="宋体" w:eastAsia="宋体" w:cs="宋体"/>
          <w:color w:val="auto"/>
          <w:spacing w:val="-47"/>
          <w:sz w:val="24"/>
          <w:szCs w:val="24"/>
        </w:rPr>
        <w:t xml:space="preserve"> </w:t>
      </w:r>
      <w:r>
        <w:rPr>
          <w:rFonts w:ascii="宋体" w:hAnsi="宋体" w:eastAsia="宋体" w:cs="宋体"/>
          <w:color w:val="auto"/>
          <w:sz w:val="24"/>
          <w:szCs w:val="24"/>
        </w:rPr>
        <w:t>没有甲方事先书面同意，乙方不得将由甲方提供的有关合同或</w:t>
      </w:r>
      <w:r>
        <w:rPr>
          <w:rFonts w:ascii="宋体" w:hAnsi="宋体" w:eastAsia="宋体" w:cs="宋体"/>
          <w:color w:val="auto"/>
          <w:spacing w:val="-1"/>
          <w:sz w:val="24"/>
          <w:szCs w:val="24"/>
        </w:rPr>
        <w:t>任何合同条文、规格、计划、或资料提供给与履行本合同无关的任何其</w:t>
      </w:r>
      <w:r>
        <w:rPr>
          <w:rFonts w:ascii="宋体" w:hAnsi="宋体" w:eastAsia="宋体" w:cs="宋体"/>
          <w:color w:val="auto"/>
          <w:spacing w:val="-2"/>
          <w:sz w:val="24"/>
          <w:szCs w:val="24"/>
        </w:rPr>
        <w:t>他人。即使向履行本合</w:t>
      </w:r>
      <w:r>
        <w:rPr>
          <w:rFonts w:ascii="宋体" w:hAnsi="宋体" w:eastAsia="宋体" w:cs="宋体"/>
          <w:color w:val="auto"/>
          <w:spacing w:val="-1"/>
          <w:sz w:val="24"/>
          <w:szCs w:val="24"/>
        </w:rPr>
        <w:t>同有关的人员提供，也应注意保密并限于履行合同的必需范围。</w:t>
      </w:r>
    </w:p>
    <w:p w14:paraId="7C8A7EB2">
      <w:pPr>
        <w:keepNext w:val="0"/>
        <w:keepLines w:val="0"/>
        <w:pageBreakBefore w:val="0"/>
        <w:widowControl w:val="0"/>
        <w:kinsoku w:val="0"/>
        <w:wordWrap/>
        <w:overflowPunct w:val="0"/>
        <w:topLinePunct w:val="0"/>
        <w:bidi w:val="0"/>
        <w:spacing w:line="219" w:lineRule="auto"/>
        <w:ind w:left="11"/>
        <w:rPr>
          <w:rFonts w:ascii="宋体" w:hAnsi="宋体" w:eastAsia="宋体" w:cs="宋体"/>
          <w:color w:val="auto"/>
          <w:sz w:val="24"/>
          <w:szCs w:val="24"/>
        </w:rPr>
      </w:pPr>
      <w:r>
        <w:rPr>
          <w:rFonts w:ascii="宋体" w:hAnsi="宋体" w:eastAsia="宋体" w:cs="宋体"/>
          <w:b/>
          <w:bCs/>
          <w:color w:val="auto"/>
          <w:spacing w:val="-6"/>
          <w:sz w:val="24"/>
          <w:szCs w:val="24"/>
        </w:rPr>
        <w:t>6.验收</w:t>
      </w:r>
    </w:p>
    <w:p w14:paraId="3EF190D7">
      <w:pPr>
        <w:keepNext w:val="0"/>
        <w:keepLines w:val="0"/>
        <w:pageBreakBefore w:val="0"/>
        <w:widowControl w:val="0"/>
        <w:kinsoku w:val="0"/>
        <w:wordWrap/>
        <w:overflowPunct w:val="0"/>
        <w:topLinePunct w:val="0"/>
        <w:bidi w:val="0"/>
        <w:spacing w:before="174" w:line="354" w:lineRule="auto"/>
        <w:ind w:left="27" w:right="261" w:firstLine="473"/>
        <w:rPr>
          <w:rFonts w:ascii="宋体" w:hAnsi="宋体" w:eastAsia="宋体" w:cs="宋体"/>
          <w:color w:val="auto"/>
          <w:sz w:val="24"/>
          <w:szCs w:val="24"/>
        </w:rPr>
      </w:pPr>
      <w:r>
        <w:rPr>
          <w:rFonts w:hint="eastAsia" w:ascii="宋体" w:hAnsi="宋体" w:eastAsia="宋体" w:cs="宋体"/>
          <w:color w:val="auto"/>
          <w:spacing w:val="-2"/>
          <w:sz w:val="24"/>
          <w:szCs w:val="24"/>
        </w:rPr>
        <w:t>项目履约验收主体为</w:t>
      </w:r>
      <w:r>
        <w:rPr>
          <w:rFonts w:hint="eastAsia" w:ascii="宋体" w:hAnsi="宋体" w:eastAsia="宋体" w:cs="宋体"/>
          <w:color w:val="auto"/>
          <w:spacing w:val="-2"/>
          <w:sz w:val="24"/>
          <w:szCs w:val="24"/>
          <w:lang w:val="en-US" w:eastAsia="zh-CN"/>
        </w:rPr>
        <w:t>甲方</w:t>
      </w:r>
      <w:r>
        <w:rPr>
          <w:rFonts w:hint="eastAsia" w:ascii="宋体" w:hAnsi="宋体" w:eastAsia="宋体" w:cs="宋体"/>
          <w:color w:val="auto"/>
          <w:spacing w:val="-2"/>
          <w:sz w:val="24"/>
          <w:szCs w:val="24"/>
        </w:rPr>
        <w:t>，验收工作流程为</w:t>
      </w:r>
      <w:r>
        <w:rPr>
          <w:rFonts w:hint="eastAsia" w:ascii="宋体" w:hAnsi="宋体" w:eastAsia="宋体" w:cs="宋体"/>
          <w:color w:val="auto"/>
          <w:spacing w:val="-2"/>
          <w:sz w:val="24"/>
          <w:szCs w:val="24"/>
          <w:lang w:val="en-US" w:eastAsia="zh-CN"/>
        </w:rPr>
        <w:t>乙方</w:t>
      </w:r>
      <w:r>
        <w:rPr>
          <w:rFonts w:hint="eastAsia" w:ascii="宋体" w:hAnsi="宋体" w:eastAsia="宋体" w:cs="宋体"/>
          <w:color w:val="auto"/>
          <w:spacing w:val="-2"/>
          <w:sz w:val="24"/>
          <w:szCs w:val="24"/>
        </w:rPr>
        <w:t>提出验收申请之日起30日内，由</w:t>
      </w:r>
      <w:r>
        <w:rPr>
          <w:rFonts w:hint="eastAsia" w:ascii="宋体" w:hAnsi="宋体" w:eastAsia="宋体" w:cs="宋体"/>
          <w:color w:val="auto"/>
          <w:spacing w:val="-2"/>
          <w:sz w:val="24"/>
          <w:szCs w:val="24"/>
          <w:lang w:val="en-US" w:eastAsia="zh-CN"/>
        </w:rPr>
        <w:t>甲方</w:t>
      </w:r>
      <w:r>
        <w:rPr>
          <w:rFonts w:hint="eastAsia" w:ascii="宋体" w:hAnsi="宋体" w:eastAsia="宋体" w:cs="宋体"/>
          <w:color w:val="auto"/>
          <w:spacing w:val="-2"/>
          <w:sz w:val="24"/>
          <w:szCs w:val="24"/>
        </w:rPr>
        <w:t>组织验收工作。本项目为一次性验收，</w:t>
      </w:r>
      <w:r>
        <w:rPr>
          <w:rFonts w:hint="eastAsia" w:ascii="宋体" w:hAnsi="宋体" w:eastAsia="宋体" w:cs="宋体"/>
          <w:color w:val="auto"/>
          <w:spacing w:val="-2"/>
          <w:sz w:val="24"/>
          <w:szCs w:val="24"/>
          <w:lang w:val="en-US" w:eastAsia="zh-CN"/>
        </w:rPr>
        <w:t>甲方</w:t>
      </w:r>
      <w:r>
        <w:rPr>
          <w:rFonts w:hint="eastAsia" w:ascii="宋体" w:hAnsi="宋体" w:eastAsia="宋体" w:cs="宋体"/>
          <w:color w:val="auto"/>
          <w:spacing w:val="-2"/>
          <w:sz w:val="24"/>
          <w:szCs w:val="24"/>
        </w:rPr>
        <w:t>严格按照</w:t>
      </w:r>
      <w:r>
        <w:rPr>
          <w:rFonts w:hint="eastAsia" w:ascii="宋体" w:hAnsi="宋体" w:eastAsia="宋体" w:cs="宋体"/>
          <w:color w:val="auto"/>
          <w:spacing w:val="-2"/>
          <w:sz w:val="24"/>
          <w:szCs w:val="24"/>
          <w:lang w:val="en-US" w:eastAsia="zh-CN"/>
        </w:rPr>
        <w:t>磋商</w:t>
      </w:r>
      <w:r>
        <w:rPr>
          <w:rFonts w:hint="eastAsia" w:ascii="宋体" w:hAnsi="宋体" w:eastAsia="宋体" w:cs="宋体"/>
          <w:color w:val="auto"/>
          <w:spacing w:val="-2"/>
          <w:sz w:val="24"/>
          <w:szCs w:val="24"/>
        </w:rPr>
        <w:t>文件、</w:t>
      </w:r>
      <w:r>
        <w:rPr>
          <w:rFonts w:hint="eastAsia" w:ascii="宋体" w:hAnsi="宋体" w:eastAsia="宋体" w:cs="宋体"/>
          <w:color w:val="auto"/>
          <w:spacing w:val="-2"/>
          <w:sz w:val="24"/>
          <w:szCs w:val="24"/>
          <w:lang w:val="en-US" w:eastAsia="zh-CN"/>
        </w:rPr>
        <w:t>响应</w:t>
      </w:r>
      <w:r>
        <w:rPr>
          <w:rFonts w:hint="eastAsia" w:ascii="宋体" w:hAnsi="宋体" w:eastAsia="宋体" w:cs="宋体"/>
          <w:color w:val="auto"/>
          <w:spacing w:val="-2"/>
          <w:sz w:val="24"/>
          <w:szCs w:val="24"/>
        </w:rPr>
        <w:t>文件和合同约定内容进行履约验收</w:t>
      </w:r>
      <w:r>
        <w:rPr>
          <w:rFonts w:ascii="宋体" w:hAnsi="宋体" w:eastAsia="宋体" w:cs="宋体"/>
          <w:color w:val="auto"/>
          <w:spacing w:val="-1"/>
          <w:sz w:val="24"/>
          <w:szCs w:val="24"/>
        </w:rPr>
        <w:t>。</w:t>
      </w:r>
    </w:p>
    <w:p w14:paraId="58474FFD">
      <w:pPr>
        <w:keepNext w:val="0"/>
        <w:keepLines w:val="0"/>
        <w:pageBreakBefore w:val="0"/>
        <w:widowControl w:val="0"/>
        <w:kinsoku w:val="0"/>
        <w:wordWrap/>
        <w:overflowPunct w:val="0"/>
        <w:topLinePunct w:val="0"/>
        <w:bidi w:val="0"/>
        <w:spacing w:before="176" w:line="219" w:lineRule="auto"/>
        <w:ind w:left="15"/>
        <w:rPr>
          <w:rFonts w:ascii="宋体" w:hAnsi="宋体" w:eastAsia="宋体" w:cs="宋体"/>
          <w:color w:val="auto"/>
          <w:sz w:val="24"/>
          <w:szCs w:val="24"/>
        </w:rPr>
      </w:pPr>
      <w:r>
        <w:rPr>
          <w:rFonts w:ascii="宋体" w:hAnsi="宋体" w:eastAsia="宋体" w:cs="宋体"/>
          <w:b/>
          <w:bCs/>
          <w:color w:val="auto"/>
          <w:spacing w:val="-4"/>
          <w:sz w:val="24"/>
          <w:szCs w:val="24"/>
        </w:rPr>
        <w:t>7.合同款支付</w:t>
      </w:r>
    </w:p>
    <w:p w14:paraId="24708AD8">
      <w:pPr>
        <w:keepNext w:val="0"/>
        <w:keepLines w:val="0"/>
        <w:pageBreakBefore w:val="0"/>
        <w:widowControl w:val="0"/>
        <w:kinsoku w:val="0"/>
        <w:wordWrap/>
        <w:overflowPunct w:val="0"/>
        <w:topLinePunct w:val="0"/>
        <w:bidi w:val="0"/>
        <w:spacing w:before="125" w:line="362" w:lineRule="auto"/>
        <w:ind w:left="8" w:right="204" w:firstLine="481"/>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7.1</w:t>
      </w:r>
      <w:r>
        <w:rPr>
          <w:rFonts w:hint="eastAsia" w:ascii="宋体" w:hAnsi="宋体" w:eastAsia="宋体" w:cs="宋体"/>
          <w:color w:val="auto"/>
          <w:sz w:val="24"/>
          <w:szCs w:val="24"/>
        </w:rPr>
        <w:t>合同签订且生效之日起，完成工可报告初稿并提交</w:t>
      </w:r>
      <w:r>
        <w:rPr>
          <w:rFonts w:hint="eastAsia" w:ascii="宋体" w:hAnsi="宋体" w:eastAsia="宋体" w:cs="宋体"/>
          <w:color w:val="auto"/>
          <w:sz w:val="24"/>
          <w:szCs w:val="24"/>
          <w:lang w:val="en-US" w:eastAsia="zh-CN"/>
        </w:rPr>
        <w:t>甲方</w:t>
      </w:r>
      <w:r>
        <w:rPr>
          <w:rFonts w:hint="eastAsia" w:ascii="宋体" w:hAnsi="宋体" w:eastAsia="宋体" w:cs="宋体"/>
          <w:color w:val="auto"/>
          <w:sz w:val="24"/>
          <w:szCs w:val="24"/>
        </w:rPr>
        <w:t>，经</w:t>
      </w:r>
      <w:r>
        <w:rPr>
          <w:rFonts w:hint="eastAsia" w:ascii="宋体" w:hAnsi="宋体" w:eastAsia="宋体" w:cs="宋体"/>
          <w:color w:val="auto"/>
          <w:sz w:val="24"/>
          <w:szCs w:val="24"/>
          <w:lang w:val="en-US" w:eastAsia="zh-CN"/>
        </w:rPr>
        <w:t>甲方</w:t>
      </w:r>
      <w:r>
        <w:rPr>
          <w:rFonts w:hint="eastAsia" w:ascii="宋体" w:hAnsi="宋体" w:eastAsia="宋体" w:cs="宋体"/>
          <w:color w:val="auto"/>
          <w:sz w:val="24"/>
          <w:szCs w:val="24"/>
        </w:rPr>
        <w:t>初步通过后，</w:t>
      </w:r>
      <w:r>
        <w:rPr>
          <w:rFonts w:hint="eastAsia" w:ascii="宋体" w:hAnsi="宋体" w:eastAsia="宋体" w:cs="宋体"/>
          <w:color w:val="auto"/>
          <w:sz w:val="24"/>
          <w:szCs w:val="24"/>
          <w:lang w:val="en-US" w:eastAsia="zh-CN"/>
        </w:rPr>
        <w:t>甲方</w:t>
      </w:r>
      <w:r>
        <w:rPr>
          <w:rFonts w:hint="eastAsia" w:ascii="宋体" w:hAnsi="宋体" w:eastAsia="宋体" w:cs="宋体"/>
          <w:color w:val="auto"/>
          <w:sz w:val="24"/>
          <w:szCs w:val="24"/>
        </w:rPr>
        <w:t>15个工作日内支付合同价款的50%。完成初步设计及施工图设计初稿并提交</w:t>
      </w:r>
      <w:r>
        <w:rPr>
          <w:rFonts w:hint="eastAsia" w:ascii="宋体" w:hAnsi="宋体" w:eastAsia="宋体" w:cs="宋体"/>
          <w:color w:val="auto"/>
          <w:sz w:val="24"/>
          <w:szCs w:val="24"/>
          <w:lang w:val="en-US" w:eastAsia="zh-CN"/>
        </w:rPr>
        <w:t>甲方</w:t>
      </w:r>
      <w:r>
        <w:rPr>
          <w:rFonts w:hint="eastAsia" w:ascii="宋体" w:hAnsi="宋体" w:eastAsia="宋体" w:cs="宋体"/>
          <w:color w:val="auto"/>
          <w:sz w:val="24"/>
          <w:szCs w:val="24"/>
        </w:rPr>
        <w:t>，经</w:t>
      </w:r>
      <w:r>
        <w:rPr>
          <w:rFonts w:hint="eastAsia" w:ascii="宋体" w:hAnsi="宋体" w:eastAsia="宋体" w:cs="宋体"/>
          <w:color w:val="auto"/>
          <w:sz w:val="24"/>
          <w:szCs w:val="24"/>
          <w:lang w:val="en-US" w:eastAsia="zh-CN"/>
        </w:rPr>
        <w:t>甲方</w:t>
      </w:r>
      <w:r>
        <w:rPr>
          <w:rFonts w:hint="eastAsia" w:ascii="宋体" w:hAnsi="宋体" w:eastAsia="宋体" w:cs="宋体"/>
          <w:color w:val="auto"/>
          <w:sz w:val="24"/>
          <w:szCs w:val="24"/>
        </w:rPr>
        <w:t>初步通过后，</w:t>
      </w:r>
      <w:r>
        <w:rPr>
          <w:rFonts w:hint="eastAsia" w:ascii="宋体" w:hAnsi="宋体" w:eastAsia="宋体" w:cs="宋体"/>
          <w:color w:val="auto"/>
          <w:sz w:val="24"/>
          <w:szCs w:val="24"/>
          <w:lang w:val="en-US" w:eastAsia="zh-CN"/>
        </w:rPr>
        <w:t>甲方</w:t>
      </w:r>
      <w:r>
        <w:rPr>
          <w:rFonts w:hint="eastAsia" w:ascii="宋体" w:hAnsi="宋体" w:eastAsia="宋体" w:cs="宋体"/>
          <w:color w:val="auto"/>
          <w:sz w:val="24"/>
          <w:szCs w:val="24"/>
        </w:rPr>
        <w:t>15个工作日内支付合同总价款的30%。项目履约验收通过后，</w:t>
      </w:r>
      <w:r>
        <w:rPr>
          <w:rFonts w:hint="eastAsia" w:ascii="宋体" w:hAnsi="宋体" w:eastAsia="宋体" w:cs="宋体"/>
          <w:color w:val="auto"/>
          <w:sz w:val="24"/>
          <w:szCs w:val="24"/>
          <w:lang w:val="en-US" w:eastAsia="zh-CN"/>
        </w:rPr>
        <w:t>甲方</w:t>
      </w:r>
      <w:r>
        <w:rPr>
          <w:rFonts w:hint="eastAsia" w:ascii="宋体" w:hAnsi="宋体" w:eastAsia="宋体" w:cs="宋体"/>
          <w:color w:val="auto"/>
          <w:sz w:val="24"/>
          <w:szCs w:val="24"/>
        </w:rPr>
        <w:t>15个工作日内支付合同总价款的20%。若项目2026年11月底未进行履约验收，</w:t>
      </w:r>
      <w:r>
        <w:rPr>
          <w:rFonts w:hint="eastAsia" w:ascii="宋体" w:hAnsi="宋体" w:eastAsia="宋体" w:cs="宋体"/>
          <w:color w:val="auto"/>
          <w:sz w:val="24"/>
          <w:szCs w:val="24"/>
          <w:lang w:val="en-US" w:eastAsia="zh-CN"/>
        </w:rPr>
        <w:t>乙方</w:t>
      </w:r>
      <w:r>
        <w:rPr>
          <w:rFonts w:hint="eastAsia" w:ascii="宋体" w:hAnsi="宋体" w:eastAsia="宋体" w:cs="宋体"/>
          <w:color w:val="auto"/>
          <w:sz w:val="24"/>
          <w:szCs w:val="24"/>
        </w:rPr>
        <w:t>需在2026年12月提供剩余款项的有效银行保函，</w:t>
      </w:r>
      <w:r>
        <w:rPr>
          <w:rFonts w:hint="eastAsia" w:ascii="宋体" w:hAnsi="宋体" w:eastAsia="宋体" w:cs="宋体"/>
          <w:color w:val="auto"/>
          <w:sz w:val="24"/>
          <w:szCs w:val="24"/>
          <w:lang w:val="en-US" w:eastAsia="zh-CN"/>
        </w:rPr>
        <w:t>甲方</w:t>
      </w:r>
      <w:r>
        <w:rPr>
          <w:rFonts w:hint="eastAsia" w:ascii="宋体" w:hAnsi="宋体" w:eastAsia="宋体" w:cs="宋体"/>
          <w:color w:val="auto"/>
          <w:sz w:val="24"/>
          <w:szCs w:val="24"/>
        </w:rPr>
        <w:t>一次性支付剩余款项，待到项目验收通过后</w:t>
      </w:r>
      <w:r>
        <w:rPr>
          <w:rFonts w:hint="eastAsia" w:ascii="宋体" w:hAnsi="宋体" w:eastAsia="宋体" w:cs="宋体"/>
          <w:color w:val="auto"/>
          <w:sz w:val="24"/>
          <w:szCs w:val="24"/>
          <w:lang w:val="en-US" w:eastAsia="zh-CN"/>
        </w:rPr>
        <w:t>甲方</w:t>
      </w:r>
      <w:r>
        <w:rPr>
          <w:rFonts w:hint="eastAsia" w:ascii="宋体" w:hAnsi="宋体" w:eastAsia="宋体" w:cs="宋体"/>
          <w:color w:val="auto"/>
          <w:sz w:val="24"/>
          <w:szCs w:val="24"/>
        </w:rPr>
        <w:t>退还保函。</w:t>
      </w:r>
    </w:p>
    <w:p w14:paraId="449999D7">
      <w:pPr>
        <w:keepNext w:val="0"/>
        <w:keepLines w:val="0"/>
        <w:pageBreakBefore w:val="0"/>
        <w:widowControl w:val="0"/>
        <w:kinsoku w:val="0"/>
        <w:wordWrap/>
        <w:overflowPunct w:val="0"/>
        <w:topLinePunct w:val="0"/>
        <w:bidi w:val="0"/>
        <w:spacing w:before="125" w:line="362" w:lineRule="auto"/>
        <w:ind w:left="8" w:right="204" w:firstLine="481"/>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乙方</w:t>
      </w:r>
      <w:r>
        <w:rPr>
          <w:rFonts w:hint="eastAsia" w:ascii="宋体" w:hAnsi="宋体" w:eastAsia="宋体" w:cs="宋体"/>
          <w:color w:val="auto"/>
          <w:sz w:val="24"/>
          <w:szCs w:val="24"/>
        </w:rPr>
        <w:t>须向</w:t>
      </w:r>
      <w:r>
        <w:rPr>
          <w:rFonts w:hint="eastAsia" w:ascii="宋体" w:hAnsi="宋体" w:eastAsia="宋体" w:cs="宋体"/>
          <w:color w:val="auto"/>
          <w:sz w:val="24"/>
          <w:szCs w:val="24"/>
          <w:lang w:val="en-US" w:eastAsia="zh-CN"/>
        </w:rPr>
        <w:t>甲方</w:t>
      </w:r>
      <w:r>
        <w:rPr>
          <w:rFonts w:hint="eastAsia" w:ascii="宋体" w:hAnsi="宋体" w:eastAsia="宋体" w:cs="宋体"/>
          <w:color w:val="auto"/>
          <w:sz w:val="24"/>
          <w:szCs w:val="24"/>
        </w:rPr>
        <w:t>出具合法有效的发票，</w:t>
      </w:r>
      <w:r>
        <w:rPr>
          <w:rFonts w:hint="eastAsia" w:ascii="宋体" w:hAnsi="宋体" w:eastAsia="宋体" w:cs="宋体"/>
          <w:color w:val="auto"/>
          <w:sz w:val="24"/>
          <w:szCs w:val="24"/>
          <w:lang w:val="en-US" w:eastAsia="zh-CN"/>
        </w:rPr>
        <w:t>甲方</w:t>
      </w:r>
      <w:r>
        <w:rPr>
          <w:rFonts w:hint="eastAsia" w:ascii="宋体" w:hAnsi="宋体" w:eastAsia="宋体" w:cs="宋体"/>
          <w:color w:val="auto"/>
          <w:sz w:val="24"/>
          <w:szCs w:val="24"/>
        </w:rPr>
        <w:t>进行支付结算。首次支付时服务商应开具全额发票。</w:t>
      </w:r>
    </w:p>
    <w:p w14:paraId="44599854">
      <w:pPr>
        <w:keepNext w:val="0"/>
        <w:keepLines w:val="0"/>
        <w:pageBreakBefore w:val="0"/>
        <w:widowControl w:val="0"/>
        <w:kinsoku w:val="0"/>
        <w:wordWrap/>
        <w:overflowPunct w:val="0"/>
        <w:topLinePunct w:val="0"/>
        <w:bidi w:val="0"/>
        <w:spacing w:before="125" w:line="362" w:lineRule="auto"/>
        <w:ind w:left="8" w:right="204" w:firstLine="481"/>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3服务期间服务总费用不变，</w:t>
      </w:r>
      <w:r>
        <w:rPr>
          <w:rFonts w:hint="eastAsia" w:ascii="宋体" w:hAnsi="宋体" w:eastAsia="宋体" w:cs="宋体"/>
          <w:color w:val="auto"/>
          <w:sz w:val="24"/>
          <w:szCs w:val="24"/>
          <w:lang w:val="en-US" w:eastAsia="zh-CN"/>
        </w:rPr>
        <w:t>甲方</w:t>
      </w:r>
      <w:r>
        <w:rPr>
          <w:rFonts w:hint="eastAsia" w:ascii="宋体" w:hAnsi="宋体" w:eastAsia="宋体" w:cs="宋体"/>
          <w:color w:val="auto"/>
          <w:sz w:val="24"/>
          <w:szCs w:val="24"/>
        </w:rPr>
        <w:t>无须另向</w:t>
      </w:r>
      <w:r>
        <w:rPr>
          <w:rFonts w:hint="eastAsia" w:ascii="宋体" w:hAnsi="宋体" w:eastAsia="宋体" w:cs="宋体"/>
          <w:color w:val="auto"/>
          <w:sz w:val="24"/>
          <w:szCs w:val="24"/>
          <w:lang w:val="en-US" w:eastAsia="zh-CN"/>
        </w:rPr>
        <w:t>乙方</w:t>
      </w:r>
      <w:r>
        <w:rPr>
          <w:rFonts w:hint="eastAsia" w:ascii="宋体" w:hAnsi="宋体" w:eastAsia="宋体" w:cs="宋体"/>
          <w:color w:val="auto"/>
          <w:sz w:val="24"/>
          <w:szCs w:val="24"/>
        </w:rPr>
        <w:t>支付合同约定之外的其它任何费用。</w:t>
      </w:r>
    </w:p>
    <w:p w14:paraId="4743B036">
      <w:pPr>
        <w:keepNext w:val="0"/>
        <w:keepLines w:val="0"/>
        <w:pageBreakBefore w:val="0"/>
        <w:widowControl w:val="0"/>
        <w:kinsoku w:val="0"/>
        <w:wordWrap/>
        <w:overflowPunct w:val="0"/>
        <w:topLinePunct w:val="0"/>
        <w:bidi w:val="0"/>
        <w:spacing w:before="125" w:line="362" w:lineRule="auto"/>
        <w:ind w:left="8" w:right="204" w:firstLine="481"/>
        <w:rPr>
          <w:rFonts w:ascii="宋体" w:hAnsi="宋体" w:eastAsia="宋体" w:cs="宋体"/>
          <w:color w:val="auto"/>
          <w:sz w:val="24"/>
          <w:szCs w:val="24"/>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4合同款结算方式统一采用银行转账。</w:t>
      </w:r>
    </w:p>
    <w:p w14:paraId="43A0F491">
      <w:pPr>
        <w:keepNext w:val="0"/>
        <w:keepLines w:val="0"/>
        <w:pageBreakBefore w:val="0"/>
        <w:widowControl w:val="0"/>
        <w:kinsoku w:val="0"/>
        <w:wordWrap/>
        <w:overflowPunct w:val="0"/>
        <w:topLinePunct w:val="0"/>
        <w:bidi w:val="0"/>
        <w:spacing w:line="219" w:lineRule="auto"/>
        <w:ind w:left="10"/>
        <w:rPr>
          <w:rFonts w:ascii="宋体" w:hAnsi="宋体" w:eastAsia="宋体" w:cs="宋体"/>
          <w:color w:val="auto"/>
          <w:sz w:val="24"/>
          <w:szCs w:val="24"/>
        </w:rPr>
      </w:pPr>
      <w:r>
        <w:rPr>
          <w:rFonts w:ascii="宋体" w:hAnsi="宋体" w:eastAsia="宋体" w:cs="宋体"/>
          <w:b/>
          <w:bCs/>
          <w:color w:val="auto"/>
          <w:spacing w:val="-3"/>
          <w:sz w:val="24"/>
          <w:szCs w:val="24"/>
        </w:rPr>
        <w:t>8.甲方的权利和义务</w:t>
      </w:r>
    </w:p>
    <w:p w14:paraId="18A8F5EF">
      <w:pPr>
        <w:keepNext w:val="0"/>
        <w:keepLines w:val="0"/>
        <w:pageBreakBefore w:val="0"/>
        <w:widowControl w:val="0"/>
        <w:kinsoku w:val="0"/>
        <w:wordWrap/>
        <w:overflowPunct w:val="0"/>
        <w:topLinePunct w:val="0"/>
        <w:autoSpaceDE w:val="0"/>
        <w:autoSpaceDN w:val="0"/>
        <w:bidi w:val="0"/>
        <w:adjustRightInd w:val="0"/>
        <w:snapToGrid w:val="0"/>
        <w:spacing w:before="175" w:line="356" w:lineRule="auto"/>
        <w:ind w:left="23" w:right="261" w:firstLine="476"/>
        <w:textAlignment w:val="baseline"/>
        <w:rPr>
          <w:rFonts w:ascii="宋体" w:hAnsi="宋体" w:eastAsia="宋体" w:cs="宋体"/>
          <w:color w:val="auto"/>
          <w:sz w:val="24"/>
          <w:szCs w:val="24"/>
        </w:rPr>
      </w:pPr>
      <w:r>
        <w:rPr>
          <w:rFonts w:ascii="宋体" w:hAnsi="宋体" w:eastAsia="宋体" w:cs="宋体"/>
          <w:color w:val="auto"/>
          <w:spacing w:val="-3"/>
          <w:sz w:val="24"/>
          <w:szCs w:val="24"/>
        </w:rPr>
        <w:t>8.1 甲方应当授权胜任本项目的代表，负责与乙方联系，协调乙方与其他受托</w:t>
      </w:r>
      <w:r>
        <w:rPr>
          <w:rFonts w:ascii="宋体" w:hAnsi="宋体" w:eastAsia="宋体" w:cs="宋体"/>
          <w:color w:val="auto"/>
          <w:spacing w:val="-2"/>
          <w:sz w:val="24"/>
          <w:szCs w:val="24"/>
        </w:rPr>
        <w:t>人之间的相关工作。</w:t>
      </w:r>
    </w:p>
    <w:p w14:paraId="5462BBA9">
      <w:pPr>
        <w:keepNext w:val="0"/>
        <w:keepLines w:val="0"/>
        <w:pageBreakBefore w:val="0"/>
        <w:widowControl w:val="0"/>
        <w:kinsoku w:val="0"/>
        <w:wordWrap/>
        <w:overflowPunct w:val="0"/>
        <w:topLinePunct w:val="0"/>
        <w:autoSpaceDE w:val="0"/>
        <w:autoSpaceDN w:val="0"/>
        <w:bidi w:val="0"/>
        <w:adjustRightInd w:val="0"/>
        <w:snapToGrid w:val="0"/>
        <w:spacing w:line="219" w:lineRule="auto"/>
        <w:ind w:left="488"/>
        <w:textAlignment w:val="baseline"/>
        <w:rPr>
          <w:rFonts w:ascii="宋体" w:hAnsi="宋体" w:eastAsia="宋体" w:cs="宋体"/>
          <w:color w:val="auto"/>
          <w:spacing w:val="-3"/>
          <w:sz w:val="24"/>
          <w:szCs w:val="24"/>
        </w:rPr>
      </w:pPr>
      <w:r>
        <w:rPr>
          <w:rFonts w:ascii="宋体" w:hAnsi="宋体" w:eastAsia="宋体" w:cs="宋体"/>
          <w:color w:val="auto"/>
          <w:spacing w:val="-3"/>
          <w:sz w:val="24"/>
          <w:szCs w:val="24"/>
        </w:rPr>
        <w:t>8.2 甲方有权向乙方询问工作进展情况及相关的内容。</w:t>
      </w:r>
    </w:p>
    <w:p w14:paraId="75348366">
      <w:pPr>
        <w:keepNext w:val="0"/>
        <w:keepLines w:val="0"/>
        <w:pageBreakBefore w:val="0"/>
        <w:widowControl w:val="0"/>
        <w:kinsoku w:val="0"/>
        <w:wordWrap/>
        <w:overflowPunct w:val="0"/>
        <w:topLinePunct w:val="0"/>
        <w:autoSpaceDE w:val="0"/>
        <w:autoSpaceDN w:val="0"/>
        <w:bidi w:val="0"/>
        <w:adjustRightInd w:val="0"/>
        <w:snapToGrid w:val="0"/>
        <w:spacing w:before="175" w:line="356" w:lineRule="auto"/>
        <w:ind w:left="23" w:right="261" w:firstLine="476"/>
        <w:textAlignment w:val="baseline"/>
        <w:rPr>
          <w:rFonts w:ascii="宋体" w:hAnsi="宋体" w:eastAsia="宋体" w:cs="宋体"/>
          <w:color w:val="auto"/>
          <w:sz w:val="24"/>
          <w:szCs w:val="24"/>
        </w:rPr>
      </w:pPr>
      <w:r>
        <w:rPr>
          <w:rFonts w:ascii="宋体" w:hAnsi="宋体" w:eastAsia="宋体" w:cs="宋体"/>
          <w:color w:val="auto"/>
          <w:spacing w:val="-3"/>
          <w:sz w:val="24"/>
          <w:szCs w:val="24"/>
        </w:rPr>
        <w:t>8.3 当甲方认定乙方专业人员不按合同履行其职责，或与第三人串通给甲方造成经济损失的，甲方有权要求更换人员，直至终止合同并要求乙方承担相应的赔偿责任。</w:t>
      </w:r>
    </w:p>
    <w:p w14:paraId="19B7EB73">
      <w:pPr>
        <w:keepNext w:val="0"/>
        <w:keepLines w:val="0"/>
        <w:pageBreakBefore w:val="0"/>
        <w:widowControl w:val="0"/>
        <w:kinsoku w:val="0"/>
        <w:wordWrap/>
        <w:overflowPunct w:val="0"/>
        <w:topLinePunct w:val="0"/>
        <w:bidi w:val="0"/>
        <w:spacing w:before="173" w:line="354" w:lineRule="auto"/>
        <w:ind w:left="37" w:right="287" w:firstLine="481"/>
        <w:rPr>
          <w:rFonts w:ascii="宋体" w:hAnsi="宋体" w:eastAsia="宋体" w:cs="宋体"/>
          <w:color w:val="auto"/>
          <w:spacing w:val="-3"/>
          <w:sz w:val="24"/>
          <w:szCs w:val="24"/>
        </w:rPr>
      </w:pPr>
      <w:r>
        <w:rPr>
          <w:rFonts w:ascii="宋体" w:hAnsi="宋体" w:eastAsia="宋体" w:cs="宋体"/>
          <w:color w:val="auto"/>
          <w:spacing w:val="-3"/>
          <w:sz w:val="24"/>
          <w:szCs w:val="24"/>
        </w:rPr>
        <w:t>8.4 当甲方认定乙方执行的业务不符合相关规范时，有向采购人及有关行政主管部门申诉的权利。</w:t>
      </w:r>
    </w:p>
    <w:p w14:paraId="6E25098E">
      <w:pPr>
        <w:keepNext w:val="0"/>
        <w:keepLines w:val="0"/>
        <w:pageBreakBefore w:val="0"/>
        <w:widowControl w:val="0"/>
        <w:kinsoku w:val="0"/>
        <w:wordWrap/>
        <w:overflowPunct w:val="0"/>
        <w:topLinePunct w:val="0"/>
        <w:bidi w:val="0"/>
        <w:spacing w:before="175" w:line="219" w:lineRule="auto"/>
        <w:ind w:left="490"/>
        <w:rPr>
          <w:rFonts w:ascii="宋体" w:hAnsi="宋体" w:eastAsia="宋体" w:cs="宋体"/>
          <w:color w:val="auto"/>
          <w:sz w:val="24"/>
          <w:szCs w:val="24"/>
        </w:rPr>
      </w:pPr>
      <w:r>
        <w:rPr>
          <w:rFonts w:ascii="宋体" w:hAnsi="宋体" w:eastAsia="宋体" w:cs="宋体"/>
          <w:color w:val="auto"/>
          <w:spacing w:val="-2"/>
          <w:sz w:val="24"/>
          <w:szCs w:val="24"/>
        </w:rPr>
        <w:t>8.5 甲方组织施工期间，乙方需提供人员到场解决因设计而出现的相关问题。</w:t>
      </w:r>
    </w:p>
    <w:p w14:paraId="297DAD60">
      <w:pPr>
        <w:keepNext w:val="0"/>
        <w:keepLines w:val="0"/>
        <w:pageBreakBefore w:val="0"/>
        <w:widowControl w:val="0"/>
        <w:kinsoku w:val="0"/>
        <w:wordWrap/>
        <w:overflowPunct w:val="0"/>
        <w:topLinePunct w:val="0"/>
        <w:bidi w:val="0"/>
        <w:spacing w:before="176" w:line="219" w:lineRule="auto"/>
        <w:ind w:left="490"/>
        <w:rPr>
          <w:rFonts w:ascii="宋体" w:hAnsi="宋体" w:eastAsia="宋体" w:cs="宋体"/>
          <w:color w:val="auto"/>
          <w:sz w:val="24"/>
          <w:szCs w:val="24"/>
        </w:rPr>
      </w:pPr>
      <w:r>
        <w:rPr>
          <w:rFonts w:ascii="宋体" w:hAnsi="宋体" w:eastAsia="宋体" w:cs="宋体"/>
          <w:color w:val="auto"/>
          <w:spacing w:val="-2"/>
          <w:sz w:val="24"/>
          <w:szCs w:val="24"/>
        </w:rPr>
        <w:t>8.6 甲方组织验收期间，乙方需提供人员到</w:t>
      </w:r>
      <w:r>
        <w:rPr>
          <w:rFonts w:ascii="宋体" w:hAnsi="宋体" w:eastAsia="宋体" w:cs="宋体"/>
          <w:color w:val="auto"/>
          <w:spacing w:val="-3"/>
          <w:sz w:val="24"/>
          <w:szCs w:val="24"/>
        </w:rPr>
        <w:t>场配合解决相关问题。</w:t>
      </w:r>
    </w:p>
    <w:p w14:paraId="5DEEC93F">
      <w:pPr>
        <w:keepNext w:val="0"/>
        <w:keepLines w:val="0"/>
        <w:pageBreakBefore w:val="0"/>
        <w:widowControl w:val="0"/>
        <w:kinsoku w:val="0"/>
        <w:wordWrap/>
        <w:overflowPunct w:val="0"/>
        <w:topLinePunct w:val="0"/>
        <w:bidi w:val="0"/>
        <w:spacing w:before="174" w:line="219" w:lineRule="auto"/>
        <w:ind w:left="10"/>
        <w:rPr>
          <w:rFonts w:ascii="宋体" w:hAnsi="宋体" w:eastAsia="宋体" w:cs="宋体"/>
          <w:color w:val="auto"/>
          <w:sz w:val="24"/>
          <w:szCs w:val="24"/>
        </w:rPr>
      </w:pPr>
      <w:r>
        <w:rPr>
          <w:rFonts w:ascii="宋体" w:hAnsi="宋体" w:eastAsia="宋体" w:cs="宋体"/>
          <w:b/>
          <w:bCs/>
          <w:color w:val="auto"/>
          <w:spacing w:val="-3"/>
          <w:sz w:val="24"/>
          <w:szCs w:val="24"/>
        </w:rPr>
        <w:t>9.乙方的权力与义务</w:t>
      </w:r>
    </w:p>
    <w:p w14:paraId="12E7E150">
      <w:pPr>
        <w:keepNext w:val="0"/>
        <w:keepLines w:val="0"/>
        <w:pageBreakBefore w:val="0"/>
        <w:widowControl w:val="0"/>
        <w:kinsoku w:val="0"/>
        <w:wordWrap/>
        <w:overflowPunct w:val="0"/>
        <w:topLinePunct w:val="0"/>
        <w:bidi w:val="0"/>
        <w:spacing w:before="175" w:line="354" w:lineRule="auto"/>
        <w:ind w:left="19" w:right="226" w:firstLine="471"/>
        <w:rPr>
          <w:rFonts w:ascii="宋体" w:hAnsi="宋体" w:eastAsia="宋体" w:cs="宋体"/>
          <w:color w:val="auto"/>
          <w:sz w:val="24"/>
          <w:szCs w:val="24"/>
        </w:rPr>
      </w:pPr>
      <w:r>
        <w:rPr>
          <w:rFonts w:ascii="宋体" w:hAnsi="宋体" w:eastAsia="宋体" w:cs="宋体"/>
          <w:color w:val="auto"/>
          <w:spacing w:val="-3"/>
          <w:sz w:val="24"/>
          <w:szCs w:val="24"/>
        </w:rPr>
        <w:t>9.1</w:t>
      </w:r>
      <w:r>
        <w:rPr>
          <w:rFonts w:ascii="宋体" w:hAnsi="宋体" w:eastAsia="宋体" w:cs="宋体"/>
          <w:color w:val="auto"/>
          <w:spacing w:val="-15"/>
          <w:sz w:val="24"/>
          <w:szCs w:val="24"/>
        </w:rPr>
        <w:t xml:space="preserve"> </w:t>
      </w:r>
      <w:r>
        <w:rPr>
          <w:rFonts w:ascii="宋体" w:hAnsi="宋体" w:eastAsia="宋体" w:cs="宋体"/>
          <w:color w:val="auto"/>
          <w:spacing w:val="-3"/>
          <w:sz w:val="24"/>
          <w:szCs w:val="24"/>
        </w:rPr>
        <w:t>乙方</w:t>
      </w:r>
      <w:r>
        <w:rPr>
          <w:rFonts w:hint="eastAsia" w:ascii="宋体" w:hAnsi="宋体" w:eastAsia="宋体" w:cs="宋体"/>
          <w:color w:val="auto"/>
          <w:spacing w:val="-3"/>
          <w:sz w:val="24"/>
          <w:szCs w:val="24"/>
          <w:lang w:val="en-US" w:eastAsia="zh-CN"/>
        </w:rPr>
        <w:t>成交</w:t>
      </w:r>
      <w:r>
        <w:rPr>
          <w:rFonts w:ascii="宋体" w:hAnsi="宋体" w:eastAsia="宋体" w:cs="宋体"/>
          <w:color w:val="auto"/>
          <w:spacing w:val="-3"/>
          <w:sz w:val="24"/>
          <w:szCs w:val="24"/>
        </w:rPr>
        <w:t>后，应向甲方提供与设计业务有关的资料，包括承担本合同业务</w:t>
      </w:r>
      <w:r>
        <w:rPr>
          <w:rFonts w:ascii="宋体" w:hAnsi="宋体" w:eastAsia="宋体" w:cs="宋体"/>
          <w:color w:val="auto"/>
          <w:sz w:val="24"/>
          <w:szCs w:val="24"/>
        </w:rPr>
        <w:t>的专业人员 名单、工作计划等，并按约定的范围实施设计业务</w:t>
      </w:r>
      <w:r>
        <w:rPr>
          <w:rFonts w:ascii="宋体" w:hAnsi="宋体" w:eastAsia="宋体" w:cs="宋体"/>
          <w:color w:val="auto"/>
          <w:spacing w:val="-1"/>
          <w:sz w:val="24"/>
          <w:szCs w:val="24"/>
        </w:rPr>
        <w:t>。乙方投入的项目</w:t>
      </w:r>
      <w:r>
        <w:rPr>
          <w:rFonts w:ascii="宋体" w:hAnsi="宋体" w:eastAsia="宋体" w:cs="宋体"/>
          <w:color w:val="auto"/>
          <w:spacing w:val="-8"/>
          <w:sz w:val="24"/>
          <w:szCs w:val="24"/>
        </w:rPr>
        <w:t>负责人及主要人员均应为乙方单位自有人员，不得从其他单</w:t>
      </w:r>
      <w:r>
        <w:rPr>
          <w:rFonts w:ascii="宋体" w:hAnsi="宋体" w:eastAsia="宋体" w:cs="宋体"/>
          <w:color w:val="auto"/>
          <w:spacing w:val="-9"/>
          <w:sz w:val="24"/>
          <w:szCs w:val="24"/>
        </w:rPr>
        <w:t>位借调。在合作过程中，</w:t>
      </w:r>
      <w:r>
        <w:rPr>
          <w:rFonts w:hint="eastAsia" w:ascii="宋体" w:hAnsi="宋体" w:eastAsia="宋体" w:cs="宋体"/>
          <w:color w:val="auto"/>
          <w:spacing w:val="-1"/>
          <w:sz w:val="24"/>
          <w:szCs w:val="24"/>
        </w:rPr>
        <w:t>为保证项目的连续性，在项目服务周期内不得随意更换服务人员</w:t>
      </w:r>
      <w:r>
        <w:rPr>
          <w:rFonts w:ascii="宋体" w:hAnsi="宋体" w:eastAsia="宋体" w:cs="宋体"/>
          <w:color w:val="auto"/>
          <w:spacing w:val="-1"/>
          <w:sz w:val="24"/>
          <w:szCs w:val="24"/>
        </w:rPr>
        <w:t>。</w:t>
      </w:r>
    </w:p>
    <w:p w14:paraId="46BCB490">
      <w:pPr>
        <w:keepNext w:val="0"/>
        <w:keepLines w:val="0"/>
        <w:pageBreakBefore w:val="0"/>
        <w:widowControl w:val="0"/>
        <w:kinsoku w:val="0"/>
        <w:wordWrap/>
        <w:overflowPunct w:val="0"/>
        <w:topLinePunct w:val="0"/>
        <w:bidi w:val="0"/>
        <w:spacing w:before="4" w:line="353" w:lineRule="auto"/>
        <w:ind w:left="20" w:right="207" w:firstLine="478"/>
        <w:rPr>
          <w:rFonts w:ascii="宋体" w:hAnsi="宋体" w:eastAsia="宋体" w:cs="宋体"/>
          <w:color w:val="auto"/>
          <w:sz w:val="24"/>
          <w:szCs w:val="24"/>
        </w:rPr>
      </w:pPr>
      <w:r>
        <w:rPr>
          <w:rFonts w:ascii="宋体" w:hAnsi="宋体" w:eastAsia="宋体" w:cs="宋体"/>
          <w:color w:val="auto"/>
          <w:spacing w:val="-3"/>
          <w:sz w:val="24"/>
          <w:szCs w:val="24"/>
        </w:rPr>
        <w:t>9.2</w:t>
      </w:r>
      <w:r>
        <w:rPr>
          <w:rFonts w:ascii="宋体" w:hAnsi="宋体" w:eastAsia="宋体" w:cs="宋体"/>
          <w:color w:val="auto"/>
          <w:spacing w:val="-22"/>
          <w:sz w:val="24"/>
          <w:szCs w:val="24"/>
        </w:rPr>
        <w:t xml:space="preserve"> </w:t>
      </w:r>
      <w:r>
        <w:rPr>
          <w:rFonts w:ascii="宋体" w:hAnsi="宋体" w:eastAsia="宋体" w:cs="宋体"/>
          <w:color w:val="auto"/>
          <w:spacing w:val="-3"/>
          <w:sz w:val="24"/>
          <w:szCs w:val="24"/>
        </w:rPr>
        <w:t>乙方在履行本合同期间，应提供高质量的服务。接受甲方的协调管理，与</w:t>
      </w:r>
      <w:r>
        <w:rPr>
          <w:rFonts w:ascii="宋体" w:hAnsi="宋体" w:eastAsia="宋体" w:cs="宋体"/>
          <w:color w:val="auto"/>
          <w:spacing w:val="-4"/>
          <w:sz w:val="24"/>
          <w:szCs w:val="24"/>
        </w:rPr>
        <w:t>甲方相互配合，共同工作。在独立、客观、公正和实事求是的工作原则下做好服务</w:t>
      </w:r>
      <w:r>
        <w:rPr>
          <w:rFonts w:ascii="宋体" w:hAnsi="宋体" w:eastAsia="宋体" w:cs="宋体"/>
          <w:color w:val="auto"/>
          <w:spacing w:val="-5"/>
          <w:sz w:val="24"/>
          <w:szCs w:val="24"/>
        </w:rPr>
        <w:t>工作，维护甲方的合法 权益，按时按质完成工作，出具设计方案，并对结果负责。</w:t>
      </w:r>
    </w:p>
    <w:p w14:paraId="1916713B">
      <w:pPr>
        <w:keepNext w:val="0"/>
        <w:keepLines w:val="0"/>
        <w:pageBreakBefore w:val="0"/>
        <w:widowControl w:val="0"/>
        <w:kinsoku w:val="0"/>
        <w:wordWrap/>
        <w:overflowPunct w:val="0"/>
        <w:topLinePunct w:val="0"/>
        <w:bidi w:val="0"/>
        <w:spacing w:before="3" w:line="353" w:lineRule="auto"/>
        <w:ind w:left="8" w:right="287" w:firstLine="482"/>
        <w:rPr>
          <w:rFonts w:ascii="宋体" w:hAnsi="宋体" w:eastAsia="宋体" w:cs="宋体"/>
          <w:color w:val="auto"/>
          <w:sz w:val="24"/>
          <w:szCs w:val="24"/>
        </w:rPr>
      </w:pPr>
      <w:r>
        <w:rPr>
          <w:rFonts w:ascii="宋体" w:hAnsi="宋体" w:eastAsia="宋体" w:cs="宋体"/>
          <w:color w:val="auto"/>
          <w:spacing w:val="-3"/>
          <w:sz w:val="24"/>
          <w:szCs w:val="24"/>
        </w:rPr>
        <w:t>9.3</w:t>
      </w:r>
      <w:r>
        <w:rPr>
          <w:rFonts w:ascii="宋体" w:hAnsi="宋体" w:eastAsia="宋体" w:cs="宋体"/>
          <w:color w:val="auto"/>
          <w:spacing w:val="-15"/>
          <w:sz w:val="24"/>
          <w:szCs w:val="24"/>
        </w:rPr>
        <w:t xml:space="preserve"> </w:t>
      </w:r>
      <w:r>
        <w:rPr>
          <w:rFonts w:ascii="宋体" w:hAnsi="宋体" w:eastAsia="宋体" w:cs="宋体"/>
          <w:color w:val="auto"/>
          <w:spacing w:val="-3"/>
          <w:sz w:val="24"/>
          <w:szCs w:val="24"/>
        </w:rPr>
        <w:t>乙方需指派专人担任项目服务负责人，项目负责人应能与甲方和相关单位有效沟通，确保服务质量并承担相应责任。组织本项目服务工</w:t>
      </w:r>
      <w:r>
        <w:rPr>
          <w:rFonts w:ascii="宋体" w:hAnsi="宋体" w:eastAsia="宋体" w:cs="宋体"/>
          <w:color w:val="auto"/>
          <w:spacing w:val="-4"/>
          <w:sz w:val="24"/>
          <w:szCs w:val="24"/>
        </w:rPr>
        <w:t>作，能够就设计中的</w:t>
      </w:r>
      <w:r>
        <w:rPr>
          <w:rFonts w:ascii="宋体" w:hAnsi="宋体" w:eastAsia="宋体" w:cs="宋体"/>
          <w:color w:val="auto"/>
          <w:spacing w:val="-3"/>
          <w:sz w:val="24"/>
          <w:szCs w:val="24"/>
        </w:rPr>
        <w:t>重大技术问题、重大争议与纠纷提出处理建议，按规定提交甲</w:t>
      </w:r>
      <w:r>
        <w:rPr>
          <w:rFonts w:ascii="宋体" w:hAnsi="宋体" w:eastAsia="宋体" w:cs="宋体"/>
          <w:color w:val="auto"/>
          <w:spacing w:val="-4"/>
          <w:sz w:val="24"/>
          <w:szCs w:val="24"/>
        </w:rPr>
        <w:t>方要求的各项意见和</w:t>
      </w:r>
      <w:r>
        <w:rPr>
          <w:rFonts w:ascii="宋体" w:hAnsi="宋体" w:eastAsia="宋体" w:cs="宋体"/>
          <w:color w:val="auto"/>
          <w:spacing w:val="-3"/>
          <w:sz w:val="24"/>
          <w:szCs w:val="24"/>
        </w:rPr>
        <w:t>报告。</w:t>
      </w:r>
    </w:p>
    <w:p w14:paraId="444D5E65">
      <w:pPr>
        <w:keepNext w:val="0"/>
        <w:keepLines w:val="0"/>
        <w:pageBreakBefore w:val="0"/>
        <w:widowControl w:val="0"/>
        <w:kinsoku w:val="0"/>
        <w:wordWrap/>
        <w:overflowPunct w:val="0"/>
        <w:topLinePunct w:val="0"/>
        <w:bidi w:val="0"/>
        <w:spacing w:before="1" w:line="354" w:lineRule="auto"/>
        <w:ind w:left="10" w:right="287" w:firstLine="480"/>
        <w:rPr>
          <w:rFonts w:ascii="宋体" w:hAnsi="宋体" w:eastAsia="宋体" w:cs="宋体"/>
          <w:color w:val="auto"/>
          <w:sz w:val="24"/>
          <w:szCs w:val="24"/>
        </w:rPr>
      </w:pPr>
      <w:r>
        <w:rPr>
          <w:rFonts w:ascii="宋体" w:hAnsi="宋体" w:eastAsia="宋体" w:cs="宋体"/>
          <w:color w:val="auto"/>
          <w:spacing w:val="-3"/>
          <w:sz w:val="24"/>
          <w:szCs w:val="24"/>
        </w:rPr>
        <w:t>9.4</w:t>
      </w:r>
      <w:r>
        <w:rPr>
          <w:rFonts w:ascii="宋体" w:hAnsi="宋体" w:eastAsia="宋体" w:cs="宋体"/>
          <w:color w:val="auto"/>
          <w:spacing w:val="-15"/>
          <w:sz w:val="24"/>
          <w:szCs w:val="24"/>
        </w:rPr>
        <w:t xml:space="preserve"> </w:t>
      </w:r>
      <w:r>
        <w:rPr>
          <w:rFonts w:ascii="宋体" w:hAnsi="宋体" w:eastAsia="宋体" w:cs="宋体"/>
          <w:color w:val="auto"/>
          <w:spacing w:val="-3"/>
          <w:sz w:val="24"/>
          <w:szCs w:val="24"/>
        </w:rPr>
        <w:t>乙方不得将甲方委托的工作内容透露给除甲方以外的任何人。如发现乙方</w:t>
      </w:r>
      <w:r>
        <w:rPr>
          <w:rFonts w:ascii="宋体" w:hAnsi="宋体" w:eastAsia="宋体" w:cs="宋体"/>
          <w:color w:val="auto"/>
          <w:spacing w:val="-1"/>
          <w:sz w:val="24"/>
          <w:szCs w:val="24"/>
        </w:rPr>
        <w:t>有违规情况并经查实的，甲方有权终止合同并追究乙方违约责任。</w:t>
      </w:r>
    </w:p>
    <w:p w14:paraId="602FDBBD">
      <w:pPr>
        <w:keepNext w:val="0"/>
        <w:keepLines w:val="0"/>
        <w:pageBreakBefore w:val="0"/>
        <w:widowControl w:val="0"/>
        <w:kinsoku w:val="0"/>
        <w:wordWrap/>
        <w:overflowPunct w:val="0"/>
        <w:topLinePunct w:val="0"/>
        <w:bidi w:val="0"/>
        <w:spacing w:before="1" w:line="353" w:lineRule="auto"/>
        <w:ind w:left="29" w:right="287" w:firstLine="461"/>
        <w:rPr>
          <w:rFonts w:ascii="宋体" w:hAnsi="宋体" w:eastAsia="宋体" w:cs="宋体"/>
          <w:color w:val="auto"/>
          <w:sz w:val="24"/>
          <w:szCs w:val="24"/>
        </w:rPr>
      </w:pPr>
      <w:r>
        <w:rPr>
          <w:rFonts w:ascii="宋体" w:hAnsi="宋体" w:eastAsia="宋体" w:cs="宋体"/>
          <w:color w:val="auto"/>
          <w:spacing w:val="-3"/>
          <w:sz w:val="24"/>
          <w:szCs w:val="24"/>
        </w:rPr>
        <w:t>9.5</w:t>
      </w:r>
      <w:r>
        <w:rPr>
          <w:rFonts w:ascii="宋体" w:hAnsi="宋体" w:eastAsia="宋体" w:cs="宋体"/>
          <w:color w:val="auto"/>
          <w:spacing w:val="-15"/>
          <w:sz w:val="24"/>
          <w:szCs w:val="24"/>
        </w:rPr>
        <w:t xml:space="preserve"> </w:t>
      </w:r>
      <w:r>
        <w:rPr>
          <w:rFonts w:ascii="宋体" w:hAnsi="宋体" w:eastAsia="宋体" w:cs="宋体"/>
          <w:color w:val="auto"/>
          <w:spacing w:val="-3"/>
          <w:sz w:val="24"/>
          <w:szCs w:val="24"/>
        </w:rPr>
        <w:t>乙方审核期间，发现需要及时纠正或其他重大问题，应及时提出明确具体</w:t>
      </w:r>
      <w:r>
        <w:rPr>
          <w:rFonts w:ascii="宋体" w:hAnsi="宋体" w:eastAsia="宋体" w:cs="宋体"/>
          <w:color w:val="auto"/>
          <w:spacing w:val="-4"/>
          <w:sz w:val="24"/>
          <w:szCs w:val="24"/>
        </w:rPr>
        <w:t>的整改意见和建议。</w:t>
      </w:r>
    </w:p>
    <w:p w14:paraId="681786F4">
      <w:pPr>
        <w:keepNext w:val="0"/>
        <w:keepLines w:val="0"/>
        <w:pageBreakBefore w:val="0"/>
        <w:widowControl w:val="0"/>
        <w:kinsoku w:val="0"/>
        <w:wordWrap/>
        <w:overflowPunct w:val="0"/>
        <w:topLinePunct w:val="0"/>
        <w:bidi w:val="0"/>
        <w:spacing w:before="3" w:line="353" w:lineRule="auto"/>
        <w:ind w:left="8" w:right="287" w:firstLine="482"/>
        <w:rPr>
          <w:rFonts w:ascii="宋体" w:hAnsi="宋体" w:eastAsia="宋体" w:cs="宋体"/>
          <w:color w:val="auto"/>
          <w:spacing w:val="-3"/>
          <w:sz w:val="24"/>
          <w:szCs w:val="24"/>
        </w:rPr>
      </w:pPr>
      <w:r>
        <w:rPr>
          <w:rFonts w:ascii="宋体" w:hAnsi="宋体" w:eastAsia="宋体" w:cs="宋体"/>
          <w:color w:val="auto"/>
          <w:spacing w:val="-3"/>
          <w:sz w:val="24"/>
          <w:szCs w:val="24"/>
        </w:rPr>
        <w:t>9.6 乙方对在服务过程中发现由于甲方提供的资料不全，且由于补送资料不及时而严重影响设计进度的，由乙方提出要求延长设计时间的书面申请，经甲方核准后给予调整设计时间。</w:t>
      </w:r>
    </w:p>
    <w:p w14:paraId="2F6F2CBD">
      <w:pPr>
        <w:keepNext w:val="0"/>
        <w:keepLines w:val="0"/>
        <w:pageBreakBefore w:val="0"/>
        <w:widowControl w:val="0"/>
        <w:kinsoku w:val="0"/>
        <w:wordWrap/>
        <w:overflowPunct w:val="0"/>
        <w:topLinePunct w:val="0"/>
        <w:bidi w:val="0"/>
        <w:spacing w:before="3" w:line="353" w:lineRule="auto"/>
        <w:ind w:left="8" w:right="287" w:firstLine="482"/>
        <w:rPr>
          <w:rFonts w:ascii="宋体" w:hAnsi="宋体" w:eastAsia="宋体" w:cs="宋体"/>
          <w:color w:val="auto"/>
          <w:spacing w:val="-3"/>
          <w:sz w:val="24"/>
          <w:szCs w:val="24"/>
        </w:rPr>
      </w:pPr>
      <w:r>
        <w:rPr>
          <w:rFonts w:ascii="宋体" w:hAnsi="宋体" w:eastAsia="宋体" w:cs="宋体"/>
          <w:color w:val="auto"/>
          <w:spacing w:val="-3"/>
          <w:sz w:val="24"/>
          <w:szCs w:val="24"/>
        </w:rPr>
        <w:t>9.7 乙方应在甲方组织施工期间，提供人员到场并配合解决相关问题。</w:t>
      </w:r>
    </w:p>
    <w:p w14:paraId="6F055BC2">
      <w:pPr>
        <w:keepNext w:val="0"/>
        <w:keepLines w:val="0"/>
        <w:pageBreakBefore w:val="0"/>
        <w:widowControl w:val="0"/>
        <w:kinsoku w:val="0"/>
        <w:wordWrap/>
        <w:overflowPunct w:val="0"/>
        <w:topLinePunct w:val="0"/>
        <w:bidi w:val="0"/>
        <w:spacing w:before="3" w:line="353" w:lineRule="auto"/>
        <w:ind w:left="8" w:right="287" w:firstLine="482"/>
        <w:rPr>
          <w:rFonts w:ascii="宋体" w:hAnsi="宋体" w:eastAsia="宋体" w:cs="宋体"/>
          <w:color w:val="auto"/>
          <w:spacing w:val="-3"/>
          <w:sz w:val="24"/>
          <w:szCs w:val="24"/>
        </w:rPr>
      </w:pPr>
      <w:r>
        <w:rPr>
          <w:rFonts w:ascii="宋体" w:hAnsi="宋体" w:eastAsia="宋体" w:cs="宋体"/>
          <w:color w:val="auto"/>
          <w:spacing w:val="-3"/>
          <w:sz w:val="24"/>
          <w:szCs w:val="24"/>
        </w:rPr>
        <w:t>9.8 乙方应在甲方组织验收期间，提供人员到场并配合解决相关问题。</w:t>
      </w:r>
    </w:p>
    <w:p w14:paraId="773BBEAB">
      <w:pPr>
        <w:keepNext w:val="0"/>
        <w:keepLines w:val="0"/>
        <w:pageBreakBefore w:val="0"/>
        <w:widowControl w:val="0"/>
        <w:kinsoku w:val="0"/>
        <w:wordWrap/>
        <w:overflowPunct w:val="0"/>
        <w:topLinePunct w:val="0"/>
        <w:bidi w:val="0"/>
        <w:spacing w:before="1" w:line="354" w:lineRule="auto"/>
        <w:ind w:left="10" w:right="287" w:firstLine="480"/>
        <w:rPr>
          <w:rFonts w:ascii="宋体" w:hAnsi="宋体" w:eastAsia="宋体" w:cs="宋体"/>
          <w:color w:val="auto"/>
          <w:spacing w:val="-1"/>
          <w:sz w:val="24"/>
          <w:szCs w:val="24"/>
        </w:rPr>
      </w:pPr>
      <w:r>
        <w:rPr>
          <w:rFonts w:ascii="宋体" w:hAnsi="宋体" w:eastAsia="宋体" w:cs="宋体"/>
          <w:color w:val="auto"/>
          <w:spacing w:val="-1"/>
          <w:sz w:val="24"/>
          <w:szCs w:val="24"/>
        </w:rPr>
        <w:t>9.9 未经甲方的事先书面批准，乙方不得以任何形式或任何方式将保密信息和其中的任何部分，披露或透露给任何第三方。乙方有义务妥善保管保密信息，不得复制、泄漏或遗失。乙方亦不得依据保密信息，就任何问题，向任何第三方做出任何建议。</w:t>
      </w:r>
    </w:p>
    <w:p w14:paraId="0C1F5C6A">
      <w:pPr>
        <w:keepNext w:val="0"/>
        <w:keepLines w:val="0"/>
        <w:pageBreakBefore w:val="0"/>
        <w:widowControl w:val="0"/>
        <w:kinsoku w:val="0"/>
        <w:wordWrap/>
        <w:overflowPunct w:val="0"/>
        <w:topLinePunct w:val="0"/>
        <w:bidi w:val="0"/>
        <w:spacing w:before="174" w:line="219" w:lineRule="auto"/>
        <w:ind w:left="10"/>
        <w:rPr>
          <w:rFonts w:ascii="宋体" w:hAnsi="宋体" w:eastAsia="宋体" w:cs="宋体"/>
          <w:b/>
          <w:bCs/>
          <w:color w:val="auto"/>
          <w:spacing w:val="-3"/>
          <w:sz w:val="24"/>
          <w:szCs w:val="24"/>
        </w:rPr>
      </w:pPr>
      <w:r>
        <w:rPr>
          <w:rFonts w:ascii="宋体" w:hAnsi="宋体" w:eastAsia="宋体" w:cs="宋体"/>
          <w:b/>
          <w:bCs/>
          <w:color w:val="auto"/>
          <w:spacing w:val="-3"/>
          <w:sz w:val="24"/>
          <w:szCs w:val="24"/>
        </w:rPr>
        <w:t>10.违约责任</w:t>
      </w:r>
    </w:p>
    <w:p w14:paraId="33AA10B1">
      <w:pPr>
        <w:keepNext w:val="0"/>
        <w:keepLines w:val="0"/>
        <w:pageBreakBefore w:val="0"/>
        <w:widowControl w:val="0"/>
        <w:kinsoku w:val="0"/>
        <w:wordWrap/>
        <w:overflowPunct w:val="0"/>
        <w:topLinePunct w:val="0"/>
        <w:bidi w:val="0"/>
        <w:spacing w:before="3" w:line="353" w:lineRule="auto"/>
        <w:ind w:left="8" w:right="287" w:firstLine="482"/>
        <w:rPr>
          <w:rFonts w:hint="eastAsia" w:ascii="宋体" w:hAnsi="宋体" w:eastAsia="宋体" w:cs="宋体"/>
          <w:color w:val="auto"/>
          <w:spacing w:val="-3"/>
          <w:sz w:val="24"/>
          <w:szCs w:val="24"/>
        </w:rPr>
      </w:pPr>
      <w:r>
        <w:rPr>
          <w:rFonts w:hint="eastAsia" w:ascii="宋体" w:hAnsi="宋体" w:eastAsia="宋体" w:cs="宋体"/>
          <w:color w:val="auto"/>
          <w:spacing w:val="-3"/>
          <w:sz w:val="24"/>
          <w:szCs w:val="24"/>
          <w:lang w:val="en-US" w:eastAsia="zh-CN"/>
        </w:rPr>
        <w:t>10.1</w:t>
      </w:r>
      <w:r>
        <w:rPr>
          <w:rFonts w:hint="eastAsia" w:ascii="宋体" w:hAnsi="宋体" w:eastAsia="宋体" w:cs="宋体"/>
          <w:color w:val="auto"/>
          <w:spacing w:val="-3"/>
          <w:sz w:val="24"/>
          <w:szCs w:val="24"/>
        </w:rPr>
        <w:t>按《中华人民共和国民法典》中的相关条款执行。</w:t>
      </w:r>
    </w:p>
    <w:p w14:paraId="5FC086C3">
      <w:pPr>
        <w:keepNext w:val="0"/>
        <w:keepLines w:val="0"/>
        <w:pageBreakBefore w:val="0"/>
        <w:widowControl w:val="0"/>
        <w:kinsoku w:val="0"/>
        <w:wordWrap/>
        <w:overflowPunct w:val="0"/>
        <w:topLinePunct w:val="0"/>
        <w:bidi w:val="0"/>
        <w:spacing w:before="3" w:line="353" w:lineRule="auto"/>
        <w:ind w:left="8" w:right="287" w:firstLine="482"/>
        <w:rPr>
          <w:rFonts w:hint="eastAsia" w:ascii="宋体" w:hAnsi="宋体" w:eastAsia="宋体" w:cs="宋体"/>
          <w:color w:val="auto"/>
          <w:spacing w:val="-3"/>
          <w:sz w:val="24"/>
          <w:szCs w:val="24"/>
        </w:rPr>
      </w:pPr>
      <w:r>
        <w:rPr>
          <w:rFonts w:hint="eastAsia" w:ascii="宋体" w:hAnsi="宋体" w:eastAsia="宋体" w:cs="宋体"/>
          <w:color w:val="auto"/>
          <w:spacing w:val="-3"/>
          <w:sz w:val="24"/>
          <w:szCs w:val="24"/>
          <w:lang w:val="en-US" w:eastAsia="zh-CN"/>
        </w:rPr>
        <w:t>10.2</w:t>
      </w:r>
      <w:r>
        <w:rPr>
          <w:rFonts w:hint="eastAsia" w:ascii="宋体" w:hAnsi="宋体" w:eastAsia="宋体" w:cs="宋体"/>
          <w:color w:val="auto"/>
          <w:spacing w:val="-3"/>
          <w:sz w:val="24"/>
          <w:szCs w:val="24"/>
        </w:rPr>
        <w:t>未按合同要求提供服务或服务质量不能满足服务要求的，采购人有权终止合同。</w:t>
      </w:r>
    </w:p>
    <w:p w14:paraId="0E9C6D69">
      <w:pPr>
        <w:keepNext w:val="0"/>
        <w:keepLines w:val="0"/>
        <w:pageBreakBefore w:val="0"/>
        <w:widowControl w:val="0"/>
        <w:kinsoku w:val="0"/>
        <w:wordWrap/>
        <w:overflowPunct w:val="0"/>
        <w:topLinePunct w:val="0"/>
        <w:bidi w:val="0"/>
        <w:spacing w:before="3" w:line="353" w:lineRule="auto"/>
        <w:ind w:left="8" w:right="287" w:firstLine="482"/>
        <w:rPr>
          <w:rFonts w:hint="eastAsia" w:ascii="宋体" w:hAnsi="宋体" w:eastAsia="宋体" w:cs="宋体"/>
          <w:color w:val="auto"/>
          <w:spacing w:val="-3"/>
          <w:sz w:val="24"/>
          <w:szCs w:val="24"/>
        </w:rPr>
      </w:pPr>
      <w:r>
        <w:rPr>
          <w:rFonts w:hint="eastAsia" w:ascii="宋体" w:hAnsi="宋体" w:eastAsia="宋体" w:cs="宋体"/>
          <w:color w:val="auto"/>
          <w:spacing w:val="-3"/>
          <w:sz w:val="24"/>
          <w:szCs w:val="24"/>
          <w:lang w:val="en-US" w:eastAsia="zh-CN"/>
        </w:rPr>
        <w:t>10.3</w:t>
      </w:r>
      <w:r>
        <w:rPr>
          <w:rFonts w:hint="eastAsia" w:ascii="宋体" w:hAnsi="宋体" w:eastAsia="宋体" w:cs="宋体"/>
          <w:color w:val="auto"/>
          <w:spacing w:val="-3"/>
          <w:sz w:val="24"/>
          <w:szCs w:val="24"/>
        </w:rPr>
        <w:t>因服务商违约造成采购人损失的，由服务商承担全部的损失赔偿责任，包括但不限于直接经济损失及采购人因此开支的交通费、公证费、鉴定费、诉讼费、仲裁费、律师费、保全费、保险费等一切费用。</w:t>
      </w:r>
    </w:p>
    <w:p w14:paraId="7654FC95">
      <w:pPr>
        <w:keepNext w:val="0"/>
        <w:keepLines w:val="0"/>
        <w:pageBreakBefore w:val="0"/>
        <w:widowControl w:val="0"/>
        <w:kinsoku w:val="0"/>
        <w:wordWrap/>
        <w:overflowPunct w:val="0"/>
        <w:topLinePunct w:val="0"/>
        <w:bidi w:val="0"/>
        <w:spacing w:before="3" w:line="353" w:lineRule="auto"/>
        <w:ind w:left="8" w:right="287" w:firstLine="482"/>
        <w:rPr>
          <w:rFonts w:hint="eastAsia" w:ascii="宋体" w:hAnsi="宋体" w:eastAsia="宋体" w:cs="宋体"/>
          <w:color w:val="auto"/>
          <w:spacing w:val="-3"/>
          <w:sz w:val="24"/>
          <w:szCs w:val="24"/>
        </w:rPr>
      </w:pPr>
      <w:r>
        <w:rPr>
          <w:rFonts w:hint="eastAsia" w:ascii="宋体" w:hAnsi="宋体" w:eastAsia="宋体" w:cs="宋体"/>
          <w:color w:val="auto"/>
          <w:spacing w:val="-3"/>
          <w:sz w:val="24"/>
          <w:szCs w:val="24"/>
          <w:lang w:val="en-US" w:eastAsia="zh-CN"/>
        </w:rPr>
        <w:t>10.4</w:t>
      </w:r>
      <w:r>
        <w:rPr>
          <w:rFonts w:hint="eastAsia" w:ascii="宋体" w:hAnsi="宋体" w:eastAsia="宋体" w:cs="宋体"/>
          <w:color w:val="auto"/>
          <w:spacing w:val="-3"/>
          <w:sz w:val="24"/>
          <w:szCs w:val="24"/>
        </w:rPr>
        <w:t>服务商如不能及时开具全额发票或采购人要求的保函，采购人有权延时付款且不承担违约责任，直至服务商开具全额发票或采购人要求的保函后再进行付款。</w:t>
      </w:r>
    </w:p>
    <w:p w14:paraId="7B5704A6">
      <w:pPr>
        <w:keepNext w:val="0"/>
        <w:keepLines w:val="0"/>
        <w:pageBreakBefore w:val="0"/>
        <w:widowControl w:val="0"/>
        <w:kinsoku w:val="0"/>
        <w:wordWrap/>
        <w:overflowPunct w:val="0"/>
        <w:topLinePunct w:val="0"/>
        <w:bidi w:val="0"/>
        <w:spacing w:before="3" w:line="353" w:lineRule="auto"/>
        <w:ind w:left="8" w:right="287" w:firstLine="482"/>
        <w:rPr>
          <w:rFonts w:ascii="宋体" w:hAnsi="宋体" w:eastAsia="宋体" w:cs="宋体"/>
          <w:color w:val="auto"/>
          <w:sz w:val="24"/>
          <w:szCs w:val="24"/>
        </w:rPr>
      </w:pPr>
      <w:r>
        <w:rPr>
          <w:rFonts w:ascii="宋体" w:hAnsi="宋体" w:eastAsia="宋体" w:cs="宋体"/>
          <w:b/>
          <w:bCs/>
          <w:color w:val="auto"/>
          <w:spacing w:val="-5"/>
          <w:sz w:val="24"/>
          <w:szCs w:val="24"/>
        </w:rPr>
        <w:t>11.不可抗力事件处理</w:t>
      </w:r>
    </w:p>
    <w:p w14:paraId="379E46BA">
      <w:pPr>
        <w:keepNext w:val="0"/>
        <w:keepLines w:val="0"/>
        <w:pageBreakBefore w:val="0"/>
        <w:widowControl w:val="0"/>
        <w:kinsoku w:val="0"/>
        <w:wordWrap/>
        <w:overflowPunct w:val="0"/>
        <w:topLinePunct w:val="0"/>
        <w:bidi w:val="0"/>
        <w:spacing w:before="175" w:line="354" w:lineRule="auto"/>
        <w:ind w:left="23" w:right="297" w:firstLine="493"/>
        <w:rPr>
          <w:rFonts w:ascii="宋体" w:hAnsi="宋体" w:eastAsia="宋体" w:cs="宋体"/>
          <w:color w:val="auto"/>
          <w:sz w:val="24"/>
          <w:szCs w:val="24"/>
        </w:rPr>
      </w:pPr>
      <w:r>
        <w:rPr>
          <w:rFonts w:ascii="宋体" w:hAnsi="宋体" w:eastAsia="宋体" w:cs="宋体"/>
          <w:color w:val="auto"/>
          <w:sz w:val="24"/>
          <w:szCs w:val="24"/>
        </w:rPr>
        <w:t>11.1</w:t>
      </w:r>
      <w:r>
        <w:rPr>
          <w:rFonts w:ascii="宋体" w:hAnsi="宋体" w:eastAsia="宋体" w:cs="宋体"/>
          <w:color w:val="auto"/>
          <w:spacing w:val="-36"/>
          <w:sz w:val="24"/>
          <w:szCs w:val="24"/>
        </w:rPr>
        <w:t xml:space="preserve"> </w:t>
      </w:r>
      <w:r>
        <w:rPr>
          <w:rFonts w:ascii="宋体" w:hAnsi="宋体" w:eastAsia="宋体" w:cs="宋体"/>
          <w:color w:val="auto"/>
          <w:sz w:val="24"/>
          <w:szCs w:val="24"/>
        </w:rPr>
        <w:t>在合同有效期内，任何一方因不可抗力事件导致不能履行合同，则合同</w:t>
      </w:r>
      <w:r>
        <w:rPr>
          <w:rFonts w:ascii="宋体" w:hAnsi="宋体" w:eastAsia="宋体" w:cs="宋体"/>
          <w:color w:val="auto"/>
          <w:spacing w:val="-1"/>
          <w:sz w:val="24"/>
          <w:szCs w:val="24"/>
        </w:rPr>
        <w:t>履行期可延长，其延长期与不可抗力影响期相同。</w:t>
      </w:r>
    </w:p>
    <w:p w14:paraId="48BCCA67">
      <w:pPr>
        <w:keepNext w:val="0"/>
        <w:keepLines w:val="0"/>
        <w:pageBreakBefore w:val="0"/>
        <w:widowControl w:val="0"/>
        <w:kinsoku w:val="0"/>
        <w:wordWrap/>
        <w:overflowPunct w:val="0"/>
        <w:topLinePunct w:val="0"/>
        <w:bidi w:val="0"/>
        <w:spacing w:line="218" w:lineRule="auto"/>
        <w:ind w:left="507"/>
        <w:rPr>
          <w:rFonts w:ascii="宋体" w:hAnsi="宋体" w:eastAsia="宋体" w:cs="宋体"/>
          <w:color w:val="auto"/>
          <w:sz w:val="24"/>
          <w:szCs w:val="24"/>
        </w:rPr>
      </w:pPr>
      <w:r>
        <w:rPr>
          <w:rFonts w:ascii="宋体" w:hAnsi="宋体" w:eastAsia="宋体" w:cs="宋体"/>
          <w:color w:val="auto"/>
          <w:spacing w:val="-7"/>
          <w:sz w:val="24"/>
          <w:szCs w:val="24"/>
        </w:rPr>
        <w:t>11.2</w:t>
      </w:r>
      <w:r>
        <w:rPr>
          <w:rFonts w:ascii="宋体" w:hAnsi="宋体" w:eastAsia="宋体" w:cs="宋体"/>
          <w:color w:val="auto"/>
          <w:spacing w:val="-31"/>
          <w:sz w:val="24"/>
          <w:szCs w:val="24"/>
        </w:rPr>
        <w:t xml:space="preserve"> </w:t>
      </w:r>
      <w:r>
        <w:rPr>
          <w:rFonts w:ascii="宋体" w:hAnsi="宋体" w:eastAsia="宋体" w:cs="宋体"/>
          <w:color w:val="auto"/>
          <w:spacing w:val="-7"/>
          <w:sz w:val="24"/>
          <w:szCs w:val="24"/>
        </w:rPr>
        <w:t>不可抗力事件发生后，应立即通知对方，并寄送有关权威机构出具的证明。</w:t>
      </w:r>
    </w:p>
    <w:p w14:paraId="32E3C452">
      <w:pPr>
        <w:keepNext w:val="0"/>
        <w:keepLines w:val="0"/>
        <w:pageBreakBefore w:val="0"/>
        <w:widowControl w:val="0"/>
        <w:kinsoku w:val="0"/>
        <w:wordWrap/>
        <w:overflowPunct w:val="0"/>
        <w:topLinePunct w:val="0"/>
        <w:bidi w:val="0"/>
        <w:spacing w:before="176" w:line="354" w:lineRule="auto"/>
        <w:ind w:left="10" w:right="201" w:firstLine="496"/>
        <w:rPr>
          <w:rFonts w:ascii="宋体" w:hAnsi="宋体" w:eastAsia="宋体" w:cs="宋体"/>
          <w:color w:val="auto"/>
          <w:sz w:val="24"/>
          <w:szCs w:val="24"/>
        </w:rPr>
      </w:pPr>
      <w:r>
        <w:rPr>
          <w:rFonts w:ascii="宋体" w:hAnsi="宋体" w:eastAsia="宋体" w:cs="宋体"/>
          <w:color w:val="auto"/>
          <w:spacing w:val="-4"/>
          <w:sz w:val="24"/>
          <w:szCs w:val="24"/>
        </w:rPr>
        <w:t>11.3</w:t>
      </w:r>
      <w:r>
        <w:rPr>
          <w:rFonts w:ascii="宋体" w:hAnsi="宋体" w:eastAsia="宋体" w:cs="宋体"/>
          <w:color w:val="auto"/>
          <w:spacing w:val="-47"/>
          <w:sz w:val="24"/>
          <w:szCs w:val="24"/>
        </w:rPr>
        <w:t xml:space="preserve"> </w:t>
      </w:r>
      <w:r>
        <w:rPr>
          <w:rFonts w:ascii="宋体" w:hAnsi="宋体" w:eastAsia="宋体" w:cs="宋体"/>
          <w:color w:val="auto"/>
          <w:spacing w:val="-4"/>
          <w:sz w:val="24"/>
          <w:szCs w:val="24"/>
        </w:rPr>
        <w:t>不可抗力事件延续</w:t>
      </w:r>
      <w:r>
        <w:rPr>
          <w:rFonts w:ascii="宋体" w:hAnsi="宋体" w:eastAsia="宋体" w:cs="宋体"/>
          <w:color w:val="auto"/>
          <w:spacing w:val="-32"/>
          <w:sz w:val="24"/>
          <w:szCs w:val="24"/>
        </w:rPr>
        <w:t xml:space="preserve"> </w:t>
      </w:r>
      <w:r>
        <w:rPr>
          <w:rFonts w:ascii="宋体" w:hAnsi="宋体" w:eastAsia="宋体" w:cs="宋体"/>
          <w:color w:val="auto"/>
          <w:spacing w:val="-4"/>
          <w:sz w:val="24"/>
          <w:szCs w:val="24"/>
        </w:rPr>
        <w:t>120</w:t>
      </w:r>
      <w:r>
        <w:rPr>
          <w:rFonts w:ascii="宋体" w:hAnsi="宋体" w:eastAsia="宋体" w:cs="宋体"/>
          <w:color w:val="auto"/>
          <w:spacing w:val="-46"/>
          <w:sz w:val="24"/>
          <w:szCs w:val="24"/>
        </w:rPr>
        <w:t xml:space="preserve"> </w:t>
      </w:r>
      <w:r>
        <w:rPr>
          <w:rFonts w:ascii="宋体" w:hAnsi="宋体" w:eastAsia="宋体" w:cs="宋体"/>
          <w:color w:val="auto"/>
          <w:spacing w:val="-4"/>
          <w:sz w:val="24"/>
          <w:szCs w:val="24"/>
        </w:rPr>
        <w:t>天以上，双</w:t>
      </w:r>
      <w:r>
        <w:rPr>
          <w:rFonts w:ascii="宋体" w:hAnsi="宋体" w:eastAsia="宋体" w:cs="宋体"/>
          <w:color w:val="auto"/>
          <w:spacing w:val="-5"/>
          <w:sz w:val="24"/>
          <w:szCs w:val="24"/>
        </w:rPr>
        <w:t>方应通过友好协商，确定是否继续履行</w:t>
      </w:r>
      <w:r>
        <w:rPr>
          <w:rFonts w:ascii="宋体" w:hAnsi="宋体" w:eastAsia="宋体" w:cs="宋体"/>
          <w:color w:val="auto"/>
          <w:spacing w:val="-4"/>
          <w:sz w:val="24"/>
          <w:szCs w:val="24"/>
        </w:rPr>
        <w:t>合同。</w:t>
      </w:r>
    </w:p>
    <w:p w14:paraId="73F2F3C9">
      <w:pPr>
        <w:keepNext w:val="0"/>
        <w:keepLines w:val="0"/>
        <w:pageBreakBefore w:val="0"/>
        <w:widowControl w:val="0"/>
        <w:kinsoku w:val="0"/>
        <w:wordWrap/>
        <w:overflowPunct w:val="0"/>
        <w:topLinePunct w:val="0"/>
        <w:bidi w:val="0"/>
        <w:spacing w:line="220" w:lineRule="auto"/>
        <w:ind w:left="27"/>
        <w:rPr>
          <w:rFonts w:ascii="宋体" w:hAnsi="宋体" w:eastAsia="宋体" w:cs="宋体"/>
          <w:color w:val="auto"/>
          <w:sz w:val="24"/>
          <w:szCs w:val="24"/>
        </w:rPr>
      </w:pPr>
      <w:r>
        <w:rPr>
          <w:rFonts w:ascii="宋体" w:hAnsi="宋体" w:eastAsia="宋体" w:cs="宋体"/>
          <w:b/>
          <w:bCs/>
          <w:color w:val="auto"/>
          <w:spacing w:val="-8"/>
          <w:sz w:val="24"/>
          <w:szCs w:val="24"/>
        </w:rPr>
        <w:t>12.诉讼</w:t>
      </w:r>
    </w:p>
    <w:p w14:paraId="2C8F15D8">
      <w:pPr>
        <w:keepNext w:val="0"/>
        <w:keepLines w:val="0"/>
        <w:pageBreakBefore w:val="0"/>
        <w:widowControl w:val="0"/>
        <w:kinsoku w:val="0"/>
        <w:wordWrap/>
        <w:overflowPunct w:val="0"/>
        <w:topLinePunct w:val="0"/>
        <w:bidi w:val="0"/>
        <w:spacing w:before="173" w:line="354" w:lineRule="auto"/>
        <w:ind w:left="20" w:right="293" w:firstLine="479"/>
        <w:rPr>
          <w:rFonts w:ascii="宋体" w:hAnsi="宋体" w:eastAsia="宋体" w:cs="宋体"/>
          <w:color w:val="auto"/>
          <w:sz w:val="24"/>
          <w:szCs w:val="24"/>
        </w:rPr>
      </w:pPr>
      <w:r>
        <w:rPr>
          <w:rFonts w:hint="eastAsia" w:ascii="宋体" w:hAnsi="宋体" w:eastAsia="宋体" w:cs="宋体"/>
          <w:color w:val="auto"/>
          <w:spacing w:val="3"/>
          <w:sz w:val="24"/>
          <w:szCs w:val="24"/>
        </w:rPr>
        <w:t>双方本着友好合作的态度,对合同履行过程中发生的纠纷应及时协商解决，协商不成的，向采购人所在地有管辖权的人民法院诉讼解决</w:t>
      </w:r>
      <w:r>
        <w:rPr>
          <w:rFonts w:ascii="宋体" w:hAnsi="宋体" w:eastAsia="宋体" w:cs="宋体"/>
          <w:color w:val="auto"/>
          <w:spacing w:val="-1"/>
          <w:sz w:val="24"/>
          <w:szCs w:val="24"/>
        </w:rPr>
        <w:t>。</w:t>
      </w:r>
    </w:p>
    <w:p w14:paraId="5150650A">
      <w:pPr>
        <w:keepNext w:val="0"/>
        <w:keepLines w:val="0"/>
        <w:pageBreakBefore w:val="0"/>
        <w:widowControl w:val="0"/>
        <w:kinsoku w:val="0"/>
        <w:wordWrap/>
        <w:overflowPunct w:val="0"/>
        <w:topLinePunct w:val="0"/>
        <w:bidi w:val="0"/>
        <w:spacing w:line="220" w:lineRule="auto"/>
        <w:ind w:left="27"/>
        <w:rPr>
          <w:rFonts w:ascii="宋体" w:hAnsi="宋体" w:eastAsia="宋体" w:cs="宋体"/>
          <w:color w:val="auto"/>
          <w:sz w:val="24"/>
          <w:szCs w:val="24"/>
        </w:rPr>
      </w:pPr>
      <w:r>
        <w:rPr>
          <w:rFonts w:ascii="宋体" w:hAnsi="宋体" w:eastAsia="宋体" w:cs="宋体"/>
          <w:b/>
          <w:bCs/>
          <w:color w:val="auto"/>
          <w:spacing w:val="-5"/>
          <w:sz w:val="24"/>
          <w:szCs w:val="24"/>
        </w:rPr>
        <w:t>13.合同生效及其它</w:t>
      </w:r>
    </w:p>
    <w:p w14:paraId="5C45CE5D">
      <w:pPr>
        <w:keepNext w:val="0"/>
        <w:keepLines w:val="0"/>
        <w:pageBreakBefore w:val="0"/>
        <w:widowControl w:val="0"/>
        <w:kinsoku w:val="0"/>
        <w:wordWrap/>
        <w:overflowPunct w:val="0"/>
        <w:topLinePunct w:val="0"/>
        <w:bidi w:val="0"/>
        <w:spacing w:before="175" w:line="219" w:lineRule="auto"/>
        <w:ind w:left="507"/>
        <w:rPr>
          <w:rFonts w:ascii="宋体" w:hAnsi="宋体" w:eastAsia="宋体" w:cs="宋体"/>
          <w:color w:val="auto"/>
          <w:sz w:val="24"/>
          <w:szCs w:val="24"/>
        </w:rPr>
      </w:pPr>
      <w:r>
        <w:rPr>
          <w:rFonts w:ascii="宋体" w:hAnsi="宋体" w:eastAsia="宋体" w:cs="宋体"/>
          <w:color w:val="auto"/>
          <w:spacing w:val="-1"/>
          <w:sz w:val="24"/>
          <w:szCs w:val="24"/>
        </w:rPr>
        <w:t>13.1</w:t>
      </w:r>
      <w:r>
        <w:rPr>
          <w:rFonts w:ascii="宋体" w:hAnsi="宋体" w:eastAsia="宋体" w:cs="宋体"/>
          <w:color w:val="auto"/>
          <w:spacing w:val="-50"/>
          <w:sz w:val="24"/>
          <w:szCs w:val="24"/>
        </w:rPr>
        <w:t xml:space="preserve"> </w:t>
      </w:r>
      <w:r>
        <w:rPr>
          <w:rFonts w:ascii="宋体" w:hAnsi="宋体" w:eastAsia="宋体" w:cs="宋体"/>
          <w:color w:val="auto"/>
          <w:spacing w:val="-1"/>
          <w:sz w:val="24"/>
          <w:szCs w:val="24"/>
        </w:rPr>
        <w:t>合同经双方法定代表人或授权委托代理人签字并加盖单位公章</w:t>
      </w:r>
      <w:r>
        <w:rPr>
          <w:rFonts w:ascii="宋体" w:hAnsi="宋体" w:eastAsia="宋体" w:cs="宋体"/>
          <w:color w:val="auto"/>
          <w:spacing w:val="-2"/>
          <w:sz w:val="24"/>
          <w:szCs w:val="24"/>
        </w:rPr>
        <w:t>后生效。</w:t>
      </w:r>
    </w:p>
    <w:p w14:paraId="33367FA7">
      <w:pPr>
        <w:keepNext w:val="0"/>
        <w:keepLines w:val="0"/>
        <w:pageBreakBefore w:val="0"/>
        <w:widowControl w:val="0"/>
        <w:kinsoku w:val="0"/>
        <w:wordWrap/>
        <w:overflowPunct w:val="0"/>
        <w:topLinePunct w:val="0"/>
        <w:bidi w:val="0"/>
        <w:spacing w:before="176" w:line="354" w:lineRule="auto"/>
        <w:ind w:left="20" w:right="243" w:firstLine="494"/>
        <w:rPr>
          <w:rFonts w:ascii="宋体" w:hAnsi="宋体" w:eastAsia="宋体" w:cs="宋体"/>
          <w:color w:val="auto"/>
          <w:sz w:val="24"/>
          <w:szCs w:val="24"/>
        </w:rPr>
      </w:pPr>
      <w:r>
        <w:rPr>
          <w:rFonts w:ascii="宋体" w:hAnsi="宋体" w:eastAsia="宋体" w:cs="宋体"/>
          <w:color w:val="auto"/>
          <w:spacing w:val="-5"/>
          <w:sz w:val="24"/>
          <w:szCs w:val="24"/>
        </w:rPr>
        <w:t>13.2</w:t>
      </w:r>
      <w:r>
        <w:rPr>
          <w:rFonts w:ascii="宋体" w:hAnsi="宋体" w:eastAsia="宋体" w:cs="宋体"/>
          <w:color w:val="auto"/>
          <w:spacing w:val="-39"/>
          <w:sz w:val="24"/>
          <w:szCs w:val="24"/>
        </w:rPr>
        <w:t xml:space="preserve"> </w:t>
      </w:r>
      <w:r>
        <w:rPr>
          <w:rFonts w:ascii="宋体" w:hAnsi="宋体" w:eastAsia="宋体" w:cs="宋体"/>
          <w:color w:val="auto"/>
          <w:spacing w:val="-5"/>
          <w:sz w:val="24"/>
          <w:szCs w:val="24"/>
        </w:rPr>
        <w:t>合同执行中涉及采购资金和采购内容修改或补充的，须经财政部门审批，</w:t>
      </w:r>
      <w:r>
        <w:rPr>
          <w:rFonts w:ascii="宋体" w:hAnsi="宋体" w:eastAsia="宋体" w:cs="宋体"/>
          <w:color w:val="auto"/>
          <w:spacing w:val="3"/>
          <w:sz w:val="24"/>
          <w:szCs w:val="24"/>
        </w:rPr>
        <w:t>并签书面补充协议报政府采购监督管理部门备案，</w:t>
      </w:r>
      <w:r>
        <w:rPr>
          <w:rFonts w:ascii="宋体" w:hAnsi="宋体" w:eastAsia="宋体" w:cs="宋体"/>
          <w:color w:val="auto"/>
          <w:spacing w:val="2"/>
          <w:sz w:val="24"/>
          <w:szCs w:val="24"/>
        </w:rPr>
        <w:t>方可作为主合同不可分割的一</w:t>
      </w:r>
      <w:r>
        <w:rPr>
          <w:rFonts w:ascii="宋体" w:hAnsi="宋体" w:eastAsia="宋体" w:cs="宋体"/>
          <w:color w:val="auto"/>
          <w:spacing w:val="-5"/>
          <w:sz w:val="24"/>
          <w:szCs w:val="24"/>
        </w:rPr>
        <w:t>部分。</w:t>
      </w:r>
    </w:p>
    <w:p w14:paraId="09054B82">
      <w:pPr>
        <w:keepNext w:val="0"/>
        <w:keepLines w:val="0"/>
        <w:pageBreakBefore w:val="0"/>
        <w:widowControl w:val="0"/>
        <w:kinsoku w:val="0"/>
        <w:wordWrap/>
        <w:overflowPunct w:val="0"/>
        <w:topLinePunct w:val="0"/>
        <w:bidi w:val="0"/>
        <w:spacing w:before="175" w:line="219" w:lineRule="auto"/>
        <w:ind w:left="507"/>
        <w:rPr>
          <w:rFonts w:ascii="宋体" w:hAnsi="宋体" w:eastAsia="宋体" w:cs="宋体"/>
          <w:color w:val="auto"/>
          <w:spacing w:val="-1"/>
          <w:sz w:val="24"/>
          <w:szCs w:val="24"/>
        </w:rPr>
      </w:pPr>
      <w:r>
        <w:rPr>
          <w:rFonts w:ascii="宋体" w:hAnsi="宋体" w:eastAsia="宋体" w:cs="宋体"/>
          <w:color w:val="auto"/>
          <w:spacing w:val="-1"/>
          <w:sz w:val="24"/>
          <w:szCs w:val="24"/>
        </w:rPr>
        <w:t>13.3 本合同未尽事宜，遵照《中华人民共和国民法典》有关条文执行。</w:t>
      </w:r>
    </w:p>
    <w:p w14:paraId="60ED55FC">
      <w:pPr>
        <w:keepNext w:val="0"/>
        <w:keepLines w:val="0"/>
        <w:pageBreakBefore w:val="0"/>
        <w:widowControl w:val="0"/>
        <w:kinsoku w:val="0"/>
        <w:wordWrap/>
        <w:overflowPunct w:val="0"/>
        <w:topLinePunct w:val="0"/>
        <w:bidi w:val="0"/>
        <w:spacing w:before="175" w:line="219" w:lineRule="auto"/>
        <w:ind w:left="507"/>
        <w:rPr>
          <w:rFonts w:hint="eastAsia" w:ascii="宋体" w:hAnsi="宋体" w:eastAsia="宋体" w:cs="宋体"/>
          <w:color w:val="auto"/>
          <w:spacing w:val="-1"/>
          <w:sz w:val="24"/>
          <w:szCs w:val="24"/>
        </w:rPr>
      </w:pPr>
      <w:r>
        <w:rPr>
          <w:rFonts w:ascii="宋体" w:hAnsi="宋体" w:eastAsia="宋体" w:cs="宋体"/>
          <w:color w:val="auto"/>
          <w:spacing w:val="-1"/>
          <w:sz w:val="24"/>
          <w:szCs w:val="24"/>
        </w:rPr>
        <w:t>13.4 本合同一式</w:t>
      </w:r>
      <w:r>
        <w:rPr>
          <w:rFonts w:hint="eastAsia" w:ascii="宋体" w:hAnsi="宋体" w:eastAsia="宋体" w:cs="宋体"/>
          <w:color w:val="auto"/>
          <w:spacing w:val="-1"/>
          <w:sz w:val="24"/>
          <w:szCs w:val="24"/>
          <w:u w:val="single"/>
          <w:lang w:val="en-US" w:eastAsia="zh-CN"/>
        </w:rPr>
        <w:t xml:space="preserve">    </w:t>
      </w:r>
      <w:r>
        <w:rPr>
          <w:rFonts w:ascii="宋体" w:hAnsi="宋体" w:eastAsia="宋体" w:cs="宋体"/>
          <w:color w:val="auto"/>
          <w:spacing w:val="-1"/>
          <w:sz w:val="24"/>
          <w:szCs w:val="24"/>
        </w:rPr>
        <w:t>份，甲乙双方各执</w:t>
      </w:r>
      <w:r>
        <w:rPr>
          <w:rFonts w:hint="eastAsia" w:ascii="宋体" w:hAnsi="宋体" w:eastAsia="宋体" w:cs="宋体"/>
          <w:color w:val="auto"/>
          <w:spacing w:val="-1"/>
          <w:sz w:val="24"/>
          <w:szCs w:val="24"/>
          <w:u w:val="single"/>
          <w:lang w:val="en-US" w:eastAsia="zh-CN"/>
        </w:rPr>
        <w:t xml:space="preserve">    </w:t>
      </w:r>
      <w:r>
        <w:rPr>
          <w:rFonts w:ascii="宋体" w:hAnsi="宋体" w:eastAsia="宋体" w:cs="宋体"/>
          <w:color w:val="auto"/>
          <w:spacing w:val="-1"/>
          <w:sz w:val="24"/>
          <w:szCs w:val="24"/>
        </w:rPr>
        <w:t>份。</w:t>
      </w:r>
    </w:p>
    <w:p w14:paraId="279D1BFC">
      <w:pPr>
        <w:rPr>
          <w:rFonts w:hint="eastAsia" w:ascii="宋体" w:hAnsi="宋体" w:eastAsia="宋体" w:cs="Times New Roman"/>
          <w:color w:val="auto"/>
          <w:sz w:val="20"/>
          <w:szCs w:val="20"/>
        </w:rPr>
      </w:pPr>
    </w:p>
    <w:bookmarkEnd w:id="0"/>
    <w:p w14:paraId="3F029349">
      <w:pPr>
        <w:keepNext w:val="0"/>
        <w:keepLines w:val="0"/>
        <w:pageBreakBefore w:val="0"/>
        <w:widowControl w:val="0"/>
        <w:kinsoku w:val="0"/>
        <w:wordWrap/>
        <w:overflowPunct w:val="0"/>
        <w:topLinePunct w:val="0"/>
        <w:bidi w:val="0"/>
        <w:rPr>
          <w:rFonts w:hint="eastAsia" w:eastAsia="宋体"/>
          <w:color w:val="auto"/>
          <w:lang w:eastAsia="zh-CN"/>
        </w:rPr>
      </w:pPr>
    </w:p>
    <w:p w14:paraId="59007F52">
      <w:pPr>
        <w:keepNext w:val="0"/>
        <w:keepLines w:val="0"/>
        <w:pageBreakBefore w:val="0"/>
        <w:widowControl w:val="0"/>
        <w:kinsoku w:val="0"/>
        <w:wordWrap/>
        <w:overflowPunct w:val="0"/>
        <w:topLinePunct w:val="0"/>
        <w:bidi w:val="0"/>
        <w:outlineLvl w:val="9"/>
        <w:rPr>
          <w:color w:val="auto"/>
        </w:rPr>
      </w:pPr>
    </w:p>
    <w:p w14:paraId="3DEFEB8A">
      <w:pPr>
        <w:keepNext w:val="0"/>
        <w:keepLines w:val="0"/>
        <w:pageBreakBefore w:val="0"/>
        <w:widowControl w:val="0"/>
        <w:kinsoku w:val="0"/>
        <w:wordWrap/>
        <w:overflowPunct w:val="0"/>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 xml:space="preserve">甲方：（盖章）   </w:t>
      </w:r>
      <w:r>
        <w:rPr>
          <w:rFonts w:hint="eastAsia" w:ascii="宋体" w:hAnsi="宋体" w:cs="宋体"/>
          <w:color w:val="auto"/>
          <w:kern w:val="0"/>
          <w:sz w:val="24"/>
        </w:rPr>
        <w:tab/>
      </w:r>
      <w:r>
        <w:rPr>
          <w:rFonts w:hint="eastAsia" w:ascii="宋体" w:hAnsi="宋体" w:cs="宋体"/>
          <w:color w:val="auto"/>
          <w:kern w:val="0"/>
          <w:sz w:val="24"/>
        </w:rPr>
        <w:tab/>
      </w:r>
      <w:r>
        <w:rPr>
          <w:rFonts w:hint="eastAsia" w:ascii="宋体" w:hAnsi="宋体" w:cs="宋体"/>
          <w:color w:val="auto"/>
          <w:kern w:val="0"/>
          <w:sz w:val="24"/>
        </w:rPr>
        <w:tab/>
      </w:r>
      <w:r>
        <w:rPr>
          <w:rFonts w:hint="eastAsia" w:ascii="宋体" w:hAnsi="宋体" w:cs="宋体"/>
          <w:color w:val="auto"/>
          <w:kern w:val="0"/>
          <w:sz w:val="24"/>
        </w:rPr>
        <w:t xml:space="preserve">       乙方：（盖章）</w:t>
      </w:r>
    </w:p>
    <w:p w14:paraId="3ECB0D02">
      <w:pPr>
        <w:keepNext w:val="0"/>
        <w:keepLines w:val="0"/>
        <w:pageBreakBefore w:val="0"/>
        <w:widowControl w:val="0"/>
        <w:kinsoku w:val="0"/>
        <w:wordWrap/>
        <w:overflowPunct w:val="0"/>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法定代表人/授权代表：              法定代表人/授权代表：</w:t>
      </w:r>
    </w:p>
    <w:p w14:paraId="647FAE4E">
      <w:pPr>
        <w:keepNext w:val="0"/>
        <w:keepLines w:val="0"/>
        <w:pageBreakBefore w:val="0"/>
        <w:widowControl w:val="0"/>
        <w:kinsoku w:val="0"/>
        <w:wordWrap/>
        <w:overflowPunct w:val="0"/>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地    址：                         地    址：</w:t>
      </w:r>
    </w:p>
    <w:p w14:paraId="12CFA5CA">
      <w:pPr>
        <w:keepNext w:val="0"/>
        <w:keepLines w:val="0"/>
        <w:pageBreakBefore w:val="0"/>
        <w:widowControl w:val="0"/>
        <w:kinsoku w:val="0"/>
        <w:wordWrap/>
        <w:overflowPunct w:val="0"/>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 xml:space="preserve">开户银行：  </w:t>
      </w:r>
      <w:bookmarkStart w:id="1" w:name="_GoBack"/>
      <w:bookmarkEnd w:id="1"/>
      <w:r>
        <w:rPr>
          <w:rFonts w:hint="eastAsia" w:ascii="宋体" w:hAnsi="宋体" w:cs="宋体"/>
          <w:color w:val="auto"/>
          <w:kern w:val="0"/>
          <w:sz w:val="24"/>
        </w:rPr>
        <w:t xml:space="preserve">                       开户银行：</w:t>
      </w:r>
    </w:p>
    <w:p w14:paraId="707C2A18">
      <w:pPr>
        <w:keepNext w:val="0"/>
        <w:keepLines w:val="0"/>
        <w:pageBreakBefore w:val="0"/>
        <w:widowControl w:val="0"/>
        <w:kinsoku w:val="0"/>
        <w:wordWrap/>
        <w:overflowPunct w:val="0"/>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账    号：                         账    号：</w:t>
      </w:r>
    </w:p>
    <w:p w14:paraId="5A488E12">
      <w:pPr>
        <w:keepNext w:val="0"/>
        <w:keepLines w:val="0"/>
        <w:pageBreakBefore w:val="0"/>
        <w:widowControl w:val="0"/>
        <w:kinsoku w:val="0"/>
        <w:wordWrap/>
        <w:overflowPunct w:val="0"/>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电    话：                         电    话：</w:t>
      </w:r>
    </w:p>
    <w:p w14:paraId="6BB2F5DD">
      <w:pPr>
        <w:keepNext w:val="0"/>
        <w:keepLines w:val="0"/>
        <w:pageBreakBefore w:val="0"/>
        <w:widowControl w:val="0"/>
        <w:kinsoku w:val="0"/>
        <w:wordWrap/>
        <w:overflowPunct w:val="0"/>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传    真：                         传    真：</w:t>
      </w:r>
    </w:p>
    <w:p w14:paraId="4CB9311E">
      <w:pPr>
        <w:ind w:firstLine="480" w:firstLineChars="200"/>
      </w:pPr>
      <w:r>
        <w:rPr>
          <w:rFonts w:hint="eastAsia" w:ascii="宋体" w:hAnsi="宋体" w:cs="宋体"/>
          <w:color w:val="auto"/>
          <w:kern w:val="0"/>
          <w:sz w:val="24"/>
          <w:lang w:val="en-US" w:eastAsia="zh-CN"/>
        </w:rPr>
        <w:t>签订</w:t>
      </w:r>
      <w:r>
        <w:rPr>
          <w:rFonts w:hint="eastAsia" w:ascii="宋体" w:hAnsi="宋体" w:cs="宋体"/>
          <w:color w:val="auto"/>
          <w:kern w:val="0"/>
          <w:sz w:val="24"/>
        </w:rPr>
        <w:t xml:space="preserve">日期：  年   月  日 </w:t>
      </w:r>
      <w:r>
        <w:rPr>
          <w:rFonts w:hint="eastAsia" w:ascii="宋体" w:hAnsi="宋体" w:cs="宋体"/>
          <w:color w:val="auto"/>
          <w:kern w:val="0"/>
          <w:sz w:val="24"/>
        </w:rPr>
        <w:tab/>
      </w:r>
      <w:r>
        <w:rPr>
          <w:rFonts w:hint="eastAsia" w:ascii="宋体" w:hAnsi="宋体" w:cs="宋体"/>
          <w:color w:val="auto"/>
          <w:kern w:val="0"/>
          <w:sz w:val="24"/>
        </w:rPr>
        <w:tab/>
      </w:r>
      <w:r>
        <w:rPr>
          <w:rFonts w:hint="eastAsia" w:ascii="宋体" w:hAnsi="宋体" w:cs="宋体"/>
          <w:color w:val="auto"/>
          <w:kern w:val="0"/>
          <w:sz w:val="24"/>
        </w:rPr>
        <w:t xml:space="preserve">    </w:t>
      </w:r>
      <w:r>
        <w:rPr>
          <w:rFonts w:hint="eastAsia" w:ascii="宋体" w:hAnsi="宋体" w:cs="宋体"/>
          <w:color w:val="auto"/>
          <w:kern w:val="0"/>
          <w:sz w:val="24"/>
          <w:lang w:val="en-US" w:eastAsia="zh-CN"/>
        </w:rPr>
        <w:t>签订</w:t>
      </w:r>
      <w:r>
        <w:rPr>
          <w:rFonts w:hint="eastAsia" w:ascii="宋体" w:hAnsi="宋体" w:cs="宋体"/>
          <w:color w:val="auto"/>
          <w:kern w:val="0"/>
          <w:sz w:val="24"/>
        </w:rPr>
        <w:t>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黑体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84366F"/>
    <w:rsid w:val="7F8436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方正黑体_GBK" w:hAnsi="Calibri" w:eastAsia="方正黑体_GBK" w:cs="方正黑体_GBK"/>
      <w:color w:val="000000"/>
      <w:sz w:val="24"/>
      <w:szCs w:val="21"/>
      <w:lang w:val="en-US" w:eastAsia="zh-CN" w:bidi="ar-SA"/>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2026-05-11T08:23:00Z</dcterms:created>
  <dc:creator>知子</dc:creator>
  <cp:lastModifiedBy>知子</cp:lastModifiedBy>
  <dcterms:modified xsi:type="dcterms:W3CDTF">2026-05-11T08:24:48Z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B25C6A7A32F1480580F716CDDB52BA97_11</vt:lpwstr>
  </property>
  <property fmtid="{D5CDD505-2E9C-101B-9397-08002B2CF9AE}" pid="4" name="KSOTemplateDocerSaveRecord">
    <vt:lpwstr>eyJoZGlkIjoiMmQyYzYzYTI2MjQ2OGY1N2ZmZWYxOGNiNTQwMjNiYmYiLCJ1c2VySWQiOiI0ODM2OTkwMzcifQ==</vt:lpwstr>
  </property>
</Properties>
</file>