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13DE9">
      <w:pPr>
        <w:pStyle w:val="3"/>
        <w:spacing w:line="360" w:lineRule="auto"/>
        <w:jc w:val="center"/>
        <w:rPr>
          <w:rStyle w:val="23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Style w:val="23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第一次</w:t>
      </w:r>
      <w:r>
        <w:rPr>
          <w:rStyle w:val="23"/>
          <w:rFonts w:hint="eastAsia" w:cs="仿宋"/>
          <w:b/>
          <w:color w:val="auto"/>
          <w:sz w:val="32"/>
          <w:szCs w:val="32"/>
          <w:highlight w:val="none"/>
          <w:lang w:val="en-US"/>
        </w:rPr>
        <w:t>谈判</w:t>
      </w:r>
      <w:r>
        <w:rPr>
          <w:rStyle w:val="23"/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报价表</w:t>
      </w:r>
    </w:p>
    <w:tbl>
      <w:tblPr>
        <w:tblStyle w:val="12"/>
        <w:tblW w:w="89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5"/>
        <w:gridCol w:w="6496"/>
      </w:tblGrid>
      <w:tr w14:paraId="44E3E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2415" w:type="dxa"/>
            <w:vAlign w:val="center"/>
          </w:tcPr>
          <w:p w14:paraId="31B4299F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项目名称</w:t>
            </w:r>
          </w:p>
        </w:tc>
        <w:tc>
          <w:tcPr>
            <w:tcW w:w="6496" w:type="dxa"/>
            <w:vAlign w:val="center"/>
          </w:tcPr>
          <w:p w14:paraId="6344A3AB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6599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2415" w:type="dxa"/>
            <w:vAlign w:val="center"/>
          </w:tcPr>
          <w:p w14:paraId="0040CE7B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highlight w:val="none"/>
              </w:rPr>
              <w:t>项目编号</w:t>
            </w:r>
          </w:p>
        </w:tc>
        <w:tc>
          <w:tcPr>
            <w:tcW w:w="6496" w:type="dxa"/>
            <w:vAlign w:val="center"/>
          </w:tcPr>
          <w:p w14:paraId="49A8E0AC">
            <w:pPr>
              <w:shd w:val="clear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2E2F2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1" w:hRule="atLeast"/>
          <w:jc w:val="center"/>
        </w:trPr>
        <w:tc>
          <w:tcPr>
            <w:tcW w:w="2415" w:type="dxa"/>
            <w:vAlign w:val="center"/>
          </w:tcPr>
          <w:p w14:paraId="5C8B7FB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谈判</w:t>
            </w: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总报价</w:t>
            </w:r>
          </w:p>
          <w:p w14:paraId="33C78C1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  <w:tc>
          <w:tcPr>
            <w:tcW w:w="6496" w:type="dxa"/>
            <w:vAlign w:val="center"/>
          </w:tcPr>
          <w:p w14:paraId="5118EF3A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大写：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  <w:p w14:paraId="6DA81359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highlight w:val="none"/>
                <w:u w:val="single"/>
              </w:rPr>
              <w:t xml:space="preserve">                             </w:t>
            </w:r>
          </w:p>
        </w:tc>
      </w:tr>
      <w:tr w14:paraId="4EFB4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739610D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6496" w:type="dxa"/>
            <w:vAlign w:val="center"/>
          </w:tcPr>
          <w:p w14:paraId="1396B2E6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92B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2415" w:type="dxa"/>
            <w:vAlign w:val="center"/>
          </w:tcPr>
          <w:p w14:paraId="20FAC84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496" w:type="dxa"/>
            <w:vAlign w:val="center"/>
          </w:tcPr>
          <w:p w14:paraId="7A951F1E">
            <w:pPr>
              <w:shd w:val="clear"/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03CD908D">
      <w:pPr>
        <w:widowControl/>
        <w:shd w:val="clear"/>
        <w:spacing w:line="360" w:lineRule="auto"/>
        <w:rPr>
          <w:rFonts w:ascii="仿宋" w:hAnsi="仿宋" w:eastAsia="仿宋" w:cs="仿宋"/>
          <w:b/>
          <w:kern w:val="0"/>
          <w:sz w:val="24"/>
          <w:highlight w:val="none"/>
        </w:rPr>
      </w:pPr>
    </w:p>
    <w:p w14:paraId="010F143D">
      <w:pPr>
        <w:widowControl/>
        <w:shd w:val="clear"/>
        <w:spacing w:line="360" w:lineRule="auto"/>
        <w:ind w:firstLine="482" w:firstLineChars="200"/>
        <w:rPr>
          <w:rFonts w:ascii="仿宋" w:hAnsi="仿宋" w:eastAsia="仿宋" w:cs="仿宋"/>
          <w:b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highlight w:val="none"/>
        </w:rPr>
        <w:t>说明：</w:t>
      </w:r>
    </w:p>
    <w:p w14:paraId="097E90F8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1.本表所列各项数据与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文件其它地方表述不一致时，以本表为准；</w:t>
      </w:r>
    </w:p>
    <w:p w14:paraId="2F3658A1">
      <w:pPr>
        <w:shd w:val="clear"/>
        <w:spacing w:line="360" w:lineRule="auto"/>
        <w:ind w:firstLine="480" w:firstLineChars="200"/>
        <w:jc w:val="left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highlight w:val="none"/>
        </w:rPr>
        <w:t>总报价不允许超过最高限价，否则按无效投标处理。</w:t>
      </w:r>
    </w:p>
    <w:p w14:paraId="672677B5">
      <w:pPr>
        <w:shd w:val="clear"/>
        <w:spacing w:line="360" w:lineRule="auto"/>
        <w:ind w:firstLine="1920" w:firstLineChars="800"/>
        <w:jc w:val="left"/>
        <w:rPr>
          <w:rFonts w:ascii="仿宋" w:hAnsi="仿宋" w:eastAsia="仿宋" w:cs="仿宋"/>
          <w:sz w:val="24"/>
          <w:highlight w:val="none"/>
        </w:rPr>
      </w:pPr>
    </w:p>
    <w:p w14:paraId="14A16447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</w:t>
      </w:r>
    </w:p>
    <w:p w14:paraId="6C463CC1">
      <w:pPr>
        <w:shd w:val="clear"/>
        <w:spacing w:line="360" w:lineRule="auto"/>
        <w:ind w:firstLine="3360" w:firstLineChars="1400"/>
        <w:rPr>
          <w:rFonts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</w:t>
      </w:r>
    </w:p>
    <w:p w14:paraId="6A944EC5">
      <w:pPr>
        <w:shd w:val="clear"/>
        <w:spacing w:line="360" w:lineRule="auto"/>
        <w:ind w:firstLine="3360" w:firstLineChars="1400"/>
        <w:rPr>
          <w:rFonts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</w:t>
      </w:r>
    </w:p>
    <w:p w14:paraId="5AE8DB4C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69644D"/>
    <w:rsid w:val="210F40E9"/>
    <w:rsid w:val="27867B4E"/>
    <w:rsid w:val="2D4B0B17"/>
    <w:rsid w:val="378253CB"/>
    <w:rsid w:val="3A753D5C"/>
    <w:rsid w:val="669D1FA5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4"/>
    <w:next w:val="1"/>
    <w:link w:val="23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5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paragraph" w:styleId="2">
    <w:name w:val="heading 4"/>
    <w:basedOn w:val="1"/>
    <w:next w:val="1"/>
    <w:unhideWhenUsed/>
    <w:qFormat/>
    <w:uiPriority w:val="0"/>
    <w:pPr>
      <w:spacing w:line="360" w:lineRule="auto"/>
      <w:outlineLvl w:val="3"/>
    </w:pPr>
    <w:rPr>
      <w:rFonts w:ascii="仿宋" w:hAnsi="仿宋" w:eastAsia="仿宋" w:cs="仿宋"/>
      <w:bCs/>
      <w:color w:val="000000"/>
      <w:sz w:val="28"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6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Body Text Indent"/>
    <w:basedOn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9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0">
    <w:name w:val="Body Text First Indent"/>
    <w:basedOn w:val="6"/>
    <w:next w:val="1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11">
    <w:name w:val="Body Text First Indent 2"/>
    <w:basedOn w:val="7"/>
    <w:next w:val="1"/>
    <w:qFormat/>
    <w:uiPriority w:val="0"/>
    <w:pPr>
      <w:ind w:firstLine="420" w:firstLineChars="200"/>
    </w:p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">
    <w:name w:val="Normal Indent1"/>
    <w:basedOn w:val="1"/>
    <w:qFormat/>
    <w:uiPriority w:val="99"/>
    <w:pPr>
      <w:ind w:firstLine="880" w:firstLineChars="200"/>
    </w:pPr>
  </w:style>
  <w:style w:type="character" w:customStyle="1" w:styleId="16">
    <w:name w:val="标题 2 字符"/>
    <w:link w:val="3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character" w:customStyle="1" w:styleId="17">
    <w:name w:val="font21"/>
    <w:basedOn w:val="14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8">
    <w:name w:val="font31"/>
    <w:basedOn w:val="1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9">
    <w:name w:val="font41"/>
    <w:basedOn w:val="14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20">
    <w:name w:val="font51"/>
    <w:basedOn w:val="14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1">
    <w:name w:val="font61"/>
    <w:basedOn w:val="1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2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  <w:style w:type="character" w:customStyle="1" w:styleId="23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122</Words>
  <Characters>124</Characters>
  <Lines>0</Lines>
  <Paragraphs>0</Paragraphs>
  <TotalTime>0</TotalTime>
  <ScaleCrop>false</ScaleCrop>
  <LinksUpToDate>false</LinksUpToDate>
  <CharactersWithSpaces>252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2026-06-24T01:11:24Z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eyJoZGlkIjoiMzE0NTIwYTlhNWQ4YjZmN2M5MGEwYTBmMzViYzU4MzEiLCJ1c2VySWQiOiI0NTcxNjM2MzMifQ==</vt:lpwstr>
  </property>
  <property fmtid="{D5CDD505-2E9C-101B-9397-08002B2CF9AE}" pid="4" name="ICV">
    <vt:lpwstr>A47DA4667A9A4B9AA9ADB22DAA529060_13</vt:lpwstr>
  </property>
</Properties>
</file>