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版本号：LYCCG-202604020260828003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2026年物料采购项目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LYCCG-2026040</w:t>
      </w:r>
      <w:r>
        <w:br/>
      </w:r>
      <w:r>
        <w:br/>
      </w:r>
      <w:r>
        <w:br/>
      </w:r>
    </w:p>
    <w:p>
      <w:pPr>
        <w:pStyle w:val="null3"/>
        <w:jc w:val="center"/>
        <w:outlineLvl w:val="2"/>
      </w:pPr>
      <w:r>
        <w:rPr>
          <w:rFonts w:ascii="仿宋_GB2312" w:hAnsi="仿宋_GB2312" w:cs="仿宋_GB2312" w:eastAsia="仿宋_GB2312"/>
          <w:sz w:val="28"/>
          <w:b/>
        </w:rPr>
        <w:t>铜川市中心血站</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铜川市中心血站</w:t>
      </w:r>
      <w:r>
        <w:rPr>
          <w:rFonts w:ascii="仿宋_GB2312" w:hAnsi="仿宋_GB2312" w:cs="仿宋_GB2312" w:eastAsia="仿宋_GB2312"/>
        </w:rPr>
        <w:t>委托，拟对</w:t>
      </w:r>
      <w:r>
        <w:rPr>
          <w:rFonts w:ascii="仿宋_GB2312" w:hAnsi="仿宋_GB2312" w:cs="仿宋_GB2312" w:eastAsia="仿宋_GB2312"/>
        </w:rPr>
        <w:t>2026年物料采购项目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LYCCG-2026040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2026年物料采购项目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2026年物料采购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3、特定资格：供应商所投产品属于医疗器械的，须提供所投产品的医疗器械注册证或备案凭证（所投产品须在其经营范围内）。</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3、特定资格1：供应商所投产品属于医疗器械的，须提供所投产品的医疗器械注册证或备案凭证（所投产品须在其经营范围内）；所投产品为进口的须提供进口医疗器械进字号注册证。</w:t>
      </w:r>
    </w:p>
    <w:p>
      <w:pPr>
        <w:pStyle w:val="null3"/>
      </w:pPr>
      <w:r>
        <w:rPr>
          <w:rFonts w:ascii="仿宋_GB2312" w:hAnsi="仿宋_GB2312" w:cs="仿宋_GB2312" w:eastAsia="仿宋_GB2312"/>
        </w:rPr>
        <w:t>4、特定资格2：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w:t>
      </w:r>
    </w:p>
    <w:p>
      <w:pPr>
        <w:pStyle w:val="null3"/>
      </w:pPr>
      <w:r>
        <w:rPr>
          <w:rFonts w:ascii="仿宋_GB2312" w:hAnsi="仿宋_GB2312" w:cs="仿宋_GB2312" w:eastAsia="仿宋_GB2312"/>
        </w:rPr>
        <w:t>5、非联合体投标书面声明：本项目不接受联合体投标，提供非联合体声明。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3、特定资格：供应商所投产品属于医疗器械的，须提供所投产品的医疗器械注册证或备案凭证（所投产品须在其经营范围内）。</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3、特定资格：供应商所投产品属于医疗器械的，须提供所投产品的医疗器械注册证或备案凭证（所投产品须在其经营范围内）。</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p>
      <w:pPr>
        <w:pStyle w:val="null3"/>
      </w:pPr>
      <w:r>
        <w:rPr>
          <w:rFonts w:ascii="仿宋_GB2312" w:hAnsi="仿宋_GB2312" w:cs="仿宋_GB2312" w:eastAsia="仿宋_GB2312"/>
        </w:rPr>
        <w:t>4、非联合体投标书面声明：本项目不接受联合体投标，提供非联合体声明。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3、非联合体投标书面声明：本项目不接受联合体投标，提供非联合体声明。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铜川市王益区大同路9号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0919-2586102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 2 号楼 707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梁伊涛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采购包1：301,334.60元</w:t>
            </w:r>
          </w:p>
          <w:p>
            <w:pPr>
              <w:pStyle w:val="null3"/>
            </w:pPr>
            <w:r>
              <w:rPr>
                <w:rFonts w:ascii="仿宋_GB2312" w:hAnsi="仿宋_GB2312" w:cs="仿宋_GB2312" w:eastAsia="仿宋_GB2312"/>
              </w:rPr>
              <w:t>采购包2：456,000.00元</w:t>
            </w:r>
          </w:p>
          <w:p>
            <w:pPr>
              <w:pStyle w:val="null3"/>
            </w:pPr>
            <w:r>
              <w:rPr>
                <w:rFonts w:ascii="仿宋_GB2312" w:hAnsi="仿宋_GB2312" w:cs="仿宋_GB2312" w:eastAsia="仿宋_GB2312"/>
              </w:rPr>
              <w:t>采购包3：470,900.00元</w:t>
            </w:r>
          </w:p>
          <w:p>
            <w:pPr>
              <w:pStyle w:val="null3"/>
            </w:pPr>
            <w:r>
              <w:rPr>
                <w:rFonts w:ascii="仿宋_GB2312" w:hAnsi="仿宋_GB2312" w:cs="仿宋_GB2312" w:eastAsia="仿宋_GB2312"/>
              </w:rPr>
              <w:t>采购包4：438,000.00元</w:t>
            </w:r>
          </w:p>
          <w:p>
            <w:pPr>
              <w:pStyle w:val="null3"/>
            </w:pPr>
            <w:r>
              <w:rPr>
                <w:rFonts w:ascii="仿宋_GB2312" w:hAnsi="仿宋_GB2312" w:cs="仿宋_GB2312" w:eastAsia="仿宋_GB2312"/>
              </w:rPr>
              <w:t>采购包5：187,800.00元</w:t>
            </w:r>
          </w:p>
          <w:p>
            <w:pPr>
              <w:pStyle w:val="null3"/>
            </w:pPr>
            <w:r>
              <w:rPr>
                <w:rFonts w:ascii="仿宋_GB2312" w:hAnsi="仿宋_GB2312" w:cs="仿宋_GB2312" w:eastAsia="仿宋_GB2312"/>
              </w:rPr>
              <w:t>采购包6：141,600.00元</w:t>
            </w:r>
          </w:p>
          <w:p>
            <w:pPr>
              <w:pStyle w:val="null3"/>
            </w:pPr>
            <w:r>
              <w:rPr>
                <w:rFonts w:ascii="仿宋_GB2312" w:hAnsi="仿宋_GB2312" w:cs="仿宋_GB2312" w:eastAsia="仿宋_GB2312"/>
              </w:rPr>
              <w:t>采购包7：235,000.00元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 号）和（发改办价格[2003]857 号）货物类收费标准。按照中标金额差额定率累进法计算。中标单位在领取中标通知书前，须向采购代理机构一次性支付招标代理服务费；代理服务费以转账、电汇或现金等形式缴纳。 采购代理机构开户名称：陕西龙宇诚项目管理有限公司 开户行名称：交通银行股份有限公司西安南二环支行 账 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铜川市中心血站</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陕西龙宇诚项目管理有限公司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按照国家相关标准和招标文件要求验收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联系人：梁伊涛</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 2 号楼 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2026年物料采购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301,334.60</w:t>
      </w:r>
    </w:p>
    <w:p>
      <w:pPr>
        <w:pStyle w:val="null3"/>
      </w:pPr>
      <w:r>
        <w:rPr>
          <w:rFonts w:ascii="仿宋_GB2312" w:hAnsi="仿宋_GB2312" w:cs="仿宋_GB2312" w:eastAsia="仿宋_GB2312"/>
        </w:rPr>
        <w:t>采购包最高限价（元）: 301,334.60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卫生耗材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301,334.60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456,000.00</w:t>
      </w:r>
    </w:p>
    <w:p>
      <w:pPr>
        <w:pStyle w:val="null3"/>
      </w:pPr>
      <w:r>
        <w:rPr>
          <w:rFonts w:ascii="仿宋_GB2312" w:hAnsi="仿宋_GB2312" w:cs="仿宋_GB2312" w:eastAsia="仿宋_GB2312"/>
        </w:rPr>
        <w:t>采购包最高限价（元）: 456,000.00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血液成分分离机配套管路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470,900.00</w:t>
      </w:r>
    </w:p>
    <w:p>
      <w:pPr>
        <w:pStyle w:val="null3"/>
      </w:pPr>
      <w:r>
        <w:rPr>
          <w:rFonts w:ascii="仿宋_GB2312" w:hAnsi="仿宋_GB2312" w:cs="仿宋_GB2312" w:eastAsia="仿宋_GB2312"/>
        </w:rPr>
        <w:t>采购包最高限价（元）: 470,900.00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438,000.00</w:t>
      </w:r>
    </w:p>
    <w:p>
      <w:pPr>
        <w:pStyle w:val="null3"/>
      </w:pPr>
      <w:r>
        <w:rPr>
          <w:rFonts w:ascii="仿宋_GB2312" w:hAnsi="仿宋_GB2312" w:cs="仿宋_GB2312" w:eastAsia="仿宋_GB2312"/>
        </w:rPr>
        <w:t>采购包最高限价（元）: 438,000.00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病毒灭活耗材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187,800.00</w:t>
      </w:r>
    </w:p>
    <w:p>
      <w:pPr>
        <w:pStyle w:val="null3"/>
      </w:pPr>
      <w:r>
        <w:rPr>
          <w:rFonts w:ascii="仿宋_GB2312" w:hAnsi="仿宋_GB2312" w:cs="仿宋_GB2312" w:eastAsia="仿宋_GB2312"/>
        </w:rPr>
        <w:t>采购包最高限价（元）: 187,800.00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141,600.00</w:t>
      </w:r>
    </w:p>
    <w:p>
      <w:pPr>
        <w:pStyle w:val="null3"/>
      </w:pPr>
      <w:r>
        <w:rPr>
          <w:rFonts w:ascii="仿宋_GB2312" w:hAnsi="仿宋_GB2312" w:cs="仿宋_GB2312" w:eastAsia="仿宋_GB2312"/>
        </w:rPr>
        <w:t>采购包最高限价（元）: 141,600.00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235,000.00</w:t>
      </w:r>
    </w:p>
    <w:p>
      <w:pPr>
        <w:pStyle w:val="null3"/>
      </w:pPr>
      <w:r>
        <w:rPr>
          <w:rFonts w:ascii="仿宋_GB2312" w:hAnsi="仿宋_GB2312" w:cs="仿宋_GB2312" w:eastAsia="仿宋_GB2312"/>
        </w:rPr>
        <w:t>采购包最高限价（元）: 235,000.00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献血纪念品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9"/>
              <w:gridCol w:w="552"/>
              <w:gridCol w:w="514"/>
              <w:gridCol w:w="179"/>
              <w:gridCol w:w="220"/>
              <w:gridCol w:w="908"/>
            </w:tblGrid>
            <w:tr>
              <w:tc>
                <w:tcPr>
                  <w:tcW w:type="dxa" w:w="1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序号</w:t>
                  </w:r>
                </w:p>
              </w:tc>
              <w:tc>
                <w:tcPr>
                  <w:tcW w:type="dxa" w:w="5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品名</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规格</w:t>
                  </w:r>
                </w:p>
              </w:tc>
              <w:tc>
                <w:tcPr>
                  <w:tcW w:type="dxa" w:w="1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单位</w:t>
                  </w:r>
                </w:p>
              </w:tc>
              <w:tc>
                <w:tcPr>
                  <w:tcW w:type="dxa" w:w="2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数量</w:t>
                  </w:r>
                </w:p>
              </w:tc>
              <w:tc>
                <w:tcPr>
                  <w:tcW w:type="dxa" w:w="90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技术参数</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HBsAg 标准物质 0.2IU/ml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1、浓度：0.2IU/ml；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HCV 标准物质  0.05NCU/ml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 0.05NCU/ml；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HCV 标准物质  0.02NCU/ml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 0.02NCU/ml；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HIV-1 标准物质  0.5NCU/ml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1、浓度：0.5NCU/ml；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HIV-1 标准物质  4NCU/ml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1、浓度：4ncu/ml；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TP 标准物质  0.5NCU/ml</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0.5ml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1、浓度：0.5NCU/ml；</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FIB纤维蛋白原含量测定试剂盒（凝固法）冻干型</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6*4mL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1、产品规格：6*4ml/盒；</w:t>
                  </w:r>
                </w:p>
                <w:p>
                  <w:pPr>
                    <w:pStyle w:val="null3"/>
                    <w:jc w:val="left"/>
                  </w:pPr>
                  <w:r>
                    <w:rPr>
                      <w:rFonts w:ascii="仿宋_GB2312" w:hAnsi="仿宋_GB2312" w:cs="仿宋_GB2312" w:eastAsia="仿宋_GB2312"/>
                      <w:sz w:val="20"/>
                    </w:rPr>
                    <w:t>2、储存温度：2-8℃保存</w:t>
                  </w:r>
                </w:p>
                <w:p>
                  <w:pPr>
                    <w:pStyle w:val="null3"/>
                    <w:jc w:val="left"/>
                  </w:pPr>
                  <w:r>
                    <w:rPr>
                      <w:rFonts w:ascii="仿宋_GB2312" w:hAnsi="仿宋_GB2312" w:cs="仿宋_GB2312" w:eastAsia="仿宋_GB2312"/>
                      <w:sz w:val="20"/>
                    </w:rPr>
                    <w:t>3、有效期：≥12个月；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消毒泡腾片</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1.5g×80片/瓶 100瓶/件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 xml:space="preserve">1、有效期：≥24个月    </w:t>
                  </w:r>
                </w:p>
                <w:p>
                  <w:pPr>
                    <w:pStyle w:val="null3"/>
                    <w:jc w:val="left"/>
                  </w:pPr>
                  <w:r>
                    <w:rPr>
                      <w:rFonts w:ascii="仿宋_GB2312" w:hAnsi="仿宋_GB2312" w:cs="仿宋_GB2312" w:eastAsia="仿宋_GB2312"/>
                      <w:sz w:val="20"/>
                    </w:rPr>
                    <w:t xml:space="preserve">2、剂型：片剂   </w:t>
                  </w:r>
                </w:p>
                <w:p>
                  <w:pPr>
                    <w:pStyle w:val="null3"/>
                    <w:jc w:val="left"/>
                  </w:pPr>
                  <w:r>
                    <w:rPr>
                      <w:rFonts w:ascii="仿宋_GB2312" w:hAnsi="仿宋_GB2312" w:cs="仿宋_GB2312" w:eastAsia="仿宋_GB2312"/>
                      <w:sz w:val="20"/>
                    </w:rPr>
                    <w:t>3、适用范围:适用于医院污染物品及环境的消毒，日常生活环境、用品消毒，食具消毒，食品、饮料、饮水及制药工业生产车间、容器、管道、瓶罐等表面消毒；蔬菜、水果消毒。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需氧培养瓶</w:t>
                  </w:r>
                  <w:r>
                    <w:rPr>
                      <w:rFonts w:ascii="仿宋_GB2312" w:hAnsi="仿宋_GB2312" w:cs="仿宋_GB2312" w:eastAsia="仿宋_GB2312"/>
                      <w:sz w:val="20"/>
                    </w:rPr>
                    <w:t xml:space="preserve">   </w:t>
                  </w:r>
                  <w:r>
                    <w:rPr>
                      <w:rFonts w:ascii="仿宋_GB2312" w:hAnsi="仿宋_GB2312" w:cs="仿宋_GB2312" w:eastAsia="仿宋_GB2312"/>
                      <w:sz w:val="20"/>
                    </w:rPr>
                    <w:t>成人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25瓶/盒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1、培养瓶容器为多层聚合纤维塑料瓶，底部为生物传感器(硅胶层)。培养瓶主要由胰蛋白胨、牛肉浸粉、酵母浸粉、葡萄糖、心浸液、生长因子、抗凝剂、吸附树脂(仅树脂瓶中含有)组成</w:t>
                  </w:r>
                </w:p>
                <w:p>
                  <w:pPr>
                    <w:pStyle w:val="null3"/>
                    <w:jc w:val="left"/>
                  </w:pPr>
                  <w:r>
                    <w:rPr>
                      <w:rFonts w:ascii="仿宋_GB2312" w:hAnsi="仿宋_GB2312" w:cs="仿宋_GB2312" w:eastAsia="仿宋_GB2312"/>
                      <w:sz w:val="20"/>
                    </w:rPr>
                    <w:t>2、用于体外培养以检测人体血液或其他在正常条件下无菌体液中的需氧菌、兼性厌氧菌及真菌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厌氧培养瓶</w:t>
                  </w:r>
                  <w:r>
                    <w:rPr>
                      <w:rFonts w:ascii="仿宋_GB2312" w:hAnsi="仿宋_GB2312" w:cs="仿宋_GB2312" w:eastAsia="仿宋_GB2312"/>
                      <w:sz w:val="20"/>
                    </w:rPr>
                    <w:t xml:space="preserve">   </w:t>
                  </w:r>
                  <w:r>
                    <w:rPr>
                      <w:rFonts w:ascii="仿宋_GB2312" w:hAnsi="仿宋_GB2312" w:cs="仿宋_GB2312" w:eastAsia="仿宋_GB2312"/>
                      <w:sz w:val="20"/>
                    </w:rPr>
                    <w:t>成人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25瓶/盒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培养瓶容器为多层聚合纤维</w:t>
                  </w:r>
                  <w:r>
                    <w:rPr>
                      <w:rFonts w:ascii="仿宋_GB2312" w:hAnsi="仿宋_GB2312" w:cs="仿宋_GB2312" w:eastAsia="仿宋_GB2312"/>
                      <w:sz w:val="21"/>
                    </w:rPr>
                    <w:t>塑料瓶，底部为生物传感器(硅胶层)。培养瓶主要由胰蛋白胨、牛肉浸粉、酵母浸粉、葡萄糖、心浸液、生长因子、半胱氨酸、抗凝剂、厌氧混合气、吸附树脂(仅树脂瓶中含有)组成。</w:t>
                  </w:r>
                </w:p>
                <w:p>
                  <w:pPr>
                    <w:pStyle w:val="null3"/>
                  </w:pPr>
                  <w:r>
                    <w:rPr>
                      <w:rFonts w:ascii="仿宋_GB2312" w:hAnsi="仿宋_GB2312" w:cs="仿宋_GB2312" w:eastAsia="仿宋_GB2312"/>
                      <w:sz w:val="21"/>
                    </w:rPr>
                    <w:t>2、用于体外培养以检测人体血液或其他在正常条件下无菌体液中的厌氧菌、兼性厌氧菌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KJ723 一次性塑料试管(盒装)</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12*100</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500支/盒  18盒/箱</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真空采血管</w:t>
                  </w:r>
                  <w:r>
                    <w:rPr>
                      <w:rFonts w:ascii="仿宋_GB2312" w:hAnsi="仿宋_GB2312" w:cs="仿宋_GB2312" w:eastAsia="仿宋_GB2312"/>
                      <w:sz w:val="20"/>
                    </w:rPr>
                    <w:t>6ml（紫盖）EDTA-K2 玻璃</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6ml/支 13*100 海拔1000M</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1、容器材质：玻璃</w:t>
                  </w:r>
                </w:p>
                <w:p>
                  <w:pPr>
                    <w:pStyle w:val="null3"/>
                    <w:jc w:val="left"/>
                  </w:pPr>
                  <w:r>
                    <w:rPr>
                      <w:rFonts w:ascii="仿宋_GB2312" w:hAnsi="仿宋_GB2312" w:cs="仿宋_GB2312" w:eastAsia="仿宋_GB2312"/>
                      <w:sz w:val="20"/>
                    </w:rPr>
                    <w:t>2、适应范围：供医疗机构用于临床采集人体静脉血液样本，作临床常规检验；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75%乙醇消毒液 塑料瓶</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500ml×30瓶/件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4、适用范围：适用完整皮肤表面的消毒。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84消毒液（黄瓶）</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500g×30瓶/件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4、适用范围：适用于物体表面消毒、瓜果蔬菜消毒、之物消毒和医疗废弃物的消毒。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碘伏消毒液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60ml×100瓶/件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4、适用范围：适用于手术部位及注射部位的皮肤消毒。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速干手皮肤消毒液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 24瓶/件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1、有效期：≥24个月；</w:t>
                  </w:r>
                </w:p>
                <w:p>
                  <w:pPr>
                    <w:pStyle w:val="null3"/>
                    <w:jc w:val="left"/>
                  </w:pPr>
                  <w:r>
                    <w:rPr>
                      <w:rFonts w:ascii="仿宋_GB2312" w:hAnsi="仿宋_GB2312" w:cs="仿宋_GB2312" w:eastAsia="仿宋_GB2312"/>
                      <w:sz w:val="20"/>
                    </w:rPr>
                    <w:t>2、保存方式：避光，置于阴凉、干燥、通风处密封保存。</w:t>
                  </w:r>
                </w:p>
                <w:p>
                  <w:pPr>
                    <w:pStyle w:val="null3"/>
                    <w:jc w:val="left"/>
                  </w:pPr>
                  <w:r>
                    <w:rPr>
                      <w:rFonts w:ascii="仿宋_GB2312" w:hAnsi="仿宋_GB2312" w:cs="仿宋_GB2312" w:eastAsia="仿宋_GB2312"/>
                      <w:sz w:val="20"/>
                    </w:rPr>
                    <w:t>3、剂型：液体。</w:t>
                  </w:r>
                </w:p>
                <w:p>
                  <w:pPr>
                    <w:pStyle w:val="null3"/>
                    <w:jc w:val="left"/>
                  </w:pPr>
                  <w:r>
                    <w:rPr>
                      <w:rFonts w:ascii="仿宋_GB2312" w:hAnsi="仿宋_GB2312" w:cs="仿宋_GB2312" w:eastAsia="仿宋_GB2312"/>
                      <w:sz w:val="20"/>
                    </w:rPr>
                    <w:t>4、适用范围：适用于手消毒，注射、输液前等局部皮肤消毒，以及手术部位皮肤的消毒。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2%强化戊二醛消毒液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2.5L/桶，8桶/箱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1、主要有效成分：以戊二醛为主要有效成分的消毒液,戊二醛含量为2.2%+0.2%(W/V)。</w:t>
                  </w:r>
                </w:p>
                <w:p>
                  <w:pPr>
                    <w:pStyle w:val="null3"/>
                    <w:jc w:val="left"/>
                  </w:pPr>
                  <w:r>
                    <w:rPr>
                      <w:rFonts w:ascii="仿宋_GB2312" w:hAnsi="仿宋_GB2312" w:cs="仿宋_GB2312" w:eastAsia="仿宋_GB2312"/>
                      <w:sz w:val="20"/>
                    </w:rPr>
                    <w:t>2、使用范围:主要用于医疗器械和内窥镜的浸泡消毒与灭菌。</w:t>
                  </w:r>
                </w:p>
                <w:p>
                  <w:pPr>
                    <w:pStyle w:val="null3"/>
                    <w:jc w:val="left"/>
                  </w:pPr>
                  <w:r>
                    <w:rPr>
                      <w:rFonts w:ascii="仿宋_GB2312" w:hAnsi="仿宋_GB2312" w:cs="仿宋_GB2312" w:eastAsia="仿宋_GB2312"/>
                      <w:sz w:val="20"/>
                    </w:rPr>
                    <w:t>3、有效期：≥24个月。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丙氨酸氨基转移酶测定试剂盒（连续监测法）</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60ml*3 </w:t>
                  </w:r>
                </w:p>
                <w:p>
                  <w:pPr>
                    <w:pStyle w:val="null3"/>
                    <w:jc w:val="center"/>
                  </w:pPr>
                  <w:r>
                    <w:rPr>
                      <w:rFonts w:ascii="仿宋_GB2312" w:hAnsi="仿宋_GB2312" w:cs="仿宋_GB2312" w:eastAsia="仿宋_GB2312"/>
                      <w:sz w:val="20"/>
                    </w:rPr>
                    <w:t>45ml*1</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2-8℃，有效期：≥12个月；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一次性采血创伤护理包</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600包/箱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1、外型小巧，无需托盘，方便携带，减少废弃物，利于环保。</w:t>
                  </w:r>
                </w:p>
                <w:p>
                  <w:pPr>
                    <w:pStyle w:val="null3"/>
                    <w:jc w:val="left"/>
                  </w:pPr>
                  <w:r>
                    <w:rPr>
                      <w:rFonts w:ascii="仿宋_GB2312" w:hAnsi="仿宋_GB2312" w:cs="仿宋_GB2312" w:eastAsia="仿宋_GB2312"/>
                      <w:sz w:val="20"/>
                    </w:rPr>
                    <w:t>2、包装规格：每个护理包配有无菌垫巾1张，止血带1条，聚氨酯PU膜创口贴1块，折断式一次性消毒棉棒2支。</w:t>
                  </w:r>
                </w:p>
                <w:p>
                  <w:pPr>
                    <w:pStyle w:val="null3"/>
                    <w:jc w:val="left"/>
                  </w:pPr>
                  <w:r>
                    <w:rPr>
                      <w:rFonts w:ascii="仿宋_GB2312" w:hAnsi="仿宋_GB2312" w:cs="仿宋_GB2312" w:eastAsia="仿宋_GB2312"/>
                      <w:sz w:val="20"/>
                    </w:rPr>
                    <w:t>3、折断式一次性消毒棉棒长度≥12cm，采血消毒面积达到10×10 cm的要求。单支密封包装，灭菌。有效防止由于消毒不严、消毒面积不够导致的细菌污染。有效期≥两年。</w:t>
                  </w:r>
                </w:p>
                <w:p>
                  <w:pPr>
                    <w:pStyle w:val="null3"/>
                    <w:jc w:val="left"/>
                  </w:pPr>
                  <w:r>
                    <w:rPr>
                      <w:rFonts w:ascii="仿宋_GB2312" w:hAnsi="仿宋_GB2312" w:cs="仿宋_GB2312" w:eastAsia="仿宋_GB2312"/>
                      <w:sz w:val="20"/>
                    </w:rPr>
                    <w:t>4、釆血贴：聚氨酯PU膜，防水、透气、高弹性。规格：外尺寸≥7.0×8.0cm，敷芯：300g/㎡，尺寸≥2.5×3.0cm ；背部有直线型撕口，且有箭头标示方向；</w:t>
                  </w:r>
                </w:p>
                <w:p>
                  <w:pPr>
                    <w:pStyle w:val="null3"/>
                    <w:jc w:val="left"/>
                  </w:pPr>
                  <w:r>
                    <w:rPr>
                      <w:rFonts w:ascii="仿宋_GB2312" w:hAnsi="仿宋_GB2312" w:cs="仿宋_GB2312" w:eastAsia="仿宋_GB2312"/>
                      <w:sz w:val="20"/>
                    </w:rPr>
                    <w:t>5、止血带厚度为0.8毫米、无嗅无味的可降解环保复合乳胶，手感柔滑，拉伸长度≥19.6mpa，扯断伸长力≥700%，尺寸≥457mm×25mm×0.80mm,弹力超强。</w:t>
                  </w:r>
                </w:p>
                <w:p>
                  <w:pPr>
                    <w:pStyle w:val="null3"/>
                    <w:jc w:val="left"/>
                  </w:pPr>
                  <w:r>
                    <w:rPr>
                      <w:rFonts w:ascii="仿宋_GB2312" w:hAnsi="仿宋_GB2312" w:cs="仿宋_GB2312" w:eastAsia="仿宋_GB2312"/>
                      <w:sz w:val="20"/>
                    </w:rPr>
                    <w:t>6、无菌垫巾为可降解水刺环保无纺布，尺寸30×30cm，质软透气性好。</w:t>
                  </w:r>
                </w:p>
                <w:p>
                  <w:pPr>
                    <w:pStyle w:val="null3"/>
                    <w:jc w:val="left"/>
                  </w:pPr>
                  <w:r>
                    <w:rPr>
                      <w:rFonts w:ascii="仿宋_GB2312" w:hAnsi="仿宋_GB2312" w:cs="仿宋_GB2312" w:eastAsia="仿宋_GB2312"/>
                      <w:sz w:val="20"/>
                    </w:rPr>
                    <w:t>7、一次性采血护理包取得II类医疗器械产品注册证。</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RhD(IgM)血型定型试剂（单克隆抗体）</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10ml/支</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2-8℃保存；有效期：≥24个月；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D IGg</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1、储存条件：2-8℃保存，长时间储存在室温或反复冻融会使试剂失去活性。</w:t>
                  </w:r>
                </w:p>
                <w:p>
                  <w:pPr>
                    <w:pStyle w:val="null3"/>
                    <w:jc w:val="left"/>
                  </w:pPr>
                  <w:r>
                    <w:rPr>
                      <w:rFonts w:ascii="仿宋_GB2312" w:hAnsi="仿宋_GB2312" w:cs="仿宋_GB2312" w:eastAsia="仿宋_GB2312"/>
                      <w:sz w:val="20"/>
                    </w:rPr>
                    <w:t>2、有效期：≥2年。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抗人球（抗</w:t>
                  </w:r>
                  <w:r>
                    <w:rPr>
                      <w:rFonts w:ascii="仿宋_GB2312" w:hAnsi="仿宋_GB2312" w:cs="仿宋_GB2312" w:eastAsia="仿宋_GB2312"/>
                      <w:sz w:val="20"/>
                    </w:rPr>
                    <w:t>IGg)蛋白试剂盒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5ml/支</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储存条件：</w:t>
                  </w:r>
                  <w:r>
                    <w:rPr>
                      <w:rFonts w:ascii="仿宋_GB2312" w:hAnsi="仿宋_GB2312" w:cs="仿宋_GB2312" w:eastAsia="仿宋_GB2312"/>
                      <w:sz w:val="20"/>
                    </w:rPr>
                    <w:t>2-8℃保存，有效期：≥24个月。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ABO血型反定型用红细胞试剂盒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3*10ml/套</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套</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2-8℃保存，不能冰冻；有效期：≥2个月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E-Z清洁液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用于血球仪的清洗；</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血细胞分析用溶血剂</w:t>
                  </w:r>
                  <w:r>
                    <w:rPr>
                      <w:rFonts w:ascii="仿宋_GB2312" w:hAnsi="仿宋_GB2312" w:cs="仿宋_GB2312" w:eastAsia="仿宋_GB2312"/>
                      <w:sz w:val="20"/>
                    </w:rPr>
                    <w:t>(M-3CFL溶血剂)</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2-30℃，相对湿度不超过90%，储存有效期：≥2年；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血细胞分析用稀释液</w:t>
                  </w:r>
                  <w:r>
                    <w:rPr>
                      <w:rFonts w:ascii="仿宋_GB2312" w:hAnsi="仿宋_GB2312" w:cs="仿宋_GB2312" w:eastAsia="仿宋_GB2312"/>
                      <w:sz w:val="20"/>
                    </w:rPr>
                    <w:t>(M-3D)</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20L/箱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箱</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2-30℃，相对湿度不超过90%，储存有效期：≥2年；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肉汤培养基（含氯、碘中和培养基）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9ml*10支/盒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1、保存方法：防潮、避光、阴凉处保存；</w:t>
                  </w:r>
                </w:p>
                <w:p>
                  <w:pPr>
                    <w:pStyle w:val="null3"/>
                    <w:jc w:val="left"/>
                  </w:pPr>
                  <w:r>
                    <w:rPr>
                      <w:rFonts w:ascii="仿宋_GB2312" w:hAnsi="仿宋_GB2312" w:cs="仿宋_GB2312" w:eastAsia="仿宋_GB2312"/>
                      <w:sz w:val="20"/>
                    </w:rPr>
                    <w:t>2、作用：供微生物、植物和动物组织生长；</w:t>
                  </w:r>
                </w:p>
                <w:p>
                  <w:pPr>
                    <w:pStyle w:val="null3"/>
                    <w:jc w:val="left"/>
                  </w:pPr>
                  <w:r>
                    <w:rPr>
                      <w:rFonts w:ascii="仿宋_GB2312" w:hAnsi="仿宋_GB2312" w:cs="仿宋_GB2312" w:eastAsia="仿宋_GB2312"/>
                      <w:sz w:val="20"/>
                    </w:rPr>
                    <w:t>3、保存温度：室温（干粉）、2到8度（即用型）；</w:t>
                  </w:r>
                </w:p>
                <w:p>
                  <w:pPr>
                    <w:pStyle w:val="null3"/>
                    <w:jc w:val="left"/>
                  </w:pPr>
                  <w:r>
                    <w:rPr>
                      <w:rFonts w:ascii="仿宋_GB2312" w:hAnsi="仿宋_GB2312" w:cs="仿宋_GB2312" w:eastAsia="仿宋_GB2312"/>
                      <w:sz w:val="20"/>
                    </w:rPr>
                    <w:t>4、成分：碳水、含氮、无机盐、维生素、水；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肉汤培养基（醛类消毒剂的中和剂）</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9ml*10支/盒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1、保存方法：防潮、避光、阴凉处保存；</w:t>
                  </w:r>
                </w:p>
                <w:p>
                  <w:pPr>
                    <w:pStyle w:val="null3"/>
                    <w:jc w:val="left"/>
                  </w:pPr>
                  <w:r>
                    <w:rPr>
                      <w:rFonts w:ascii="仿宋_GB2312" w:hAnsi="仿宋_GB2312" w:cs="仿宋_GB2312" w:eastAsia="仿宋_GB2312"/>
                      <w:sz w:val="20"/>
                    </w:rPr>
                    <w:t>2、作用：供微生物、植物和动物组织生长；</w:t>
                  </w:r>
                </w:p>
                <w:p>
                  <w:pPr>
                    <w:pStyle w:val="null3"/>
                    <w:jc w:val="left"/>
                  </w:pPr>
                  <w:r>
                    <w:rPr>
                      <w:rFonts w:ascii="仿宋_GB2312" w:hAnsi="仿宋_GB2312" w:cs="仿宋_GB2312" w:eastAsia="仿宋_GB2312"/>
                      <w:sz w:val="20"/>
                    </w:rPr>
                    <w:t>3、保存温度：室温（干粉）、2到8度（即用型）；</w:t>
                  </w:r>
                </w:p>
                <w:p>
                  <w:pPr>
                    <w:pStyle w:val="null3"/>
                    <w:jc w:val="left"/>
                  </w:pPr>
                  <w:r>
                    <w:rPr>
                      <w:rFonts w:ascii="仿宋_GB2312" w:hAnsi="仿宋_GB2312" w:cs="仿宋_GB2312" w:eastAsia="仿宋_GB2312"/>
                      <w:sz w:val="20"/>
                    </w:rPr>
                    <w:t>4、成分：碳水、含氮、无机盐、维生素、水；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弹性绷带（自粘）</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5*450cm/卷</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卷</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1、外观：整齐、均匀、平整、美观</w:t>
                  </w:r>
                </w:p>
                <w:p>
                  <w:pPr>
                    <w:pStyle w:val="null3"/>
                    <w:jc w:val="left"/>
                  </w:pPr>
                  <w:r>
                    <w:rPr>
                      <w:rFonts w:ascii="仿宋_GB2312" w:hAnsi="仿宋_GB2312" w:cs="仿宋_GB2312" w:eastAsia="仿宋_GB2312"/>
                      <w:sz w:val="20"/>
                    </w:rPr>
                    <w:t>2、粘着性： 剥离强度≥1.0N/2.5cm</w:t>
                  </w:r>
                </w:p>
                <w:p>
                  <w:pPr>
                    <w:pStyle w:val="null3"/>
                    <w:jc w:val="left"/>
                  </w:pPr>
                  <w:r>
                    <w:rPr>
                      <w:rFonts w:ascii="仿宋_GB2312" w:hAnsi="仿宋_GB2312" w:cs="仿宋_GB2312" w:eastAsia="仿宋_GB2312"/>
                      <w:sz w:val="20"/>
                    </w:rPr>
                    <w:t>3、弹性：伸长率应不小于80％</w:t>
                  </w:r>
                </w:p>
                <w:p>
                  <w:pPr>
                    <w:pStyle w:val="null3"/>
                    <w:jc w:val="left"/>
                  </w:pPr>
                  <w:r>
                    <w:rPr>
                      <w:rFonts w:ascii="仿宋_GB2312" w:hAnsi="仿宋_GB2312" w:cs="仿宋_GB2312" w:eastAsia="仿宋_GB2312"/>
                      <w:sz w:val="20"/>
                    </w:rPr>
                    <w:t>4、回缩率：回缩率应不大于40％</w:t>
                  </w:r>
                </w:p>
                <w:p>
                  <w:pPr>
                    <w:pStyle w:val="null3"/>
                    <w:jc w:val="left"/>
                  </w:pPr>
                  <w:r>
                    <w:rPr>
                      <w:rFonts w:ascii="仿宋_GB2312" w:hAnsi="仿宋_GB2312" w:cs="仿宋_GB2312" w:eastAsia="仿宋_GB2312"/>
                      <w:sz w:val="20"/>
                    </w:rPr>
                    <w:t>5、生物相容性：弹性绷带应对皮肤无刺激，细胞无毒性，无迟发型致敏</w:t>
                  </w:r>
                </w:p>
                <w:p>
                  <w:pPr>
                    <w:pStyle w:val="null3"/>
                    <w:jc w:val="left"/>
                  </w:pPr>
                  <w:r>
                    <w:rPr>
                      <w:rFonts w:ascii="仿宋_GB2312" w:hAnsi="仿宋_GB2312" w:cs="仿宋_GB2312" w:eastAsia="仿宋_GB2312"/>
                      <w:sz w:val="20"/>
                    </w:rPr>
                    <w:t>6、所用胶水：医用级合成胶水</w:t>
                  </w:r>
                </w:p>
                <w:p>
                  <w:pPr>
                    <w:pStyle w:val="null3"/>
                    <w:jc w:val="left"/>
                  </w:pPr>
                  <w:r>
                    <w:rPr>
                      <w:rFonts w:ascii="仿宋_GB2312" w:hAnsi="仿宋_GB2312" w:cs="仿宋_GB2312" w:eastAsia="仿宋_GB2312"/>
                      <w:sz w:val="20"/>
                    </w:rPr>
                    <w:t>7、有效期：室温保存≥24个月。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棉签</w:t>
                  </w:r>
                  <w:r>
                    <w:rPr>
                      <w:rFonts w:ascii="仿宋_GB2312" w:hAnsi="仿宋_GB2312" w:cs="仿宋_GB2312" w:eastAsia="仿宋_GB2312"/>
                      <w:sz w:val="20"/>
                    </w:rPr>
                    <w:t>10cm</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10支/袋40000支/件</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1、适用范围：临床蘸取消毒液作皮肤消毒适用；</w:t>
                  </w:r>
                </w:p>
                <w:p>
                  <w:pPr>
                    <w:pStyle w:val="null3"/>
                    <w:jc w:val="left"/>
                  </w:pPr>
                  <w:r>
                    <w:rPr>
                      <w:rFonts w:ascii="仿宋_GB2312" w:hAnsi="仿宋_GB2312" w:cs="仿宋_GB2312" w:eastAsia="仿宋_GB2312"/>
                      <w:sz w:val="20"/>
                    </w:rPr>
                    <w:t>2、规格：10cm，由医用脱脂棉和竹(塑料)棒制成；</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营养琼脂平板</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90mm/个 5个/包</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1、产品规格：90mm/个 ；</w:t>
                  </w:r>
                </w:p>
                <w:p>
                  <w:pPr>
                    <w:pStyle w:val="null3"/>
                    <w:jc w:val="left"/>
                  </w:pPr>
                  <w:r>
                    <w:rPr>
                      <w:rFonts w:ascii="仿宋_GB2312" w:hAnsi="仿宋_GB2312" w:cs="仿宋_GB2312" w:eastAsia="仿宋_GB2312"/>
                      <w:sz w:val="20"/>
                    </w:rPr>
                    <w:t>2、产品有效期：平板：≥6个月；干粉：≥24个月；</w:t>
                  </w:r>
                </w:p>
                <w:p>
                  <w:pPr>
                    <w:pStyle w:val="null3"/>
                    <w:jc w:val="left"/>
                  </w:pPr>
                  <w:r>
                    <w:rPr>
                      <w:rFonts w:ascii="仿宋_GB2312" w:hAnsi="仿宋_GB2312" w:cs="仿宋_GB2312" w:eastAsia="仿宋_GB2312"/>
                      <w:sz w:val="20"/>
                    </w:rPr>
                    <w:t>3、主要组成成分：牛肉浸粉或牛心浸出液、消化液、蛋白胨、氯化钠、琼脂；</w:t>
                  </w:r>
                </w:p>
                <w:p>
                  <w:pPr>
                    <w:pStyle w:val="null3"/>
                    <w:jc w:val="left"/>
                  </w:pPr>
                  <w:r>
                    <w:rPr>
                      <w:rFonts w:ascii="仿宋_GB2312" w:hAnsi="仿宋_GB2312" w:cs="仿宋_GB2312" w:eastAsia="仿宋_GB2312"/>
                      <w:sz w:val="20"/>
                    </w:rPr>
                    <w:t>4、剂型：片剂。</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w:t>
                  </w:r>
                  <w:r>
                    <w:rPr>
                      <w:rFonts w:ascii="仿宋_GB2312" w:hAnsi="仿宋_GB2312" w:cs="仿宋_GB2312" w:eastAsia="仿宋_GB2312"/>
                      <w:sz w:val="20"/>
                    </w:rPr>
                    <w:t>PVC检查手套 中号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50双/盒   10盒/箱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双</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用途：用于防止医生与患者之间的交叉感染。</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w:t>
                  </w:r>
                  <w:r>
                    <w:rPr>
                      <w:rFonts w:ascii="仿宋_GB2312" w:hAnsi="仿宋_GB2312" w:cs="仿宋_GB2312" w:eastAsia="仿宋_GB2312"/>
                      <w:sz w:val="20"/>
                    </w:rPr>
                    <w:t>PVC检查手套 小号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50双/盒   10盒/箱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双</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用途：用于防止医生与患者之间的交叉感染。</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血型鉴定及不规则抗体筛查质控品（</w:t>
                  </w:r>
                  <w:r>
                    <w:rPr>
                      <w:rFonts w:ascii="仿宋_GB2312" w:hAnsi="仿宋_GB2312" w:cs="仿宋_GB2312" w:eastAsia="仿宋_GB2312"/>
                      <w:sz w:val="20"/>
                    </w:rPr>
                    <w:t>2支）</w:t>
                  </w:r>
                </w:p>
                <w:p>
                  <w:pPr>
                    <w:pStyle w:val="null3"/>
                    <w:jc w:val="center"/>
                  </w:pPr>
                  <w:r>
                    <w:rPr>
                      <w:rFonts w:ascii="仿宋_GB2312" w:hAnsi="仿宋_GB2312" w:cs="仿宋_GB2312" w:eastAsia="仿宋_GB2312"/>
                      <w:sz w:val="20"/>
                    </w:rPr>
                    <w:t>（核心产品）</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5ml/支,2支/盒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1、储存温度：2-8℃保存</w:t>
                  </w:r>
                </w:p>
                <w:p>
                  <w:pPr>
                    <w:pStyle w:val="null3"/>
                    <w:jc w:val="left"/>
                  </w:pPr>
                  <w:r>
                    <w:rPr>
                      <w:rFonts w:ascii="仿宋_GB2312" w:hAnsi="仿宋_GB2312" w:cs="仿宋_GB2312" w:eastAsia="仿宋_GB2312"/>
                      <w:sz w:val="20"/>
                    </w:rPr>
                    <w:t>2、有效期：≥60天</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KJ211一次性使用样品杯（样品杯）</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16*38</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500只/袋*10袋/箱</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SFW-清洗液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 xml:space="preserve">1、有效期：≥18个月     </w:t>
                  </w:r>
                </w:p>
                <w:p>
                  <w:pPr>
                    <w:pStyle w:val="null3"/>
                    <w:jc w:val="left"/>
                  </w:pPr>
                  <w:r>
                    <w:rPr>
                      <w:rFonts w:ascii="仿宋_GB2312" w:hAnsi="仿宋_GB2312" w:cs="仿宋_GB2312" w:eastAsia="仿宋_GB2312"/>
                      <w:sz w:val="20"/>
                    </w:rPr>
                    <w:t>2、储存条件：避光储存</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半自动血凝仪测试杯（含测试珠）</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50排/盒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有效期：长期有效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表面培养基</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60mm/25cm²</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1、用途：用于手指、皮肤、设备台面等物体表面细菌菌落计数检测；</w:t>
                  </w:r>
                </w:p>
                <w:p>
                  <w:pPr>
                    <w:pStyle w:val="null3"/>
                    <w:jc w:val="left"/>
                  </w:pPr>
                  <w:r>
                    <w:rPr>
                      <w:rFonts w:ascii="仿宋_GB2312" w:hAnsi="仿宋_GB2312" w:cs="仿宋_GB2312" w:eastAsia="仿宋_GB2312"/>
                      <w:sz w:val="20"/>
                    </w:rPr>
                    <w:t>2、贮藏：2～25℃,避光储存</w:t>
                  </w:r>
                </w:p>
                <w:p>
                  <w:pPr>
                    <w:pStyle w:val="null3"/>
                    <w:jc w:val="left"/>
                  </w:pPr>
                  <w:r>
                    <w:rPr>
                      <w:rFonts w:ascii="仿宋_GB2312" w:hAnsi="仿宋_GB2312" w:cs="仿宋_GB2312" w:eastAsia="仿宋_GB2312"/>
                      <w:sz w:val="20"/>
                    </w:rPr>
                    <w:t>3、有效期：</w:t>
                  </w:r>
                  <w:r>
                    <w:rPr>
                      <w:rFonts w:ascii="仿宋_GB2312" w:hAnsi="仿宋_GB2312" w:cs="仿宋_GB2312" w:eastAsia="仿宋_GB2312"/>
                      <w:sz w:val="20"/>
                    </w:rPr>
                    <w:t>≥</w:t>
                  </w:r>
                  <w:r>
                    <w:rPr>
                      <w:rFonts w:ascii="仿宋_GB2312" w:hAnsi="仿宋_GB2312" w:cs="仿宋_GB2312" w:eastAsia="仿宋_GB2312"/>
                      <w:sz w:val="20"/>
                    </w:rPr>
                    <w:t>6个月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血球质控</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3ml/支</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9</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1、规格：3ml*1；</w:t>
                  </w:r>
                </w:p>
                <w:p>
                  <w:pPr>
                    <w:pStyle w:val="null3"/>
                    <w:jc w:val="left"/>
                  </w:pPr>
                  <w:r>
                    <w:rPr>
                      <w:rFonts w:ascii="仿宋_GB2312" w:hAnsi="仿宋_GB2312" w:cs="仿宋_GB2312" w:eastAsia="仿宋_GB2312"/>
                      <w:sz w:val="20"/>
                    </w:rPr>
                    <w:t>2、主要组成成分：质控物由类白细胞、类血小板、红细胞、保存试剂和防腐试剂组成，</w:t>
                  </w:r>
                  <w:r>
                    <w:rPr>
                      <w:rFonts w:ascii="仿宋_GB2312" w:hAnsi="仿宋_GB2312" w:cs="仿宋_GB2312" w:eastAsia="仿宋_GB2312"/>
                      <w:sz w:val="20"/>
                    </w:rPr>
                    <w:t>适配电阻抗三分类检测原理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3、产品储存条件及有效期</w:t>
                  </w:r>
                </w:p>
                <w:p>
                  <w:pPr>
                    <w:pStyle w:val="null3"/>
                    <w:jc w:val="left"/>
                  </w:pPr>
                  <w:r>
                    <w:rPr>
                      <w:rFonts w:ascii="仿宋_GB2312" w:hAnsi="仿宋_GB2312" w:cs="仿宋_GB2312" w:eastAsia="仿宋_GB2312"/>
                      <w:sz w:val="20"/>
                    </w:rPr>
                    <w:t>质控物在</w:t>
                  </w:r>
                  <w:r>
                    <w:rPr>
                      <w:rFonts w:ascii="仿宋_GB2312" w:hAnsi="仿宋_GB2312" w:cs="仿宋_GB2312" w:eastAsia="仿宋_GB2312"/>
                      <w:sz w:val="20"/>
                    </w:rPr>
                    <w:t>2-8℃条件下避光正立放置保存。</w:t>
                  </w:r>
                  <w:r>
                    <w:rPr>
                      <w:rFonts w:ascii="仿宋_GB2312" w:hAnsi="仿宋_GB2312" w:cs="仿宋_GB2312" w:eastAsia="仿宋_GB2312"/>
                      <w:sz w:val="20"/>
                    </w:rPr>
                    <w:t>严禁冷冻，不得结冰</w:t>
                  </w:r>
                  <w:r>
                    <w:rPr>
                      <w:rFonts w:ascii="仿宋_GB2312" w:hAnsi="仿宋_GB2312" w:cs="仿宋_GB2312" w:eastAsia="仿宋_GB2312"/>
                      <w:sz w:val="20"/>
                    </w:rPr>
                    <w:t>。</w:t>
                  </w:r>
                  <w:r>
                    <w:rPr>
                      <w:rFonts w:ascii="仿宋_GB2312" w:hAnsi="仿宋_GB2312" w:cs="仿宋_GB2312" w:eastAsia="仿宋_GB2312"/>
                      <w:sz w:val="20"/>
                    </w:rPr>
                    <w:t>未开瓶质控物有效期</w:t>
                  </w:r>
                  <w:r>
                    <w:rPr>
                      <w:rFonts w:ascii="仿宋_GB2312" w:hAnsi="仿宋_GB2312" w:cs="仿宋_GB2312" w:eastAsia="仿宋_GB2312"/>
                      <w:sz w:val="20"/>
                    </w:rPr>
                    <w:t>≧120天;开瓶后</w:t>
                  </w:r>
                  <w:r>
                    <w:rPr>
                      <w:rFonts w:ascii="仿宋_GB2312" w:hAnsi="仿宋_GB2312" w:cs="仿宋_GB2312" w:eastAsia="仿宋_GB2312"/>
                      <w:sz w:val="20"/>
                    </w:rPr>
                    <w:t xml:space="preserve"> </w:t>
                  </w:r>
                  <w:r>
                    <w:rPr>
                      <w:rFonts w:ascii="仿宋_GB2312" w:hAnsi="仿宋_GB2312" w:cs="仿宋_GB2312" w:eastAsia="仿宋_GB2312"/>
                      <w:sz w:val="20"/>
                    </w:rPr>
                    <w:t>2-8℃密封保存，开瓶稳定期 14 天</w:t>
                  </w:r>
                  <w:r>
                    <w:rPr>
                      <w:rFonts w:ascii="仿宋_GB2312" w:hAnsi="仿宋_GB2312" w:cs="仿宋_GB2312" w:eastAsia="仿宋_GB2312"/>
                      <w:sz w:val="20"/>
                    </w:rPr>
                    <w:t>。</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活化部分凝血酶时间测定试剂盒（凝固法）</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6*4ml＋6*4ml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用途：用于体外测定活化部分凝血酶时间。</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储存条件：2-8℃保存，禁止冷冻。</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有效期：≥24个月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低尘擦拭纸</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370mm*420mm/张</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1、材</w:t>
                  </w:r>
                  <w:r>
                    <w:rPr>
                      <w:rFonts w:ascii="仿宋_GB2312" w:hAnsi="仿宋_GB2312" w:cs="仿宋_GB2312" w:eastAsia="仿宋_GB2312"/>
                      <w:sz w:val="20"/>
                    </w:rPr>
                    <w:t>质</w:t>
                  </w:r>
                  <w:r>
                    <w:rPr>
                      <w:rFonts w:ascii="仿宋_GB2312" w:hAnsi="仿宋_GB2312" w:cs="仿宋_GB2312" w:eastAsia="仿宋_GB2312"/>
                      <w:sz w:val="20"/>
                    </w:rPr>
                    <w:t>:原生木浆。</w:t>
                  </w:r>
                </w:p>
                <w:p>
                  <w:pPr>
                    <w:pStyle w:val="null3"/>
                    <w:jc w:val="left"/>
                  </w:pPr>
                  <w:r>
                    <w:rPr>
                      <w:rFonts w:ascii="仿宋_GB2312" w:hAnsi="仿宋_GB2312" w:cs="仿宋_GB2312" w:eastAsia="仿宋_GB2312"/>
                      <w:sz w:val="20"/>
                    </w:rPr>
                    <w:t>2、性能:原生木浆配以特殊加工工艺单层，低尘擦拭纸，良好的吸水力，不同大小可供选择，更经济节约，便携及抽取式设计。</w:t>
                  </w:r>
                </w:p>
                <w:p>
                  <w:pPr>
                    <w:pStyle w:val="null3"/>
                    <w:jc w:val="left"/>
                  </w:pPr>
                  <w:r>
                    <w:rPr>
                      <w:rFonts w:ascii="仿宋_GB2312" w:hAnsi="仿宋_GB2312" w:cs="仿宋_GB2312" w:eastAsia="仿宋_GB2312"/>
                      <w:sz w:val="20"/>
                    </w:rPr>
                    <w:t>3、使用环境:科学，分析等精密仪器的擦拭清洁，光学仪器制造、各种电子、电器、精密仪器的擦拭、光纤制造、实验室器具及仪器的清洁、印刷业机器的清洁包装业。</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碱性清洗液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15</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w:t>
                  </w:r>
                  <w:r>
                    <w:rPr>
                      <w:rFonts w:ascii="仿宋_GB2312" w:hAnsi="仿宋_GB2312" w:cs="仿宋_GB2312" w:eastAsia="仿宋_GB2312"/>
                      <w:sz w:val="20"/>
                    </w:rPr>
                    <w:t>HIALKALI-D机型</w:t>
                  </w:r>
                </w:p>
                <w:p>
                  <w:pPr>
                    <w:pStyle w:val="null3"/>
                    <w:jc w:val="left"/>
                  </w:pPr>
                  <w:r>
                    <w:rPr>
                      <w:rFonts w:ascii="仿宋_GB2312" w:hAnsi="仿宋_GB2312" w:cs="仿宋_GB2312" w:eastAsia="仿宋_GB2312"/>
                      <w:sz w:val="20"/>
                    </w:rPr>
                    <w:t>存储方式：避免高温及阳光直射</w:t>
                  </w:r>
                </w:p>
                <w:p>
                  <w:pPr>
                    <w:pStyle w:val="null3"/>
                    <w:jc w:val="left"/>
                  </w:pPr>
                  <w:r>
                    <w:rPr>
                      <w:rFonts w:ascii="仿宋_GB2312" w:hAnsi="仿宋_GB2312" w:cs="仿宋_GB2312" w:eastAsia="仿宋_GB2312"/>
                      <w:sz w:val="20"/>
                    </w:rPr>
                    <w:t>保存温度：</w:t>
                  </w:r>
                  <w:r>
                    <w:rPr>
                      <w:rFonts w:ascii="仿宋_GB2312" w:hAnsi="仿宋_GB2312" w:cs="仿宋_GB2312" w:eastAsia="仿宋_GB2312"/>
                      <w:sz w:val="20"/>
                    </w:rPr>
                    <w:t xml:space="preserve">10℃-35℃         </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抗菌无磷清洗液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w:t>
                  </w:r>
                  <w:r>
                    <w:rPr>
                      <w:rFonts w:ascii="仿宋_GB2312" w:hAnsi="仿宋_GB2312" w:cs="仿宋_GB2312" w:eastAsia="仿宋_GB2312"/>
                      <w:sz w:val="20"/>
                    </w:rPr>
                    <w:t>HITERGENT机型</w:t>
                  </w:r>
                </w:p>
                <w:p>
                  <w:pPr>
                    <w:pStyle w:val="null3"/>
                    <w:jc w:val="left"/>
                  </w:pPr>
                  <w:r>
                    <w:rPr>
                      <w:rFonts w:ascii="仿宋_GB2312" w:hAnsi="仿宋_GB2312" w:cs="仿宋_GB2312" w:eastAsia="仿宋_GB2312"/>
                      <w:sz w:val="20"/>
                    </w:rPr>
                    <w:t>存储方式：避免高温及阳光直射</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保存温度：</w:t>
                  </w:r>
                  <w:r>
                    <w:rPr>
                      <w:rFonts w:ascii="仿宋_GB2312" w:hAnsi="仿宋_GB2312" w:cs="仿宋_GB2312" w:eastAsia="仿宋_GB2312"/>
                      <w:sz w:val="20"/>
                    </w:rPr>
                    <w:t xml:space="preserve">10℃-35℃         </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酸性清洗液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用于</w:t>
                  </w:r>
                  <w:r>
                    <w:rPr>
                      <w:rFonts w:ascii="仿宋_GB2312" w:hAnsi="仿宋_GB2312" w:cs="仿宋_GB2312" w:eastAsia="仿宋_GB2312"/>
                      <w:sz w:val="20"/>
                    </w:rPr>
                    <w:t>HICARRYNON机型</w:t>
                  </w:r>
                </w:p>
                <w:p>
                  <w:pPr>
                    <w:pStyle w:val="null3"/>
                    <w:jc w:val="left"/>
                  </w:pPr>
                  <w:r>
                    <w:rPr>
                      <w:rFonts w:ascii="仿宋_GB2312" w:hAnsi="仿宋_GB2312" w:cs="仿宋_GB2312" w:eastAsia="仿宋_GB2312"/>
                      <w:sz w:val="20"/>
                    </w:rPr>
                    <w:t>存储方式：避免高温及阳光直射</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保存温度：</w:t>
                  </w:r>
                  <w:r>
                    <w:rPr>
                      <w:rFonts w:ascii="仿宋_GB2312" w:hAnsi="仿宋_GB2312" w:cs="仿宋_GB2312" w:eastAsia="仿宋_GB2312"/>
                      <w:sz w:val="20"/>
                    </w:rPr>
                    <w:t xml:space="preserve">10℃-35℃       </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物表擦拭采样管（一）</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20套/盒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1、规格：采样管*1 拭子*1 规格板（5*5cm）*1；</w:t>
                  </w:r>
                </w:p>
                <w:p>
                  <w:pPr>
                    <w:pStyle w:val="null3"/>
                    <w:jc w:val="left"/>
                  </w:pPr>
                  <w:r>
                    <w:rPr>
                      <w:rFonts w:ascii="仿宋_GB2312" w:hAnsi="仿宋_GB2312" w:cs="仿宋_GB2312" w:eastAsia="仿宋_GB2312"/>
                      <w:sz w:val="20"/>
                    </w:rPr>
                    <w:t>2、用途：检测含碘、氯、过氧化物类消毒剂消毒过的物表；</w:t>
                  </w:r>
                </w:p>
                <w:p>
                  <w:pPr>
                    <w:pStyle w:val="null3"/>
                    <w:jc w:val="left"/>
                  </w:pPr>
                  <w:r>
                    <w:rPr>
                      <w:rFonts w:ascii="仿宋_GB2312" w:hAnsi="仿宋_GB2312" w:cs="仿宋_GB2312" w:eastAsia="仿宋_GB2312"/>
                      <w:sz w:val="20"/>
                    </w:rPr>
                    <w:t>3、贮藏：2-25℃、干燥阴凉处储存；</w:t>
                  </w:r>
                </w:p>
                <w:p>
                  <w:pPr>
                    <w:pStyle w:val="null3"/>
                    <w:jc w:val="left"/>
                  </w:pPr>
                  <w:r>
                    <w:rPr>
                      <w:rFonts w:ascii="仿宋_GB2312" w:hAnsi="仿宋_GB2312" w:cs="仿宋_GB2312" w:eastAsia="仿宋_GB2312"/>
                      <w:sz w:val="20"/>
                    </w:rPr>
                    <w:t>4、有效期：</w:t>
                  </w:r>
                  <w:r>
                    <w:rPr>
                      <w:rFonts w:ascii="仿宋_GB2312" w:hAnsi="仿宋_GB2312" w:cs="仿宋_GB2312" w:eastAsia="仿宋_GB2312"/>
                      <w:sz w:val="20"/>
                    </w:rPr>
                    <w:t>≥</w:t>
                  </w:r>
                  <w:r>
                    <w:rPr>
                      <w:rFonts w:ascii="仿宋_GB2312" w:hAnsi="仿宋_GB2312" w:cs="仿宋_GB2312" w:eastAsia="仿宋_GB2312"/>
                      <w:sz w:val="20"/>
                    </w:rPr>
                    <w:t>12 个月。</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血型试剂质控试剂盒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4ml/支 4支/盒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1、用途：该产品配合本公司生产的血型试剂使用，用于产品的质量控制，仅用于临床检验，不用于血液筛查。</w:t>
                  </w:r>
                </w:p>
                <w:p>
                  <w:pPr>
                    <w:pStyle w:val="null3"/>
                    <w:jc w:val="left"/>
                  </w:pPr>
                  <w:r>
                    <w:rPr>
                      <w:rFonts w:ascii="仿宋_GB2312" w:hAnsi="仿宋_GB2312" w:cs="仿宋_GB2312" w:eastAsia="仿宋_GB2312"/>
                      <w:sz w:val="20"/>
                    </w:rPr>
                    <w:t>2、产品存储：2-8℃保存，有效期：</w:t>
                  </w:r>
                  <w:r>
                    <w:rPr>
                      <w:rFonts w:ascii="仿宋_GB2312" w:hAnsi="仿宋_GB2312" w:cs="仿宋_GB2312" w:eastAsia="仿宋_GB2312"/>
                      <w:sz w:val="20"/>
                    </w:rPr>
                    <w:t>≥</w:t>
                  </w:r>
                  <w:r>
                    <w:rPr>
                      <w:rFonts w:ascii="仿宋_GB2312" w:hAnsi="仿宋_GB2312" w:cs="仿宋_GB2312" w:eastAsia="仿宋_GB2312"/>
                      <w:sz w:val="20"/>
                    </w:rPr>
                    <w:t>60天。</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一次性鞋套</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100双/包 5000双/箱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双</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一次性鞋套是供医务人员、患者或其他人员进入洁净区使用，起到防尘作用，采用塑料薄膜制作。</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医疗垃圾袋</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32*38cm   </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100只/包</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医疗垃圾袋</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 xml:space="preserve">70*80cm   </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100只/包</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紫外线杀菌灯管</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36W</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1、杀灭微生物的类别：这种波长的紫外线，对化脓性球菌、肠道致病菌及空气中常见细菌具有杀灭作用。</w:t>
                  </w:r>
                </w:p>
                <w:p>
                  <w:pPr>
                    <w:pStyle w:val="null3"/>
                    <w:jc w:val="left"/>
                  </w:pPr>
                  <w:r>
                    <w:rPr>
                      <w:rFonts w:ascii="仿宋_GB2312" w:hAnsi="仿宋_GB2312" w:cs="仿宋_GB2312" w:eastAsia="仿宋_GB2312"/>
                      <w:sz w:val="20"/>
                    </w:rPr>
                    <w:t>2、使用范围：该灯广泛适用于医疗卫生、制药、食品工业和生物研究等单位，作为一般物体表面及空气消毒用。</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紫外线灯管</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30W</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支</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 xml:space="preserve">30W    </w:t>
                  </w:r>
                </w:p>
                <w:p>
                  <w:pPr>
                    <w:pStyle w:val="null3"/>
                    <w:jc w:val="left"/>
                  </w:pPr>
                  <w:r>
                    <w:rPr>
                      <w:rFonts w:ascii="仿宋_GB2312" w:hAnsi="仿宋_GB2312" w:cs="仿宋_GB2312" w:eastAsia="仿宋_GB2312"/>
                      <w:sz w:val="20"/>
                    </w:rPr>
                    <w:t>2、使用范围：用于物体表面消毒，硬质物体表面消毒，织物和其他多孔物体表面消毒，用于室内空气消毒。</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离子交换树脂再生剂（软水专用盐）</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10kg/袋</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袋</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特点：</w:t>
                  </w:r>
                </w:p>
                <w:p>
                  <w:pPr>
                    <w:pStyle w:val="null3"/>
                    <w:jc w:val="left"/>
                  </w:pPr>
                  <w:r>
                    <w:rPr>
                      <w:rFonts w:ascii="仿宋_GB2312" w:hAnsi="仿宋_GB2312" w:cs="仿宋_GB2312" w:eastAsia="仿宋_GB2312"/>
                      <w:sz w:val="20"/>
                    </w:rPr>
                    <w:t>1、盐的纯度高。</w:t>
                  </w:r>
                </w:p>
                <w:p>
                  <w:pPr>
                    <w:pStyle w:val="null3"/>
                    <w:jc w:val="left"/>
                  </w:pPr>
                  <w:r>
                    <w:rPr>
                      <w:rFonts w:ascii="仿宋_GB2312" w:hAnsi="仿宋_GB2312" w:cs="仿宋_GB2312" w:eastAsia="仿宋_GB2312"/>
                      <w:sz w:val="20"/>
                    </w:rPr>
                    <w:t>2、软水盐形状保持一致，不搭桥、不成坨，保证软水质量和效率。</w:t>
                  </w:r>
                </w:p>
                <w:p>
                  <w:pPr>
                    <w:pStyle w:val="null3"/>
                    <w:jc w:val="left"/>
                  </w:pPr>
                  <w:r>
                    <w:rPr>
                      <w:rFonts w:ascii="仿宋_GB2312" w:hAnsi="仿宋_GB2312" w:cs="仿宋_GB2312" w:eastAsia="仿宋_GB2312"/>
                      <w:sz w:val="20"/>
                    </w:rPr>
                    <w:t>3、可以保护设备。</w:t>
                  </w:r>
                </w:p>
                <w:p>
                  <w:pPr>
                    <w:pStyle w:val="null3"/>
                    <w:jc w:val="left"/>
                  </w:pPr>
                  <w:r>
                    <w:rPr>
                      <w:rFonts w:ascii="仿宋_GB2312" w:hAnsi="仿宋_GB2312" w:cs="仿宋_GB2312" w:eastAsia="仿宋_GB2312"/>
                      <w:sz w:val="20"/>
                    </w:rPr>
                    <w:t>4、能使软水机的效率提高，维修减少，寿命延长。</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新洁尔灭消毒液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24瓶/箱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130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阳离子季铵盐低效消毒剂，对细菌繁殖体效果好，用于医疗与预防性，对金黄色葡萄球、大肠杆菌、白色念球菌有良好的作用。</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一次性静脉采血针</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100只/包</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包</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功能：采集血样样本检验用</w:t>
                  </w:r>
                </w:p>
                <w:p>
                  <w:pPr>
                    <w:pStyle w:val="null3"/>
                    <w:jc w:val="left"/>
                  </w:pPr>
                  <w:r>
                    <w:rPr>
                      <w:rFonts w:ascii="仿宋_GB2312" w:hAnsi="仿宋_GB2312" w:cs="仿宋_GB2312" w:eastAsia="仿宋_GB2312"/>
                      <w:sz w:val="20"/>
                    </w:rPr>
                    <w:t>是否灭菌：环氧乙烷灭菌</w:t>
                  </w:r>
                </w:p>
                <w:p>
                  <w:pPr>
                    <w:pStyle w:val="null3"/>
                    <w:jc w:val="left"/>
                  </w:pPr>
                  <w:r>
                    <w:rPr>
                      <w:rFonts w:ascii="仿宋_GB2312" w:hAnsi="仿宋_GB2312" w:cs="仿宋_GB2312" w:eastAsia="仿宋_GB2312"/>
                      <w:sz w:val="20"/>
                    </w:rPr>
                    <w:t>型号：蝶翼型</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6.5号橡胶手套(6.5号)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50双/盒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40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型号规格：弯形麻面有粉</w:t>
                  </w:r>
                  <w:r>
                    <w:rPr>
                      <w:rFonts w:ascii="仿宋_GB2312" w:hAnsi="仿宋_GB2312" w:cs="仿宋_GB2312" w:eastAsia="仿宋_GB2312"/>
                      <w:sz w:val="20"/>
                    </w:rPr>
                    <w:t>6.5号</w:t>
                  </w:r>
                </w:p>
                <w:p>
                  <w:pPr>
                    <w:pStyle w:val="null3"/>
                    <w:jc w:val="left"/>
                  </w:pPr>
                  <w:r>
                    <w:rPr>
                      <w:rFonts w:ascii="仿宋_GB2312" w:hAnsi="仿宋_GB2312" w:cs="仿宋_GB2312" w:eastAsia="仿宋_GB2312"/>
                      <w:sz w:val="20"/>
                    </w:rPr>
                    <w:t>结构与组成：一次性使用灭菌橡胶外科手套由天然橡胶材料制成，对微生物、皮屑、体液等起阻隔作用的手套。无菌提供，一次性使用。</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脱脂棉球</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500g/袋 中号</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袋</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12</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种类：医用无菌棉球</w:t>
                  </w:r>
                </w:p>
                <w:p>
                  <w:pPr>
                    <w:pStyle w:val="null3"/>
                    <w:jc w:val="left"/>
                  </w:pPr>
                  <w:r>
                    <w:rPr>
                      <w:rFonts w:ascii="仿宋_GB2312" w:hAnsi="仿宋_GB2312" w:cs="仿宋_GB2312" w:eastAsia="仿宋_GB2312"/>
                      <w:sz w:val="20"/>
                    </w:rPr>
                    <w:t>包装：</w:t>
                  </w:r>
                  <w:r>
                    <w:rPr>
                      <w:rFonts w:ascii="仿宋_GB2312" w:hAnsi="仿宋_GB2312" w:cs="仿宋_GB2312" w:eastAsia="仿宋_GB2312"/>
                      <w:sz w:val="20"/>
                    </w:rPr>
                    <w:t>0.5g/个，500g/袋</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57</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w:t>
                  </w:r>
                  <w:r>
                    <w:rPr>
                      <w:rFonts w:ascii="仿宋_GB2312" w:hAnsi="仿宋_GB2312" w:cs="仿宋_GB2312" w:eastAsia="仿宋_GB2312"/>
                      <w:sz w:val="20"/>
                    </w:rPr>
                    <w:t>PVC手套(大号）</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10盒/箱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长度：</w:t>
                  </w:r>
                  <w:r>
                    <w:rPr>
                      <w:rFonts w:ascii="仿宋_GB2312" w:hAnsi="仿宋_GB2312" w:cs="仿宋_GB2312" w:eastAsia="仿宋_GB2312"/>
                      <w:sz w:val="20"/>
                    </w:rPr>
                    <w:t>9寸（约23cm）</w:t>
                  </w:r>
                </w:p>
                <w:p>
                  <w:pPr>
                    <w:pStyle w:val="null3"/>
                    <w:jc w:val="left"/>
                  </w:pPr>
                  <w:r>
                    <w:rPr>
                      <w:rFonts w:ascii="仿宋_GB2312" w:hAnsi="仿宋_GB2312" w:cs="仿宋_GB2312" w:eastAsia="仿宋_GB2312"/>
                      <w:sz w:val="20"/>
                    </w:rPr>
                    <w:t>设计：袖口卷边</w:t>
                  </w:r>
                </w:p>
                <w:p>
                  <w:pPr>
                    <w:pStyle w:val="null3"/>
                    <w:jc w:val="left"/>
                  </w:pPr>
                  <w:r>
                    <w:rPr>
                      <w:rFonts w:ascii="仿宋_GB2312" w:hAnsi="仿宋_GB2312" w:cs="仿宋_GB2312" w:eastAsia="仿宋_GB2312"/>
                      <w:sz w:val="20"/>
                    </w:rPr>
                    <w:t>颜色：透明白</w:t>
                  </w:r>
                </w:p>
                <w:p>
                  <w:pPr>
                    <w:pStyle w:val="null3"/>
                    <w:jc w:val="left"/>
                  </w:pPr>
                  <w:r>
                    <w:rPr>
                      <w:rFonts w:ascii="仿宋_GB2312" w:hAnsi="仿宋_GB2312" w:cs="仿宋_GB2312" w:eastAsia="仿宋_GB2312"/>
                      <w:sz w:val="20"/>
                    </w:rPr>
                    <w:t>每盒</w:t>
                  </w:r>
                  <w:r>
                    <w:rPr>
                      <w:rFonts w:ascii="仿宋_GB2312" w:hAnsi="仿宋_GB2312" w:cs="仿宋_GB2312" w:eastAsia="仿宋_GB2312"/>
                      <w:sz w:val="20"/>
                    </w:rPr>
                    <w:t>50双</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58</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一次性手术衣</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50件/箱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款式：连体式</w:t>
                  </w:r>
                  <w:r>
                    <w:rPr>
                      <w:rFonts w:ascii="仿宋_GB2312" w:hAnsi="仿宋_GB2312" w:cs="仿宋_GB2312" w:eastAsia="仿宋_GB2312"/>
                      <w:sz w:val="20"/>
                    </w:rPr>
                    <w:t>A型</w:t>
                  </w:r>
                </w:p>
                <w:p>
                  <w:pPr>
                    <w:pStyle w:val="null3"/>
                    <w:jc w:val="left"/>
                  </w:pPr>
                  <w:r>
                    <w:rPr>
                      <w:rFonts w:ascii="仿宋_GB2312" w:hAnsi="仿宋_GB2312" w:cs="仿宋_GB2312" w:eastAsia="仿宋_GB2312"/>
                      <w:sz w:val="20"/>
                    </w:rPr>
                    <w:t>颜色：蓝白色</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65克高亢覆膜</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余氯</w:t>
                  </w:r>
                  <w:r>
                    <w:rPr>
                      <w:rFonts w:ascii="仿宋_GB2312" w:hAnsi="仿宋_GB2312" w:cs="仿宋_GB2312" w:eastAsia="仿宋_GB2312"/>
                      <w:sz w:val="20"/>
                    </w:rPr>
                    <w:t>(II) 快速检测试剂盒</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0.1-10 mg/L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盒</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保存条件</w:t>
                  </w:r>
                  <w:r>
                    <w:rPr>
                      <w:rFonts w:ascii="仿宋_GB2312" w:hAnsi="仿宋_GB2312" w:cs="仿宋_GB2312" w:eastAsia="仿宋_GB2312"/>
                      <w:sz w:val="20"/>
                    </w:rPr>
                    <w:t>:室温、密封、避光、通风干燥保存，保质期为1年。有效期可达2年</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医疗垃圾袋</w:t>
                  </w:r>
                  <w:r>
                    <w:rPr>
                      <w:rFonts w:ascii="仿宋_GB2312" w:hAnsi="仿宋_GB2312" w:cs="仿宋_GB2312" w:eastAsia="仿宋_GB2312"/>
                      <w:sz w:val="20"/>
                    </w:rPr>
                    <w:t>平口式</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70*80 100只/包</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材料：</w:t>
                  </w:r>
                  <w:r>
                    <w:rPr>
                      <w:rFonts w:ascii="仿宋_GB2312" w:hAnsi="仿宋_GB2312" w:cs="仿宋_GB2312" w:eastAsia="仿宋_GB2312"/>
                      <w:sz w:val="20"/>
                    </w:rPr>
                    <w:t>PE</w:t>
                  </w:r>
                </w:p>
                <w:p>
                  <w:pPr>
                    <w:pStyle w:val="null3"/>
                    <w:jc w:val="left"/>
                  </w:pPr>
                  <w:r>
                    <w:rPr>
                      <w:rFonts w:ascii="仿宋_GB2312" w:hAnsi="仿宋_GB2312" w:cs="仿宋_GB2312" w:eastAsia="仿宋_GB2312"/>
                      <w:sz w:val="20"/>
                    </w:rPr>
                    <w:t>颜色：黄色</w:t>
                  </w:r>
                </w:p>
                <w:p>
                  <w:pPr>
                    <w:pStyle w:val="null3"/>
                    <w:jc w:val="left"/>
                  </w:pPr>
                  <w:r>
                    <w:rPr>
                      <w:rFonts w:ascii="仿宋_GB2312" w:hAnsi="仿宋_GB2312" w:cs="仿宋_GB2312" w:eastAsia="仿宋_GB2312"/>
                      <w:sz w:val="20"/>
                    </w:rPr>
                    <w:t>袋型：平口式</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氯化钾溶液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3mol/L 250mL</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级别：分析纯</w:t>
                  </w:r>
                  <w:r>
                    <w:rPr>
                      <w:rFonts w:ascii="仿宋_GB2312" w:hAnsi="仿宋_GB2312" w:cs="仿宋_GB2312" w:eastAsia="仿宋_GB2312"/>
                      <w:sz w:val="20"/>
                    </w:rPr>
                    <w:t>AR</w:t>
                  </w:r>
                </w:p>
                <w:p>
                  <w:pPr>
                    <w:pStyle w:val="null3"/>
                    <w:jc w:val="left"/>
                  </w:pPr>
                  <w:r>
                    <w:rPr>
                      <w:rFonts w:ascii="仿宋_GB2312" w:hAnsi="仿宋_GB2312" w:cs="仿宋_GB2312" w:eastAsia="仿宋_GB2312"/>
                      <w:sz w:val="20"/>
                    </w:rPr>
                    <w:t>用途类别：标准品</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62</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BC3000 探头清洗液</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17ml/瓶，12瓶/盒</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瓶</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7</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储存温度：</w:t>
                  </w:r>
                  <w:r>
                    <w:rPr>
                      <w:rFonts w:ascii="仿宋_GB2312" w:hAnsi="仿宋_GB2312" w:cs="仿宋_GB2312" w:eastAsia="仿宋_GB2312"/>
                      <w:sz w:val="20"/>
                    </w:rPr>
                    <w:t>10-32℃</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17ML</w:t>
                  </w:r>
                </w:p>
              </w:tc>
            </w:tr>
            <w:tr>
              <w:tc>
                <w:tcPr>
                  <w:tcW w:type="dxa" w:w="1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63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KJ318-2一次性使用冷冻管(硅胶垫)</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1.8ml/支 500只/袋*10袋/箱</w:t>
                  </w:r>
                </w:p>
              </w:tc>
              <w:tc>
                <w:tcPr>
                  <w:tcW w:type="dxa" w:w="179"/>
                  <w:tcBorders>
                    <w:top w:val="none" w:color="000000" w:sz="4"/>
                    <w:left w:val="none" w:color="000000" w:sz="4"/>
                    <w:bottom w:val="single" w:color="000000" w:sz="4"/>
                    <w:right w:val="single" w:color="000000" w:sz="4"/>
                  </w:tcBorders>
                  <w:tcMar>
                    <w:top w:type="dxa" w:w="15"/>
                    <w:left w:type="dxa" w:w="15"/>
                    <w:bottom w:type="dxa" w:w="0"/>
                    <w:right w:type="dxa" w:w="15"/>
                  </w:tcMar>
                </w:tcPr>
                <w:p>
                  <w:pPr>
                    <w:pStyle w:val="null3"/>
                    <w:jc w:val="center"/>
                  </w:pPr>
                  <w:r>
                    <w:rPr>
                      <w:rFonts w:ascii="仿宋_GB2312" w:hAnsi="仿宋_GB2312" w:cs="仿宋_GB2312" w:eastAsia="仿宋_GB2312"/>
                      <w:sz w:val="20"/>
                    </w:rPr>
                    <w:t>只</w:t>
                  </w:r>
                </w:p>
              </w:tc>
              <w:tc>
                <w:tcPr>
                  <w:tcW w:type="dxa" w:w="220"/>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500</w:t>
                  </w:r>
                </w:p>
              </w:tc>
              <w:tc>
                <w:tcPr>
                  <w:tcW w:type="dxa" w:w="90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1.8mL 冻存管+透明盖一体内旋，灭菌</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标的名称：血液成分分离机配套管路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25"/>
              <w:gridCol w:w="515"/>
              <w:gridCol w:w="413"/>
              <w:gridCol w:w="157"/>
              <w:gridCol w:w="178"/>
              <w:gridCol w:w="964"/>
            </w:tblGrid>
            <w:tr>
              <w:tc>
                <w:tcPr>
                  <w:tcW w:type="dxa" w:w="32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5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血液成分分离机配套管路</w:t>
                  </w:r>
                </w:p>
              </w:tc>
              <w:tc>
                <w:tcPr>
                  <w:tcW w:type="dxa" w:w="4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6套/箱  4箱/盒</w:t>
                  </w:r>
                </w:p>
              </w:tc>
              <w:tc>
                <w:tcPr>
                  <w:tcW w:type="dxa" w:w="1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套</w:t>
                  </w:r>
                </w:p>
              </w:tc>
              <w:tc>
                <w:tcPr>
                  <w:tcW w:type="dxa" w:w="178"/>
                  <w:tcBorders>
                    <w:top w:val="singl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480</w:t>
                  </w:r>
                </w:p>
              </w:tc>
              <w:tc>
                <w:tcPr>
                  <w:tcW w:type="dxa" w:w="9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基本功能：</w:t>
                  </w:r>
                </w:p>
                <w:p>
                  <w:pPr>
                    <w:pStyle w:val="null3"/>
                    <w:jc w:val="left"/>
                  </w:pPr>
                  <w:r>
                    <w:rPr>
                      <w:rFonts w:ascii="仿宋_GB2312" w:hAnsi="仿宋_GB2312" w:cs="仿宋_GB2312" w:eastAsia="仿宋_GB2312"/>
                      <w:sz w:val="24"/>
                      <w:color w:val="000000"/>
                    </w:rPr>
                    <w:t>1.去白血小板，可从一个供者身上采集双份标准单位血小板（3.0×10</w:t>
                  </w:r>
                  <w:r>
                    <w:rPr>
                      <w:rFonts w:ascii="仿宋_GB2312" w:hAnsi="仿宋_GB2312" w:cs="仿宋_GB2312" w:eastAsia="仿宋_GB2312"/>
                      <w:sz w:val="24"/>
                      <w:color w:val="000000"/>
                      <w:vertAlign w:val="superscript"/>
                    </w:rPr>
                    <w:t>11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为一个国际标准单位），采集成品为去除白细胞的血小板（白细胞计数</w:t>
                  </w:r>
                  <w:r>
                    <w:rPr>
                      <w:rFonts w:ascii="仿宋_GB2312" w:hAnsi="仿宋_GB2312" w:cs="仿宋_GB2312" w:eastAsia="仿宋_GB2312"/>
                      <w:sz w:val="24"/>
                      <w:color w:val="000000"/>
                    </w:rPr>
                    <w:t>≤1.0×10</w:t>
                  </w:r>
                  <w:r>
                    <w:rPr>
                      <w:rFonts w:ascii="仿宋_GB2312" w:hAnsi="仿宋_GB2312" w:cs="仿宋_GB2312" w:eastAsia="仿宋_GB2312"/>
                      <w:sz w:val="24"/>
                      <w:color w:val="000000"/>
                      <w:vertAlign w:val="superscript"/>
                    </w:rPr>
                    <w:t xml:space="preserve">6 </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2.去白血浆采集。</w:t>
                  </w:r>
                </w:p>
                <w:p>
                  <w:pPr>
                    <w:pStyle w:val="null3"/>
                    <w:jc w:val="left"/>
                  </w:pPr>
                  <w:r>
                    <w:rPr>
                      <w:rFonts w:ascii="仿宋_GB2312" w:hAnsi="仿宋_GB2312" w:cs="仿宋_GB2312" w:eastAsia="仿宋_GB2312"/>
                      <w:sz w:val="24"/>
                      <w:color w:val="000000"/>
                    </w:rPr>
                    <w:t>3.可以从一名献血员身上收集任意组合的血浆、血小板。</w:t>
                  </w:r>
                </w:p>
                <w:p>
                  <w:pPr>
                    <w:pStyle w:val="null3"/>
                    <w:jc w:val="left"/>
                  </w:pPr>
                  <w:r>
                    <w:rPr>
                      <w:rFonts w:ascii="仿宋_GB2312" w:hAnsi="仿宋_GB2312" w:cs="仿宋_GB2312" w:eastAsia="仿宋_GB2312"/>
                      <w:sz w:val="24"/>
                      <w:color w:val="000000"/>
                    </w:rPr>
                    <w:t>4.主要配置、结构组成：血小板袋2个、血浆袋1个、排气袋1个、LRS舱1个。</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技术参数及特性：</w:t>
                  </w:r>
                </w:p>
                <w:p>
                  <w:pPr>
                    <w:pStyle w:val="null3"/>
                    <w:jc w:val="left"/>
                  </w:pPr>
                  <w:r>
                    <w:rPr>
                      <w:rFonts w:ascii="仿宋_GB2312" w:hAnsi="仿宋_GB2312" w:cs="仿宋_GB2312" w:eastAsia="仿宋_GB2312"/>
                      <w:sz w:val="24"/>
                      <w:color w:val="000000"/>
                    </w:rPr>
                    <w:t>1.所有产品外挂式设计，能减少高速离心对血小板的激化损伤。血小板不需二次处理，可直接保存5-7天。</w:t>
                  </w:r>
                </w:p>
                <w:p>
                  <w:pPr>
                    <w:pStyle w:val="null3"/>
                    <w:jc w:val="left"/>
                  </w:pPr>
                  <w:r>
                    <w:rPr>
                      <w:rFonts w:ascii="仿宋_GB2312" w:hAnsi="仿宋_GB2312" w:cs="仿宋_GB2312" w:eastAsia="仿宋_GB2312"/>
                      <w:sz w:val="24"/>
                      <w:color w:val="000000"/>
                    </w:rPr>
                    <w:t>2.单针采集，无需盐水预充，可直接采集血液。</w:t>
                  </w:r>
                </w:p>
                <w:p>
                  <w:pPr>
                    <w:pStyle w:val="null3"/>
                    <w:jc w:val="left"/>
                  </w:pPr>
                  <w:r>
                    <w:rPr>
                      <w:rFonts w:ascii="仿宋_GB2312" w:hAnsi="仿宋_GB2312" w:cs="仿宋_GB2312" w:eastAsia="仿宋_GB2312"/>
                      <w:sz w:val="24"/>
                      <w:color w:val="000000"/>
                    </w:rPr>
                    <w:t>3.卡匣集成设计，管道安装≤13步，触摸式显示屏，图形引导操作，原厂中文版本。</w:t>
                  </w:r>
                </w:p>
                <w:p>
                  <w:pPr>
                    <w:pStyle w:val="null3"/>
                    <w:jc w:val="left"/>
                  </w:pPr>
                  <w:r>
                    <w:rPr>
                      <w:rFonts w:ascii="仿宋_GB2312" w:hAnsi="仿宋_GB2312" w:cs="仿宋_GB2312" w:eastAsia="仿宋_GB2312"/>
                      <w:sz w:val="24"/>
                      <w:color w:val="000000"/>
                    </w:rPr>
                    <w:t>4.采用连续式离心分离方式，缩短采集时间。</w:t>
                  </w:r>
                </w:p>
                <w:p>
                  <w:pPr>
                    <w:pStyle w:val="null3"/>
                    <w:jc w:val="left"/>
                  </w:pPr>
                  <w:r>
                    <w:rPr>
                      <w:rFonts w:ascii="仿宋_GB2312" w:hAnsi="仿宋_GB2312" w:cs="仿宋_GB2312" w:eastAsia="仿宋_GB2312"/>
                      <w:sz w:val="24"/>
                      <w:color w:val="000000"/>
                    </w:rPr>
                    <w:t>5.分离带式分离器，体外循环血量最小，≤200毫升，体外循环的红细胞量≤100毫升。</w:t>
                  </w:r>
                </w:p>
                <w:p>
                  <w:pPr>
                    <w:pStyle w:val="null3"/>
                    <w:jc w:val="left"/>
                  </w:pPr>
                  <w:r>
                    <w:rPr>
                      <w:rFonts w:ascii="仿宋_GB2312" w:hAnsi="仿宋_GB2312" w:cs="仿宋_GB2312" w:eastAsia="仿宋_GB2312"/>
                      <w:sz w:val="24"/>
                      <w:color w:val="000000"/>
                    </w:rPr>
                    <w:t>6.设有抗凝、血浆、血小板、采血、回血五个泵， 分别控制各部分流速，满足客户需要系统; 具红细胞监测器，防止产品污染。</w:t>
                  </w:r>
                </w:p>
                <w:p>
                  <w:pPr>
                    <w:pStyle w:val="null3"/>
                    <w:jc w:val="left"/>
                  </w:pPr>
                  <w:r>
                    <w:rPr>
                      <w:rFonts w:ascii="仿宋_GB2312" w:hAnsi="仿宋_GB2312" w:cs="仿宋_GB2312" w:eastAsia="仿宋_GB2312"/>
                      <w:sz w:val="24"/>
                      <w:color w:val="000000"/>
                    </w:rPr>
                    <w:t>7.安全盒设计，从采后血小板计数，血球压积，采集时间，采集最大体积四个方面最大程度保护献血员。</w:t>
                  </w:r>
                </w:p>
                <w:p>
                  <w:pPr>
                    <w:pStyle w:val="null3"/>
                    <w:jc w:val="left"/>
                  </w:pPr>
                  <w:r>
                    <w:rPr>
                      <w:rFonts w:ascii="仿宋_GB2312" w:hAnsi="仿宋_GB2312" w:cs="仿宋_GB2312" w:eastAsia="仿宋_GB2312"/>
                      <w:sz w:val="24"/>
                      <w:color w:val="000000"/>
                    </w:rPr>
                    <w:t>8.抗凝剂管理系统，采集时间越长，抗凝剂灌注率越小，减少献血反应。抗凝剂灌注率最大限制：1.2ml/min/LTBV;</w:t>
                  </w:r>
                </w:p>
                <w:p>
                  <w:pPr>
                    <w:pStyle w:val="null3"/>
                    <w:jc w:val="left"/>
                  </w:pPr>
                  <w:r>
                    <w:rPr>
                      <w:rFonts w:ascii="仿宋_GB2312" w:hAnsi="仿宋_GB2312" w:cs="仿宋_GB2312" w:eastAsia="仿宋_GB2312"/>
                      <w:sz w:val="24"/>
                      <w:color w:val="000000"/>
                    </w:rPr>
                    <w:t>9.血小板采集成品中的白细胞含量≤1.0×10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,且非过滤法去除白细胞，无血小板激化。</w:t>
                  </w:r>
                </w:p>
                <w:p>
                  <w:pPr>
                    <w:pStyle w:val="null3"/>
                    <w:jc w:val="left"/>
                  </w:pPr>
                  <w:r>
                    <w:rPr>
                      <w:rFonts w:ascii="仿宋_GB2312" w:hAnsi="仿宋_GB2312" w:cs="仿宋_GB2312" w:eastAsia="仿宋_GB2312"/>
                      <w:sz w:val="24"/>
                      <w:color w:val="000000"/>
                    </w:rPr>
                    <w:t>10.可设置血小板浓度，可采集高浓缩血小板。</w:t>
                  </w:r>
                </w:p>
                <w:p>
                  <w:pPr>
                    <w:pStyle w:val="null3"/>
                    <w:jc w:val="left"/>
                  </w:pPr>
                  <w:r>
                    <w:rPr>
                      <w:rFonts w:ascii="仿宋_GB2312" w:hAnsi="仿宋_GB2312" w:cs="仿宋_GB2312" w:eastAsia="仿宋_GB2312"/>
                      <w:sz w:val="24"/>
                      <w:color w:val="000000"/>
                    </w:rPr>
                    <w:t>11.血浆回输功能，回输后管路内残留红细胞量≤12ml。</w:t>
                  </w:r>
                </w:p>
                <w:p>
                  <w:pPr>
                    <w:pStyle w:val="null3"/>
                    <w:jc w:val="left"/>
                  </w:pPr>
                  <w:r>
                    <w:rPr>
                      <w:rFonts w:ascii="仿宋_GB2312" w:hAnsi="仿宋_GB2312" w:cs="仿宋_GB2312" w:eastAsia="仿宋_GB2312"/>
                      <w:sz w:val="24"/>
                      <w:color w:val="000000"/>
                    </w:rPr>
                    <w:t>12.每袋血小板产品中红细胞含量≤8.0×10</w:t>
                  </w:r>
                  <w:r>
                    <w:rPr>
                      <w:rFonts w:ascii="仿宋_GB2312" w:hAnsi="仿宋_GB2312" w:cs="仿宋_GB2312" w:eastAsia="仿宋_GB2312"/>
                      <w:sz w:val="24"/>
                      <w:color w:val="000000"/>
                      <w:vertAlign w:val="superscript"/>
                    </w:rPr>
                    <w:t>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w:t>
            </w:r>
          </w:p>
          <w:tbl>
            <w:tblPr>
              <w:tblInd w:type="dxa" w:w="135"/>
              <w:tblBorders>
                <w:top w:val="none" w:color="000000" w:sz="4"/>
                <w:left w:val="none" w:color="000000" w:sz="4"/>
                <w:bottom w:val="none" w:color="000000" w:sz="4"/>
                <w:right w:val="none" w:color="000000" w:sz="4"/>
                <w:insideH w:val="none"/>
                <w:insideV w:val="none"/>
              </w:tblBorders>
            </w:tblPr>
            <w:tblGrid>
              <w:gridCol w:w="1036"/>
              <w:gridCol w:w="644"/>
              <w:gridCol w:w="409"/>
              <w:gridCol w:w="450"/>
            </w:tblGrid>
            <w:tr>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400三联cpda-1+map去白压延膜血袋（核心产品）</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400ml</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300三联cpda-1+map去白压延膜血袋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300ml</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200ml三联cpda-1+map去白压延膜血袋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200ml</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盐水</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80ml  -9%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盐水</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1000ml -0.9%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保养液</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bl>
          <w:p>
            <w:pPr>
              <w:pStyle w:val="null3"/>
              <w:jc w:val="both"/>
            </w:pPr>
            <w:r>
              <w:rPr>
                <w:rFonts w:ascii="仿宋_GB2312" w:hAnsi="仿宋_GB2312" w:cs="仿宋_GB2312" w:eastAsia="仿宋_GB2312"/>
              </w:rPr>
              <w:t>1、400三联cpda-1+map去白压延膜血袋</w:t>
            </w:r>
            <w:r>
              <w:rPr>
                <w:rFonts w:ascii="仿宋_GB2312" w:hAnsi="仿宋_GB2312" w:cs="仿宋_GB2312" w:eastAsia="仿宋_GB2312"/>
              </w:rPr>
              <w:t>技术指标</w:t>
            </w:r>
            <w:r>
              <w:rPr>
                <w:rFonts w:ascii="仿宋_GB2312" w:hAnsi="仿宋_GB2312" w:cs="仿宋_GB2312" w:eastAsia="仿宋_GB2312"/>
              </w:rPr>
              <w:t>（核心产品）</w:t>
            </w:r>
          </w:p>
          <w:tbl>
            <w:tblPr>
              <w:tblBorders>
                <w:top w:val="none" w:color="000000" w:sz="4"/>
                <w:left w:val="none" w:color="000000" w:sz="4"/>
                <w:bottom w:val="none" w:color="000000" w:sz="4"/>
                <w:right w:val="none" w:color="000000" w:sz="4"/>
                <w:insideH w:val="none"/>
                <w:insideV w:val="none"/>
              </w:tblBorders>
            </w:tblPr>
            <w:tblGrid>
              <w:gridCol w:w="239"/>
              <w:gridCol w:w="198"/>
              <w:gridCol w:w="2115"/>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4个袋体：</w:t>
                  </w:r>
                </w:p>
                <w:p>
                  <w:pPr>
                    <w:pStyle w:val="null3"/>
                  </w:pPr>
                  <w:r>
                    <w:rPr>
                      <w:rFonts w:ascii="仿宋_GB2312" w:hAnsi="仿宋_GB2312" w:cs="仿宋_GB2312" w:eastAsia="仿宋_GB2312"/>
                      <w:sz w:val="19"/>
                    </w:rPr>
                    <w:t>1*400mL主袋（56mLCPDA-1）+1*400mL滤后空袋+1*300mL尾袋（100mLMAP）+1*300mL转移袋（空袋）</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血袋膜厚度：单层约</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采血针</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材质：医用级</w:t>
                  </w:r>
                  <w:r>
                    <w:rPr>
                      <w:rFonts w:ascii="仿宋_GB2312" w:hAnsi="仿宋_GB2312" w:cs="仿宋_GB2312" w:eastAsia="仿宋_GB2312"/>
                      <w:sz w:val="19"/>
                    </w:rPr>
                    <w:t>304不锈钢</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16G超薄壁针管</w:t>
                  </w:r>
                </w:p>
                <w:p>
                  <w:pPr>
                    <w:pStyle w:val="null3"/>
                  </w:pPr>
                  <w:r>
                    <w:rPr>
                      <w:rFonts w:ascii="仿宋_GB2312" w:hAnsi="仿宋_GB2312" w:cs="仿宋_GB2312" w:eastAsia="仿宋_GB2312"/>
                      <w:sz w:val="19"/>
                    </w:rPr>
                    <w:t>针尖穿刺力：针尖经特殊硅化处理，最大穿刺力＜</w:t>
                  </w:r>
                  <w:r>
                    <w:rPr>
                      <w:rFonts w:ascii="仿宋_GB2312" w:hAnsi="仿宋_GB2312" w:cs="仿宋_GB2312" w:eastAsia="仿宋_GB2312"/>
                      <w:sz w:val="19"/>
                    </w:rPr>
                    <w:t>0.7N</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管长：采血主管</w:t>
                  </w:r>
                  <w:r>
                    <w:rPr>
                      <w:rFonts w:ascii="仿宋_GB2312" w:hAnsi="仿宋_GB2312" w:cs="仿宋_GB2312" w:eastAsia="仿宋_GB2312"/>
                      <w:sz w:val="19"/>
                    </w:rPr>
                    <w:t>≥95cm，符合GB14232.1要求</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3.2*4.6mm 管壁0.65~0.75mm</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采血导管与转移导管可带有止液装置</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热转印标签，无脱落风险</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其他性能</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理化性能及生物性能符合</w:t>
                  </w:r>
                  <w:r>
                    <w:rPr>
                      <w:rFonts w:ascii="仿宋_GB2312" w:hAnsi="仿宋_GB2312" w:cs="仿宋_GB2312" w:eastAsia="仿宋_GB2312"/>
                      <w:sz w:val="19"/>
                    </w:rPr>
                    <w:t>GB14232.1要求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抗凝液</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CPDA-1 可保存全血35天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红细胞保存液</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MAP 可保存红细胞35天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去白细胞滤器</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性能：</w:t>
                  </w:r>
                </w:p>
                <w:p>
                  <w:pPr>
                    <w:pStyle w:val="null3"/>
                  </w:pPr>
                  <w:r>
                    <w:rPr>
                      <w:rFonts w:ascii="仿宋_GB2312" w:hAnsi="仿宋_GB2312" w:cs="仿宋_GB2312" w:eastAsia="仿宋_GB2312"/>
                      <w:sz w:val="19"/>
                    </w:rPr>
                    <w:t>白细胞残留数不大于</w:t>
                  </w:r>
                  <w:r>
                    <w:rPr>
                      <w:rFonts w:ascii="仿宋_GB2312" w:hAnsi="仿宋_GB2312" w:cs="仿宋_GB2312" w:eastAsia="仿宋_GB2312"/>
                      <w:sz w:val="19"/>
                    </w:rPr>
                    <w:t>2.5*106/单位；</w:t>
                  </w:r>
                </w:p>
                <w:p>
                  <w:pPr>
                    <w:pStyle w:val="null3"/>
                  </w:pPr>
                  <w:r>
                    <w:rPr>
                      <w:rFonts w:ascii="仿宋_GB2312" w:hAnsi="仿宋_GB2312" w:cs="仿宋_GB2312" w:eastAsia="仿宋_GB2312"/>
                      <w:sz w:val="19"/>
                    </w:rPr>
                    <w:t>游离血红蛋白变化率不大于</w:t>
                  </w:r>
                  <w:r>
                    <w:rPr>
                      <w:rFonts w:ascii="仿宋_GB2312" w:hAnsi="仿宋_GB2312" w:cs="仿宋_GB2312" w:eastAsia="仿宋_GB2312"/>
                      <w:sz w:val="19"/>
                    </w:rPr>
                    <w:t>5%或小于300mg/L；</w:t>
                  </w:r>
                </w:p>
                <w:p>
                  <w:pPr>
                    <w:pStyle w:val="null3"/>
                  </w:pPr>
                  <w:r>
                    <w:rPr>
                      <w:rFonts w:ascii="仿宋_GB2312" w:hAnsi="仿宋_GB2312" w:cs="仿宋_GB2312" w:eastAsia="仿宋_GB2312"/>
                      <w:sz w:val="19"/>
                    </w:rPr>
                    <w:t>红细胞回收率不小于</w:t>
                  </w:r>
                  <w:r>
                    <w:rPr>
                      <w:rFonts w:ascii="仿宋_GB2312" w:hAnsi="仿宋_GB2312" w:cs="仿宋_GB2312" w:eastAsia="仿宋_GB2312"/>
                      <w:sz w:val="19"/>
                    </w:rPr>
                    <w:t>85%。</w:t>
                  </w:r>
                </w:p>
                <w:p>
                  <w:pPr>
                    <w:pStyle w:val="null3"/>
                  </w:pPr>
                  <w:r>
                    <w:rPr>
                      <w:rFonts w:ascii="仿宋_GB2312" w:hAnsi="仿宋_GB2312" w:cs="仿宋_GB2312" w:eastAsia="仿宋_GB2312"/>
                      <w:sz w:val="19"/>
                    </w:rPr>
                    <w:t>滤除条件：</w:t>
                  </w:r>
                </w:p>
                <w:p>
                  <w:pPr>
                    <w:pStyle w:val="null3"/>
                  </w:pPr>
                  <w:r>
                    <w:rPr>
                      <w:rFonts w:ascii="仿宋_GB2312" w:hAnsi="仿宋_GB2312" w:cs="仿宋_GB2312" w:eastAsia="仿宋_GB2312"/>
                      <w:sz w:val="19"/>
                    </w:rPr>
                    <w:t>血温降至</w:t>
                  </w:r>
                  <w:r>
                    <w:rPr>
                      <w:rFonts w:ascii="仿宋_GB2312" w:hAnsi="仿宋_GB2312" w:cs="仿宋_GB2312" w:eastAsia="仿宋_GB2312"/>
                      <w:sz w:val="19"/>
                    </w:rPr>
                    <w:t>4℃左右或存放时间4h以上为合适滤除条件；2单位全血过滤时间约为5-10min</w:t>
                  </w:r>
                </w:p>
              </w:tc>
            </w:tr>
          </w:tbl>
          <w:p>
            <w:pPr>
              <w:pStyle w:val="null3"/>
            </w:pPr>
            <w:r>
              <w:rPr>
                <w:rFonts w:ascii="仿宋_GB2312" w:hAnsi="仿宋_GB2312" w:cs="仿宋_GB2312" w:eastAsia="仿宋_GB2312"/>
              </w:rPr>
              <w:t>2、</w:t>
            </w:r>
            <w:r>
              <w:rPr>
                <w:rFonts w:ascii="仿宋_GB2312" w:hAnsi="仿宋_GB2312" w:cs="仿宋_GB2312" w:eastAsia="仿宋_GB2312"/>
              </w:rPr>
              <w:t>300mL三联CPDA-1+MAP去白压延膜血袋技术指标</w:t>
            </w:r>
          </w:p>
          <w:tbl>
            <w:tblPr>
              <w:tblBorders>
                <w:top w:val="none" w:color="000000" w:sz="4"/>
                <w:left w:val="none" w:color="000000" w:sz="4"/>
                <w:bottom w:val="none" w:color="000000" w:sz="4"/>
                <w:right w:val="none" w:color="000000" w:sz="4"/>
                <w:insideH w:val="none"/>
                <w:insideV w:val="none"/>
              </w:tblBorders>
            </w:tblPr>
            <w:tblGrid>
              <w:gridCol w:w="239"/>
              <w:gridCol w:w="189"/>
              <w:gridCol w:w="2124"/>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4个袋体：</w:t>
                  </w:r>
                </w:p>
                <w:p>
                  <w:pPr>
                    <w:pStyle w:val="null3"/>
                  </w:pPr>
                  <w:r>
                    <w:rPr>
                      <w:rFonts w:ascii="仿宋_GB2312" w:hAnsi="仿宋_GB2312" w:cs="仿宋_GB2312" w:eastAsia="仿宋_GB2312"/>
                      <w:sz w:val="19"/>
                    </w:rPr>
                    <w:t>1*300mL主袋（42mLCPDA-1）+1*300mL 滤后空袋+1*200mL尾袋（75mLMAP）+1*200mL转移袋（空袋）</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采血针</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材质：医用级</w:t>
                  </w:r>
                  <w:r>
                    <w:rPr>
                      <w:rFonts w:ascii="仿宋_GB2312" w:hAnsi="仿宋_GB2312" w:cs="仿宋_GB2312" w:eastAsia="仿宋_GB2312"/>
                      <w:sz w:val="19"/>
                    </w:rPr>
                    <w:t>304不锈钢</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16G超薄壁针管</w:t>
                  </w:r>
                </w:p>
                <w:p>
                  <w:pPr>
                    <w:pStyle w:val="null3"/>
                  </w:pPr>
                  <w:r>
                    <w:rPr>
                      <w:rFonts w:ascii="仿宋_GB2312" w:hAnsi="仿宋_GB2312" w:cs="仿宋_GB2312" w:eastAsia="仿宋_GB2312"/>
                      <w:sz w:val="19"/>
                    </w:rPr>
                    <w:t>针尖穿刺力：针尖经特殊硅化处理，最大穿刺力＜</w:t>
                  </w:r>
                  <w:r>
                    <w:rPr>
                      <w:rFonts w:ascii="仿宋_GB2312" w:hAnsi="仿宋_GB2312" w:cs="仿宋_GB2312" w:eastAsia="仿宋_GB2312"/>
                      <w:sz w:val="19"/>
                    </w:rPr>
                    <w:t>0.7N</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管长：采血主管</w:t>
                  </w:r>
                  <w:r>
                    <w:rPr>
                      <w:rFonts w:ascii="仿宋_GB2312" w:hAnsi="仿宋_GB2312" w:cs="仿宋_GB2312" w:eastAsia="仿宋_GB2312"/>
                      <w:sz w:val="19"/>
                    </w:rPr>
                    <w:t>≥95cm，符合GB14232.1要求</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3.2*4.6mm 管壁0.65~0.75mm</w:t>
                  </w:r>
                </w:p>
                <w:p>
                  <w:pPr>
                    <w:pStyle w:val="null3"/>
                  </w:pPr>
                  <w:r>
                    <w:rPr>
                      <w:rFonts w:ascii="仿宋_GB2312" w:hAnsi="仿宋_GB2312" w:cs="仿宋_GB2312" w:eastAsia="仿宋_GB2312"/>
                      <w:sz w:val="19"/>
                    </w:rPr>
                    <w:t>采血导管与转移导管可带有止液装置</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热转印标签，无脱落风险</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其他性能</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理化性能及生物性能符合</w:t>
                  </w:r>
                  <w:r>
                    <w:rPr>
                      <w:rFonts w:ascii="仿宋_GB2312" w:hAnsi="仿宋_GB2312" w:cs="仿宋_GB2312" w:eastAsia="仿宋_GB2312"/>
                      <w:sz w:val="19"/>
                    </w:rPr>
                    <w:t>GB14232.1要求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抗凝液</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CPDA-1 可保存全血35天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红细胞保存液</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MAP 可保存红细胞35天</w:t>
                  </w:r>
                </w:p>
                <w:p>
                  <w:pPr>
                    <w:pStyle w:val="null3"/>
                  </w:pPr>
                  <w:r>
                    <w:rPr>
                      <w:rFonts w:ascii="仿宋_GB2312" w:hAnsi="仿宋_GB2312" w:cs="仿宋_GB2312" w:eastAsia="仿宋_GB2312"/>
                      <w:sz w:val="19"/>
                    </w:rPr>
                    <w:t>原材料来源及成品符合中国药典及国家药品标准规定</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去白细胞滤器</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性能：</w:t>
                  </w:r>
                </w:p>
                <w:p>
                  <w:pPr>
                    <w:pStyle w:val="null3"/>
                  </w:pPr>
                  <w:r>
                    <w:rPr>
                      <w:rFonts w:ascii="仿宋_GB2312" w:hAnsi="仿宋_GB2312" w:cs="仿宋_GB2312" w:eastAsia="仿宋_GB2312"/>
                      <w:sz w:val="19"/>
                    </w:rPr>
                    <w:t>白细胞残留数不大于</w:t>
                  </w:r>
                  <w:r>
                    <w:rPr>
                      <w:rFonts w:ascii="仿宋_GB2312" w:hAnsi="仿宋_GB2312" w:cs="仿宋_GB2312" w:eastAsia="仿宋_GB2312"/>
                      <w:sz w:val="19"/>
                    </w:rPr>
                    <w:t>2.5*106/单位；</w:t>
                  </w:r>
                </w:p>
                <w:p>
                  <w:pPr>
                    <w:pStyle w:val="null3"/>
                  </w:pPr>
                  <w:r>
                    <w:rPr>
                      <w:rFonts w:ascii="仿宋_GB2312" w:hAnsi="仿宋_GB2312" w:cs="仿宋_GB2312" w:eastAsia="仿宋_GB2312"/>
                      <w:sz w:val="19"/>
                    </w:rPr>
                    <w:t>游离血红蛋白变化率不大于</w:t>
                  </w:r>
                  <w:r>
                    <w:rPr>
                      <w:rFonts w:ascii="仿宋_GB2312" w:hAnsi="仿宋_GB2312" w:cs="仿宋_GB2312" w:eastAsia="仿宋_GB2312"/>
                      <w:sz w:val="19"/>
                    </w:rPr>
                    <w:t>5%或小于300mg/L；</w:t>
                  </w:r>
                </w:p>
                <w:p>
                  <w:pPr>
                    <w:pStyle w:val="null3"/>
                  </w:pPr>
                  <w:r>
                    <w:rPr>
                      <w:rFonts w:ascii="仿宋_GB2312" w:hAnsi="仿宋_GB2312" w:cs="仿宋_GB2312" w:eastAsia="仿宋_GB2312"/>
                      <w:sz w:val="19"/>
                    </w:rPr>
                    <w:t>红细胞回收率不小于</w:t>
                  </w:r>
                  <w:r>
                    <w:rPr>
                      <w:rFonts w:ascii="仿宋_GB2312" w:hAnsi="仿宋_GB2312" w:cs="仿宋_GB2312" w:eastAsia="仿宋_GB2312"/>
                      <w:sz w:val="19"/>
                    </w:rPr>
                    <w:t>85%。</w:t>
                  </w:r>
                </w:p>
                <w:p>
                  <w:pPr>
                    <w:pStyle w:val="null3"/>
                  </w:pPr>
                  <w:r>
                    <w:rPr>
                      <w:rFonts w:ascii="仿宋_GB2312" w:hAnsi="仿宋_GB2312" w:cs="仿宋_GB2312" w:eastAsia="仿宋_GB2312"/>
                      <w:sz w:val="19"/>
                    </w:rPr>
                    <w:t>滤除条件：</w:t>
                  </w:r>
                </w:p>
                <w:p>
                  <w:pPr>
                    <w:pStyle w:val="null3"/>
                  </w:pPr>
                  <w:r>
                    <w:rPr>
                      <w:rFonts w:ascii="仿宋_GB2312" w:hAnsi="仿宋_GB2312" w:cs="仿宋_GB2312" w:eastAsia="仿宋_GB2312"/>
                      <w:sz w:val="19"/>
                    </w:rPr>
                    <w:t>血温降至</w:t>
                  </w:r>
                  <w:r>
                    <w:rPr>
                      <w:rFonts w:ascii="仿宋_GB2312" w:hAnsi="仿宋_GB2312" w:cs="仿宋_GB2312" w:eastAsia="仿宋_GB2312"/>
                      <w:sz w:val="19"/>
                    </w:rPr>
                    <w:t>4℃左右或存放时间4h以上为合适滤除条件；2单位全血过滤时间约为5-10min</w:t>
                  </w:r>
                </w:p>
              </w:tc>
            </w:tr>
          </w:tbl>
          <w:p>
            <w:pPr>
              <w:pStyle w:val="null3"/>
            </w:pPr>
            <w:r>
              <w:rPr>
                <w:rFonts w:ascii="仿宋_GB2312" w:hAnsi="仿宋_GB2312" w:cs="仿宋_GB2312" w:eastAsia="仿宋_GB2312"/>
              </w:rPr>
              <w:t>3、200ml三联cpda-1+map去白压延膜血袋技术指标</w:t>
            </w:r>
          </w:p>
          <w:tbl>
            <w:tblPr>
              <w:tblBorders>
                <w:top w:val="none" w:color="000000" w:sz="4"/>
                <w:left w:val="none" w:color="000000" w:sz="4"/>
                <w:bottom w:val="none" w:color="000000" w:sz="4"/>
                <w:right w:val="none" w:color="000000" w:sz="4"/>
                <w:insideH w:val="none"/>
                <w:insideV w:val="none"/>
              </w:tblBorders>
            </w:tblPr>
            <w:tblGrid>
              <w:gridCol w:w="242"/>
              <w:gridCol w:w="193"/>
              <w:gridCol w:w="2108"/>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4个袋体：</w:t>
                  </w:r>
                </w:p>
                <w:p>
                  <w:pPr>
                    <w:pStyle w:val="null3"/>
                  </w:pPr>
                  <w:r>
                    <w:rPr>
                      <w:rFonts w:ascii="仿宋_GB2312" w:hAnsi="仿宋_GB2312" w:cs="仿宋_GB2312" w:eastAsia="仿宋_GB2312"/>
                      <w:sz w:val="19"/>
                    </w:rPr>
                    <w:t>1*200mL主袋（28mLCPDA-1）+1*200mL滤后空袋+1*200mL尾袋（50mLMAP）+1*200mL转移袋（空袋）</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血袋膜厚度：单层约</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采血针</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材质：医用级</w:t>
                  </w:r>
                  <w:r>
                    <w:rPr>
                      <w:rFonts w:ascii="仿宋_GB2312" w:hAnsi="仿宋_GB2312" w:cs="仿宋_GB2312" w:eastAsia="仿宋_GB2312"/>
                      <w:sz w:val="19"/>
                    </w:rPr>
                    <w:t>304不锈钢</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16G超薄壁针管</w:t>
                  </w:r>
                </w:p>
                <w:p>
                  <w:pPr>
                    <w:pStyle w:val="null3"/>
                  </w:pPr>
                  <w:r>
                    <w:rPr>
                      <w:rFonts w:ascii="仿宋_GB2312" w:hAnsi="仿宋_GB2312" w:cs="仿宋_GB2312" w:eastAsia="仿宋_GB2312"/>
                      <w:sz w:val="19"/>
                    </w:rPr>
                    <w:t>针尖穿刺力：针尖经特殊硅化处理，最大穿刺力＜</w:t>
                  </w:r>
                  <w:r>
                    <w:rPr>
                      <w:rFonts w:ascii="仿宋_GB2312" w:hAnsi="仿宋_GB2312" w:cs="仿宋_GB2312" w:eastAsia="仿宋_GB2312"/>
                      <w:sz w:val="19"/>
                    </w:rPr>
                    <w:t>0.7N</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管长：采血主管</w:t>
                  </w:r>
                  <w:r>
                    <w:rPr>
                      <w:rFonts w:ascii="仿宋_GB2312" w:hAnsi="仿宋_GB2312" w:cs="仿宋_GB2312" w:eastAsia="仿宋_GB2312"/>
                      <w:sz w:val="19"/>
                    </w:rPr>
                    <w:t>≥95cm，符合GB14232.1要求</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3.2*4.6mm 管壁0.65~0.75mm</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采血导管与转移导管可带有止液装置</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热转印标签，无脱落风险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其他性能</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理化性能及生物性能符合</w:t>
                  </w:r>
                  <w:r>
                    <w:rPr>
                      <w:rFonts w:ascii="仿宋_GB2312" w:hAnsi="仿宋_GB2312" w:cs="仿宋_GB2312" w:eastAsia="仿宋_GB2312"/>
                      <w:sz w:val="19"/>
                    </w:rPr>
                    <w:t>GB14232.1要求</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抗凝液</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CPDA-1 可保存全血35天</w:t>
                  </w:r>
                </w:p>
                <w:p>
                  <w:pPr>
                    <w:pStyle w:val="null3"/>
                  </w:pPr>
                  <w:r>
                    <w:rPr>
                      <w:rFonts w:ascii="仿宋_GB2312" w:hAnsi="仿宋_GB2312" w:cs="仿宋_GB2312" w:eastAsia="仿宋_GB2312"/>
                      <w:sz w:val="19"/>
                    </w:rPr>
                    <w:t>原材料来源及成品符合中国药典及国家药品标准规定</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红细胞保存液</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MAP 可保存红细胞35天</w:t>
                  </w:r>
                </w:p>
                <w:p>
                  <w:pPr>
                    <w:pStyle w:val="null3"/>
                  </w:pPr>
                  <w:r>
                    <w:rPr>
                      <w:rFonts w:ascii="仿宋_GB2312" w:hAnsi="仿宋_GB2312" w:cs="仿宋_GB2312" w:eastAsia="仿宋_GB2312"/>
                      <w:sz w:val="19"/>
                    </w:rPr>
                    <w:t>原材料来源及成品符合中国药典及国家药品标准规定</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去白细胞滤器</w:t>
                  </w: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性能：</w:t>
                  </w:r>
                </w:p>
                <w:p>
                  <w:pPr>
                    <w:pStyle w:val="null3"/>
                  </w:pPr>
                  <w:r>
                    <w:rPr>
                      <w:rFonts w:ascii="仿宋_GB2312" w:hAnsi="仿宋_GB2312" w:cs="仿宋_GB2312" w:eastAsia="仿宋_GB2312"/>
                      <w:sz w:val="19"/>
                    </w:rPr>
                    <w:t>白细胞残留数不大于</w:t>
                  </w:r>
                  <w:r>
                    <w:rPr>
                      <w:rFonts w:ascii="仿宋_GB2312" w:hAnsi="仿宋_GB2312" w:cs="仿宋_GB2312" w:eastAsia="仿宋_GB2312"/>
                      <w:sz w:val="19"/>
                    </w:rPr>
                    <w:t>2.5*106/单位；</w:t>
                  </w:r>
                </w:p>
                <w:p>
                  <w:pPr>
                    <w:pStyle w:val="null3"/>
                  </w:pPr>
                  <w:r>
                    <w:rPr>
                      <w:rFonts w:ascii="仿宋_GB2312" w:hAnsi="仿宋_GB2312" w:cs="仿宋_GB2312" w:eastAsia="仿宋_GB2312"/>
                      <w:sz w:val="19"/>
                    </w:rPr>
                    <w:t>游离血红蛋白变化率不大于</w:t>
                  </w:r>
                  <w:r>
                    <w:rPr>
                      <w:rFonts w:ascii="仿宋_GB2312" w:hAnsi="仿宋_GB2312" w:cs="仿宋_GB2312" w:eastAsia="仿宋_GB2312"/>
                      <w:sz w:val="19"/>
                    </w:rPr>
                    <w:t>5%或小于300mg/L；</w:t>
                  </w:r>
                </w:p>
                <w:p>
                  <w:pPr>
                    <w:pStyle w:val="null3"/>
                  </w:pPr>
                  <w:r>
                    <w:rPr>
                      <w:rFonts w:ascii="仿宋_GB2312" w:hAnsi="仿宋_GB2312" w:cs="仿宋_GB2312" w:eastAsia="仿宋_GB2312"/>
                      <w:sz w:val="19"/>
                    </w:rPr>
                    <w:t>红细胞回收率不小于</w:t>
                  </w:r>
                  <w:r>
                    <w:rPr>
                      <w:rFonts w:ascii="仿宋_GB2312" w:hAnsi="仿宋_GB2312" w:cs="仿宋_GB2312" w:eastAsia="仿宋_GB2312"/>
                      <w:sz w:val="19"/>
                    </w:rPr>
                    <w:t>85%。</w:t>
                  </w:r>
                </w:p>
                <w:p>
                  <w:pPr>
                    <w:pStyle w:val="null3"/>
                  </w:pPr>
                  <w:r>
                    <w:rPr>
                      <w:rFonts w:ascii="仿宋_GB2312" w:hAnsi="仿宋_GB2312" w:cs="仿宋_GB2312" w:eastAsia="仿宋_GB2312"/>
                      <w:sz w:val="19"/>
                    </w:rPr>
                    <w:t>滤除条件：</w:t>
                  </w:r>
                </w:p>
                <w:p>
                  <w:pPr>
                    <w:pStyle w:val="null3"/>
                  </w:pPr>
                  <w:r>
                    <w:rPr>
                      <w:rFonts w:ascii="仿宋_GB2312" w:hAnsi="仿宋_GB2312" w:cs="仿宋_GB2312" w:eastAsia="仿宋_GB2312"/>
                      <w:sz w:val="19"/>
                    </w:rPr>
                    <w:t>血温降至</w:t>
                  </w:r>
                  <w:r>
                    <w:rPr>
                      <w:rFonts w:ascii="仿宋_GB2312" w:hAnsi="仿宋_GB2312" w:cs="仿宋_GB2312" w:eastAsia="仿宋_GB2312"/>
                      <w:sz w:val="19"/>
                    </w:rPr>
                    <w:t>4℃左右或存放时间4h以上为合适滤除条件；2单位全血过滤时间约为5-10min</w:t>
                  </w:r>
                </w:p>
              </w:tc>
            </w:tr>
          </w:tbl>
          <w:p>
            <w:pPr>
              <w:pStyle w:val="null3"/>
            </w:pPr>
            <w:r>
              <w:rPr>
                <w:rFonts w:ascii="仿宋_GB2312" w:hAnsi="仿宋_GB2312" w:cs="仿宋_GB2312" w:eastAsia="仿宋_GB2312"/>
              </w:rPr>
              <w:t>4、</w:t>
            </w:r>
            <w:r>
              <w:rPr>
                <w:rFonts w:ascii="仿宋_GB2312" w:hAnsi="仿宋_GB2312" w:cs="仿宋_GB2312" w:eastAsia="仿宋_GB2312"/>
              </w:rPr>
              <w:t>80mL浓盐水袋技术指标</w:t>
            </w:r>
          </w:p>
          <w:tbl>
            <w:tblPr>
              <w:tblBorders>
                <w:top w:val="none" w:color="000000" w:sz="4"/>
                <w:left w:val="none" w:color="000000" w:sz="4"/>
                <w:bottom w:val="none" w:color="000000" w:sz="4"/>
                <w:right w:val="none" w:color="000000" w:sz="4"/>
                <w:insideH w:val="none"/>
                <w:insideV w:val="none"/>
              </w:tblBorders>
            </w:tblPr>
            <w:tblGrid>
              <w:gridCol w:w="244"/>
              <w:gridCol w:w="198"/>
              <w:gridCol w:w="211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1*200mL袋体（内含80mL氯化钠注射液（9%））</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袋体成型方式：压延成型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w:t>
                  </w:r>
                  <w:r>
                    <w:rPr>
                      <w:rFonts w:ascii="仿宋_GB2312" w:hAnsi="仿宋_GB2312" w:cs="仿宋_GB2312" w:eastAsia="仿宋_GB2312"/>
                      <w:sz w:val="19"/>
                    </w:rPr>
                    <w:t>0.39-0.42mm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管长：</w:t>
                  </w:r>
                  <w:r>
                    <w:rPr>
                      <w:rFonts w:ascii="仿宋_GB2312" w:hAnsi="仿宋_GB2312" w:cs="仿宋_GB2312" w:eastAsia="仿宋_GB2312"/>
                      <w:sz w:val="19"/>
                    </w:rPr>
                    <w:t>15~18cm</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烫印标签（直接烫印在血袋表面）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储存条件</w:t>
                  </w:r>
                </w:p>
              </w:tc>
              <w:tc>
                <w:tcPr>
                  <w:tcW w:type="dxa" w:w="2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密封，在凉暗处（避光并不超过</w:t>
                  </w:r>
                  <w:r>
                    <w:rPr>
                      <w:rFonts w:ascii="仿宋_GB2312" w:hAnsi="仿宋_GB2312" w:cs="仿宋_GB2312" w:eastAsia="仿宋_GB2312"/>
                      <w:sz w:val="19"/>
                    </w:rPr>
                    <w:t>20℃）保存</w:t>
                  </w:r>
                </w:p>
              </w:tc>
            </w:tr>
          </w:tbl>
          <w:p>
            <w:pPr>
              <w:pStyle w:val="null3"/>
            </w:pPr>
            <w:r>
              <w:rPr>
                <w:rFonts w:ascii="仿宋_GB2312" w:hAnsi="仿宋_GB2312" w:cs="仿宋_GB2312" w:eastAsia="仿宋_GB2312"/>
              </w:rPr>
              <w:t>5、</w:t>
            </w:r>
            <w:r>
              <w:rPr>
                <w:rFonts w:ascii="仿宋_GB2312" w:hAnsi="仿宋_GB2312" w:cs="仿宋_GB2312" w:eastAsia="仿宋_GB2312"/>
              </w:rPr>
              <w:t>1000mL盐水袋技术指标</w:t>
            </w:r>
          </w:p>
          <w:tbl>
            <w:tblPr>
              <w:tblInd w:type="dxa" w:w="15"/>
              <w:tblBorders>
                <w:top w:val="none" w:color="000000" w:sz="4"/>
                <w:left w:val="none" w:color="000000" w:sz="4"/>
                <w:bottom w:val="none" w:color="000000" w:sz="4"/>
                <w:right w:val="none" w:color="000000" w:sz="4"/>
                <w:insideH w:val="none"/>
                <w:insideV w:val="none"/>
              </w:tblBorders>
            </w:tblPr>
            <w:tblGrid>
              <w:gridCol w:w="246"/>
              <w:gridCol w:w="197"/>
              <w:gridCol w:w="2099"/>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1*1000mL氯化钠注射液</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袋体成型方式：吹塑成型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血袋膜厚度：单层约</w:t>
                  </w:r>
                  <w:r>
                    <w:rPr>
                      <w:rFonts w:ascii="仿宋_GB2312" w:hAnsi="仿宋_GB2312" w:cs="仿宋_GB2312" w:eastAsia="仿宋_GB2312"/>
                      <w:sz w:val="19"/>
                    </w:rPr>
                    <w:t>0.45mm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3.5mm*5.1mm，壁厚0.7-0.85mm，长度15cm</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烫印标签（直接烫印在血袋表面）</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储存条件</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密闭保存</w:t>
                  </w:r>
                </w:p>
              </w:tc>
            </w:tr>
          </w:tbl>
          <w:p>
            <w:pPr>
              <w:pStyle w:val="null3"/>
            </w:pPr>
            <w:r>
              <w:rPr>
                <w:rFonts w:ascii="仿宋_GB2312" w:hAnsi="仿宋_GB2312" w:cs="仿宋_GB2312" w:eastAsia="仿宋_GB2312"/>
              </w:rPr>
              <w:t>6、</w:t>
            </w:r>
            <w:r>
              <w:rPr>
                <w:rFonts w:ascii="仿宋_GB2312" w:hAnsi="仿宋_GB2312" w:cs="仿宋_GB2312" w:eastAsia="仿宋_GB2312"/>
              </w:rPr>
              <w:t>保</w:t>
            </w:r>
            <w:r>
              <w:rPr>
                <w:rFonts w:ascii="仿宋_GB2312" w:hAnsi="仿宋_GB2312" w:cs="仿宋_GB2312" w:eastAsia="仿宋_GB2312"/>
              </w:rPr>
              <w:t>养</w:t>
            </w:r>
            <w:r>
              <w:rPr>
                <w:rFonts w:ascii="仿宋_GB2312" w:hAnsi="仿宋_GB2312" w:cs="仿宋_GB2312" w:eastAsia="仿宋_GB2312"/>
              </w:rPr>
              <w:t>液技术指标</w:t>
            </w:r>
          </w:p>
          <w:tbl>
            <w:tblPr>
              <w:tblInd w:type="dxa" w:w="15"/>
              <w:tblBorders>
                <w:top w:val="none" w:color="000000" w:sz="4"/>
                <w:left w:val="none" w:color="000000" w:sz="4"/>
                <w:bottom w:val="none" w:color="000000" w:sz="4"/>
                <w:right w:val="none" w:color="000000" w:sz="4"/>
                <w:insideH w:val="none"/>
                <w:insideV w:val="none"/>
              </w:tblBorders>
            </w:tblPr>
            <w:tblGrid>
              <w:gridCol w:w="242"/>
              <w:gridCol w:w="197"/>
              <w:gridCol w:w="2103"/>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编号</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tc>
              <w:tc>
                <w:tcPr>
                  <w:tcW w:type="dxa" w:w="2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描述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袋体组成</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单袋，内装血液保存液（</w:t>
                  </w:r>
                  <w:r>
                    <w:rPr>
                      <w:rFonts w:ascii="仿宋_GB2312" w:hAnsi="仿宋_GB2312" w:cs="仿宋_GB2312" w:eastAsia="仿宋_GB2312"/>
                      <w:sz w:val="19"/>
                    </w:rPr>
                    <w:t>I）500mL。</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血袋袋体</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袋体材料：输血输液用软聚氯乙烯（</w:t>
                  </w:r>
                  <w:r>
                    <w:rPr>
                      <w:rFonts w:ascii="仿宋_GB2312" w:hAnsi="仿宋_GB2312" w:cs="仿宋_GB2312" w:eastAsia="仿宋_GB2312"/>
                      <w:sz w:val="19"/>
                    </w:rPr>
                    <w:t>DEHP增塑）；</w:t>
                  </w:r>
                </w:p>
                <w:p>
                  <w:pPr>
                    <w:pStyle w:val="null3"/>
                  </w:pPr>
                  <w:r>
                    <w:rPr>
                      <w:rFonts w:ascii="仿宋_GB2312" w:hAnsi="仿宋_GB2312" w:cs="仿宋_GB2312" w:eastAsia="仿宋_GB2312"/>
                      <w:sz w:val="19"/>
                    </w:rPr>
                    <w:t>袋体成型方式：吹塑成型</w:t>
                  </w:r>
                </w:p>
                <w:p>
                  <w:pPr>
                    <w:pStyle w:val="null3"/>
                  </w:pPr>
                  <w:r>
                    <w:rPr>
                      <w:rFonts w:ascii="仿宋_GB2312" w:hAnsi="仿宋_GB2312" w:cs="仿宋_GB2312" w:eastAsia="仿宋_GB2312"/>
                      <w:sz w:val="19"/>
                    </w:rPr>
                    <w:t>袋体外观：半透明，无杂质</w:t>
                  </w:r>
                </w:p>
                <w:p>
                  <w:pPr>
                    <w:pStyle w:val="null3"/>
                  </w:pPr>
                  <w:r>
                    <w:rPr>
                      <w:rFonts w:ascii="仿宋_GB2312" w:hAnsi="仿宋_GB2312" w:cs="仿宋_GB2312" w:eastAsia="仿宋_GB2312"/>
                      <w:sz w:val="19"/>
                    </w:rPr>
                    <w:t>血袋膜厚度：单层</w:t>
                  </w:r>
                  <w:r>
                    <w:rPr>
                      <w:rFonts w:ascii="仿宋_GB2312" w:hAnsi="仿宋_GB2312" w:cs="仿宋_GB2312" w:eastAsia="仿宋_GB2312"/>
                      <w:sz w:val="19"/>
                    </w:rPr>
                    <w:t>0.40~0.45mm</w:t>
                  </w:r>
                </w:p>
                <w:p>
                  <w:pPr>
                    <w:pStyle w:val="null3"/>
                  </w:pPr>
                  <w:r>
                    <w:rPr>
                      <w:rFonts w:ascii="仿宋_GB2312" w:hAnsi="仿宋_GB2312" w:cs="仿宋_GB2312" w:eastAsia="仿宋_GB2312"/>
                      <w:sz w:val="19"/>
                    </w:rPr>
                    <w:t>袋体水蒸气透出性能：在指定温湿度条件下（</w:t>
                  </w:r>
                  <w:r>
                    <w:rPr>
                      <w:rFonts w:ascii="仿宋_GB2312" w:hAnsi="仿宋_GB2312" w:cs="仿宋_GB2312" w:eastAsia="仿宋_GB2312"/>
                      <w:sz w:val="19"/>
                    </w:rPr>
                    <w:t>2-6℃；50%RH~60%RH），42d，血袋损耗质量分数不大于2%；在血袋及内容物要求存储条件下，血袋寿命期内（2年），水分损耗不大于5%。</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w:t>
                  </w:r>
                  <w:r>
                    <w:rPr>
                      <w:rFonts w:ascii="仿宋_GB2312" w:hAnsi="仿宋_GB2312" w:cs="仿宋_GB2312" w:eastAsia="仿宋_GB2312"/>
                      <w:sz w:val="19"/>
                    </w:rPr>
                    <w:t>PVC</w:t>
                  </w:r>
                </w:p>
                <w:p>
                  <w:pPr>
                    <w:pStyle w:val="null3"/>
                  </w:pPr>
                  <w:r>
                    <w:rPr>
                      <w:rFonts w:ascii="仿宋_GB2312" w:hAnsi="仿宋_GB2312" w:cs="仿宋_GB2312" w:eastAsia="仿宋_GB2312"/>
                      <w:sz w:val="19"/>
                    </w:rPr>
                    <w:t>外观：透明、柔软、不打折</w:t>
                  </w:r>
                </w:p>
                <w:p>
                  <w:pPr>
                    <w:pStyle w:val="null3"/>
                  </w:pPr>
                  <w:r>
                    <w:rPr>
                      <w:rFonts w:ascii="仿宋_GB2312" w:hAnsi="仿宋_GB2312" w:cs="仿宋_GB2312" w:eastAsia="仿宋_GB2312"/>
                      <w:sz w:val="19"/>
                    </w:rPr>
                    <w:t>拉力：承受</w:t>
                  </w:r>
                  <w:r>
                    <w:rPr>
                      <w:rFonts w:ascii="仿宋_GB2312" w:hAnsi="仿宋_GB2312" w:cs="仿宋_GB2312" w:eastAsia="仿宋_GB2312"/>
                      <w:sz w:val="19"/>
                    </w:rPr>
                    <w:t>20N拉力，15s不产生泄漏</w:t>
                  </w:r>
                </w:p>
                <w:p>
                  <w:pPr>
                    <w:pStyle w:val="null3"/>
                  </w:pPr>
                  <w:r>
                    <w:rPr>
                      <w:rFonts w:ascii="仿宋_GB2312" w:hAnsi="仿宋_GB2312" w:cs="仿宋_GB2312" w:eastAsia="仿宋_GB2312"/>
                      <w:sz w:val="19"/>
                    </w:rPr>
                    <w:t>管径：</w:t>
                  </w:r>
                  <w:r>
                    <w:rPr>
                      <w:rFonts w:ascii="仿宋_GB2312" w:hAnsi="仿宋_GB2312" w:cs="仿宋_GB2312" w:eastAsia="仿宋_GB2312"/>
                      <w:sz w:val="19"/>
                    </w:rPr>
                    <w:t>3.2mm*4.6mm，壁厚0.65-0.70mm</w:t>
                  </w:r>
                </w:p>
                <w:p>
                  <w:pPr>
                    <w:pStyle w:val="null3"/>
                  </w:pPr>
                  <w:r>
                    <w:rPr>
                      <w:rFonts w:ascii="仿宋_GB2312" w:hAnsi="仿宋_GB2312" w:cs="仿宋_GB2312" w:eastAsia="仿宋_GB2312"/>
                      <w:sz w:val="19"/>
                    </w:rPr>
                    <w:t>采血导管与转移导管可带有开关式止液装置</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输血插口</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输血插口内径能满足各类机采耗材抗凝剂穿刺针的使用。</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白色烫印标签（直接烫印在血袋表面）</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灭菌方式</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湿热灭菌（高温蒸汽）</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有效期</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自灭菌之日起</w:t>
                  </w:r>
                  <w:r>
                    <w:rPr>
                      <w:rFonts w:ascii="仿宋_GB2312" w:hAnsi="仿宋_GB2312" w:cs="仿宋_GB2312" w:eastAsia="仿宋_GB2312"/>
                      <w:sz w:val="19"/>
                    </w:rPr>
                    <w:t>2年</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储存条件</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密封，在凉暗处（避光并不超过</w:t>
                  </w:r>
                  <w:r>
                    <w:rPr>
                      <w:rFonts w:ascii="仿宋_GB2312" w:hAnsi="仿宋_GB2312" w:cs="仿宋_GB2312" w:eastAsia="仿宋_GB2312"/>
                      <w:sz w:val="19"/>
                    </w:rPr>
                    <w:t>20℃）保存</w:t>
                  </w:r>
                </w:p>
              </w:tc>
            </w:tr>
          </w:tbl>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标的名称：病毒灭活耗材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606"/>
              <w:jc w:val="both"/>
            </w:pPr>
            <w:r>
              <w:rPr>
                <w:rFonts w:ascii="仿宋_GB2312" w:hAnsi="仿宋_GB2312" w:cs="仿宋_GB2312" w:eastAsia="仿宋_GB2312"/>
                <w:sz w:val="20"/>
                <w:b/>
              </w:rPr>
              <w:t>病毒灭活耗材</w:t>
            </w:r>
            <w:r>
              <w:rPr>
                <w:rFonts w:ascii="仿宋_GB2312" w:hAnsi="仿宋_GB2312" w:cs="仿宋_GB2312" w:eastAsia="仿宋_GB2312"/>
                <w:sz w:val="20"/>
                <w:b/>
              </w:rPr>
              <w:t>技术</w:t>
            </w:r>
            <w:r>
              <w:rPr>
                <w:rFonts w:ascii="仿宋_GB2312" w:hAnsi="仿宋_GB2312" w:cs="仿宋_GB2312" w:eastAsia="仿宋_GB2312"/>
                <w:sz w:val="20"/>
                <w:b/>
              </w:rPr>
              <w:t>参数</w:t>
            </w:r>
          </w:p>
          <w:p>
            <w:pPr>
              <w:pStyle w:val="null3"/>
              <w:jc w:val="both"/>
            </w:pPr>
            <w:r>
              <w:rPr>
                <w:rFonts w:ascii="仿宋_GB2312" w:hAnsi="仿宋_GB2312" w:cs="仿宋_GB2312" w:eastAsia="仿宋_GB2312"/>
                <w:sz w:val="20"/>
              </w:rPr>
              <w:t>1、高压蒸汽灭菌，确保产品的无菌、无热原。</w:t>
            </w:r>
          </w:p>
          <w:p>
            <w:pPr>
              <w:pStyle w:val="null3"/>
              <w:jc w:val="both"/>
            </w:pPr>
            <w:r>
              <w:rPr>
                <w:rFonts w:ascii="仿宋_GB2312" w:hAnsi="仿宋_GB2312" w:cs="仿宋_GB2312" w:eastAsia="仿宋_GB2312"/>
                <w:sz w:val="20"/>
              </w:rPr>
              <w:t>▲2、指示病毒灭活效果：VSV≥6LogTCID50，Sindbis≥6LogTCID50，PRV≥6LogTCID50，HIV≥4LogTCID50</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3、总蛋白的回收率≥</w:t>
            </w:r>
            <w:r>
              <w:rPr>
                <w:rFonts w:ascii="仿宋_GB2312" w:hAnsi="仿宋_GB2312" w:cs="仿宋_GB2312" w:eastAsia="仿宋_GB2312"/>
                <w:sz w:val="20"/>
              </w:rPr>
              <w:t>90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4、光敏剂残留率≤15%</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5、血浆主要凝血因子的平均保有率≥80%</w:t>
            </w:r>
            <w:r>
              <w:rPr>
                <w:rFonts w:ascii="仿宋_GB2312" w:hAnsi="仿宋_GB2312" w:cs="仿宋_GB2312" w:eastAsia="仿宋_GB2312"/>
                <w:sz w:val="20"/>
              </w:rPr>
              <w:t>，</w:t>
            </w:r>
            <w:r>
              <w:rPr>
                <w:rFonts w:ascii="仿宋_GB2312" w:hAnsi="仿宋_GB2312" w:cs="仿宋_GB2312" w:eastAsia="仿宋_GB2312"/>
                <w:sz w:val="20"/>
              </w:rPr>
              <w:t>需出具第三方报告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血浆蛋白的免疫原性无变异</w:t>
            </w:r>
            <w:r>
              <w:rPr>
                <w:rFonts w:ascii="仿宋_GB2312" w:hAnsi="仿宋_GB2312" w:cs="仿宋_GB2312" w:eastAsia="仿宋_GB2312"/>
                <w:sz w:val="20"/>
              </w:rPr>
              <w:t>，</w:t>
            </w:r>
            <w:r>
              <w:rPr>
                <w:rFonts w:ascii="仿宋_GB2312" w:hAnsi="仿宋_GB2312" w:cs="仿宋_GB2312" w:eastAsia="仿宋_GB2312"/>
                <w:sz w:val="20"/>
              </w:rPr>
              <w:t>过滤后血浆在颜色、外观上与正常血浆应无明显差异。</w:t>
            </w:r>
          </w:p>
          <w:p>
            <w:pPr>
              <w:pStyle w:val="null3"/>
              <w:jc w:val="both"/>
            </w:pPr>
            <w:r>
              <w:rPr>
                <w:rFonts w:ascii="仿宋_GB2312" w:hAnsi="仿宋_GB2312" w:cs="仿宋_GB2312" w:eastAsia="仿宋_GB2312"/>
                <w:sz w:val="20"/>
              </w:rPr>
              <w:t>7、过滤速度快，节省工作时间，过滤时间在</w:t>
            </w:r>
            <w:r>
              <w:rPr>
                <w:rFonts w:ascii="仿宋_GB2312" w:hAnsi="仿宋_GB2312" w:cs="仿宋_GB2312" w:eastAsia="仿宋_GB2312"/>
                <w:sz w:val="20"/>
              </w:rPr>
              <w:t>2-3</w:t>
            </w:r>
            <w:r>
              <w:rPr>
                <w:rFonts w:ascii="仿宋_GB2312" w:hAnsi="仿宋_GB2312" w:cs="仿宋_GB2312" w:eastAsia="仿宋_GB2312"/>
                <w:sz w:val="20"/>
              </w:rPr>
              <w:t>分钟。</w:t>
            </w:r>
          </w:p>
          <w:p>
            <w:pPr>
              <w:pStyle w:val="null3"/>
              <w:jc w:val="both"/>
            </w:pPr>
            <w:r>
              <w:rPr>
                <w:rFonts w:ascii="仿宋_GB2312" w:hAnsi="仿宋_GB2312" w:cs="仿宋_GB2312" w:eastAsia="仿宋_GB2312"/>
                <w:sz w:val="20"/>
              </w:rPr>
              <w:t>▲8、产品血袋具有条形码，其识别码与采用的病毒灭活柜相匹配，</w:t>
            </w:r>
            <w:r>
              <w:rPr>
                <w:rFonts w:ascii="仿宋_GB2312" w:hAnsi="仿宋_GB2312" w:cs="仿宋_GB2312" w:eastAsia="仿宋_GB2312"/>
                <w:sz w:val="20"/>
              </w:rPr>
              <w:t>并可通过病毒灭活柜数据采集系统将相关数据上传至血站管理平台。</w:t>
            </w:r>
          </w:p>
          <w:p>
            <w:pPr>
              <w:pStyle w:val="null3"/>
              <w:jc w:val="both"/>
            </w:pPr>
            <w:r>
              <w:rPr>
                <w:rFonts w:ascii="仿宋_GB2312" w:hAnsi="仿宋_GB2312" w:cs="仿宋_GB2312" w:eastAsia="仿宋_GB2312"/>
                <w:sz w:val="20"/>
              </w:rPr>
              <w:t>▲9、血浆病毒灭活过滤器</w:t>
            </w:r>
            <w:r>
              <w:rPr>
                <w:rFonts w:ascii="仿宋_GB2312" w:hAnsi="仿宋_GB2312" w:cs="仿宋_GB2312" w:eastAsia="仿宋_GB2312"/>
                <w:sz w:val="20"/>
              </w:rPr>
              <w:t>需</w:t>
            </w:r>
            <w:r>
              <w:rPr>
                <w:rFonts w:ascii="仿宋_GB2312" w:hAnsi="仿宋_GB2312" w:cs="仿宋_GB2312" w:eastAsia="仿宋_GB2312"/>
                <w:sz w:val="20"/>
              </w:rPr>
              <w:t>单包装，撕开口易于操作，包装无异味。产品单包装印刷信息应符合</w:t>
            </w:r>
            <w:r>
              <w:rPr>
                <w:rFonts w:ascii="仿宋_GB2312" w:hAnsi="仿宋_GB2312" w:cs="仿宋_GB2312" w:eastAsia="仿宋_GB2312"/>
                <w:sz w:val="20"/>
              </w:rPr>
              <w:t>YY0765.1-2009中的相关要求。</w:t>
            </w:r>
          </w:p>
          <w:p>
            <w:pPr>
              <w:pStyle w:val="null3"/>
              <w:jc w:val="both"/>
            </w:pPr>
            <w:r>
              <w:rPr>
                <w:rFonts w:ascii="仿宋_GB2312" w:hAnsi="仿宋_GB2312" w:cs="仿宋_GB2312" w:eastAsia="仿宋_GB2312"/>
                <w:sz w:val="20"/>
              </w:rPr>
              <w:t>10、产品的软管应光洁，无明显机械杂质、异物、扭结。过滤部件、亚甲蓝添加元件外壳应光洁，无明显机械杂质、异物，焊接面应均匀、无气泡。</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血浆病毒灭活过滤器与血站现有灭活柜相匹配，确保病毒灭活效果，并提供照射效果的检测报告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血浆补体</w:t>
            </w:r>
            <w:r>
              <w:rPr>
                <w:rFonts w:ascii="仿宋_GB2312" w:hAnsi="仿宋_GB2312" w:cs="仿宋_GB2312" w:eastAsia="仿宋_GB2312"/>
                <w:sz w:val="20"/>
              </w:rPr>
              <w:t>C3、C4灭活前后无影响。（需出具第三方报告）</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血浆抗凝血酶</w:t>
            </w:r>
            <w:r>
              <w:rPr>
                <w:rFonts w:ascii="仿宋_GB2312" w:hAnsi="仿宋_GB2312" w:cs="仿宋_GB2312" w:eastAsia="仿宋_GB2312"/>
                <w:sz w:val="20"/>
              </w:rPr>
              <w:t>AT-Ⅲ灭活前后无显著影响。（需出具第三方报告）</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血浆</w:t>
            </w:r>
            <w:r>
              <w:rPr>
                <w:rFonts w:ascii="仿宋_GB2312" w:hAnsi="仿宋_GB2312" w:cs="仿宋_GB2312" w:eastAsia="仿宋_GB2312"/>
                <w:sz w:val="20"/>
              </w:rPr>
              <w:t>VWF-Ag、VWF-Act灭活前后无显著影响。（需出具第三方报告）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亚慢性全身毒性评价结果无引起长期毒性相关的指标的特异性改变，需出具第三方报告。</w:t>
            </w:r>
          </w:p>
          <w:tbl>
            <w:tblPr>
              <w:tblInd w:type="dxa" w:w="135"/>
              <w:tblBorders>
                <w:top w:val="none" w:color="000000" w:sz="4"/>
                <w:left w:val="none" w:color="000000" w:sz="4"/>
                <w:bottom w:val="none" w:color="000000" w:sz="4"/>
                <w:right w:val="none" w:color="000000" w:sz="4"/>
                <w:insideH w:val="none"/>
                <w:insideV w:val="none"/>
              </w:tblBorders>
            </w:tblPr>
            <w:tblGrid>
              <w:gridCol w:w="1108"/>
              <w:gridCol w:w="517"/>
              <w:gridCol w:w="438"/>
              <w:gridCol w:w="487"/>
            </w:tblGrid>
            <w:tr>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病毒灭活耗材</w:t>
                  </w:r>
                  <w:r>
                    <w:rPr>
                      <w:rFonts w:ascii="仿宋_GB2312" w:hAnsi="仿宋_GB2312" w:cs="仿宋_GB2312" w:eastAsia="仿宋_GB2312"/>
                      <w:sz w:val="20"/>
                      <w:color w:val="000000"/>
                    </w:rPr>
                    <w:t>400ml(适用于病毒灭活200ml血浆)</w:t>
                  </w:r>
                </w:p>
                <w:p>
                  <w:pPr>
                    <w:pStyle w:val="null3"/>
                    <w:jc w:val="center"/>
                  </w:pPr>
                  <w:r>
                    <w:rPr>
                      <w:rFonts w:ascii="仿宋_GB2312" w:hAnsi="仿宋_GB2312" w:cs="仿宋_GB2312" w:eastAsia="仿宋_GB2312"/>
                      <w:sz w:val="20"/>
                    </w:rPr>
                    <w:t>（核心产品）</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50套/箱</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病毒灭活耗材</w:t>
                  </w:r>
                  <w:r>
                    <w:rPr>
                      <w:rFonts w:ascii="仿宋_GB2312" w:hAnsi="仿宋_GB2312" w:cs="仿宋_GB2312" w:eastAsia="仿宋_GB2312"/>
                      <w:sz w:val="20"/>
                      <w:color w:val="000000"/>
                    </w:rPr>
                    <w:t>300ml(适用于病毒灭活150ml血浆)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50套/箱</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r>
            <w:tr>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病毒灭活耗材</w:t>
                  </w:r>
                  <w:r>
                    <w:rPr>
                      <w:rFonts w:ascii="仿宋_GB2312" w:hAnsi="仿宋_GB2312" w:cs="仿宋_GB2312" w:eastAsia="仿宋_GB2312"/>
                      <w:sz w:val="20"/>
                      <w:color w:val="000000"/>
                    </w:rPr>
                    <w:t>200ml(适用于病毒灭活100ml血浆)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50套/箱</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▲仅作为重点扣分项）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560"/>
              <w:gridCol w:w="1006"/>
              <w:gridCol w:w="307"/>
              <w:gridCol w:w="244"/>
              <w:gridCol w:w="275"/>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p>
                  <w:pPr>
                    <w:pStyle w:val="null3"/>
                    <w:jc w:val="center"/>
                  </w:pPr>
                  <w:r>
                    <w:rPr>
                      <w:rFonts w:ascii="仿宋_GB2312" w:hAnsi="仿宋_GB2312" w:cs="仿宋_GB2312" w:eastAsia="仿宋_GB2312"/>
                      <w:sz w:val="24"/>
                      <w:color w:val="000000"/>
                    </w:rPr>
                    <w:t>规格</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乙型肝炎病毒表面抗原诊断试剂盒（</w:t>
                  </w:r>
                  <w:r>
                    <w:rPr>
                      <w:rFonts w:ascii="仿宋_GB2312" w:hAnsi="仿宋_GB2312" w:cs="仿宋_GB2312" w:eastAsia="仿宋_GB2312"/>
                      <w:sz w:val="24"/>
                    </w:rPr>
                    <w:t>HBsAg)</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1、符合国家对HBsAg试剂各项标准及要求</w:t>
                  </w:r>
                </w:p>
                <w:p>
                  <w:pPr>
                    <w:pStyle w:val="null3"/>
                    <w:jc w:val="both"/>
                  </w:pPr>
                  <w:r>
                    <w:rPr>
                      <w:rFonts w:ascii="仿宋_GB2312" w:hAnsi="仿宋_GB2312" w:cs="仿宋_GB2312" w:eastAsia="仿宋_GB2312"/>
                      <w:sz w:val="24"/>
                    </w:rPr>
                    <w:t>2、HBsAg最低检出限≤0.05ng</w:t>
                  </w:r>
                </w:p>
                <w:p>
                  <w:pPr>
                    <w:pStyle w:val="null3"/>
                    <w:jc w:val="both"/>
                  </w:pPr>
                  <w:r>
                    <w:rPr>
                      <w:rFonts w:ascii="仿宋_GB2312" w:hAnsi="仿宋_GB2312" w:cs="仿宋_GB2312" w:eastAsia="仿宋_GB2312"/>
                      <w:sz w:val="24"/>
                    </w:rPr>
                    <w:t>3、HBsAg 2步法检测</w:t>
                  </w:r>
                </w:p>
                <w:p>
                  <w:pPr>
                    <w:pStyle w:val="null3"/>
                    <w:jc w:val="both"/>
                  </w:pPr>
                  <w:r>
                    <w:rPr>
                      <w:rFonts w:ascii="仿宋_GB2312" w:hAnsi="仿宋_GB2312" w:cs="仿宋_GB2312" w:eastAsia="仿宋_GB2312"/>
                      <w:sz w:val="24"/>
                    </w:rPr>
                    <w:t>4、特异性≥99.9%</w:t>
                  </w:r>
                </w:p>
                <w:p>
                  <w:pPr>
                    <w:pStyle w:val="null3"/>
                    <w:jc w:val="both"/>
                  </w:pPr>
                  <w:r>
                    <w:rPr>
                      <w:rFonts w:ascii="仿宋_GB2312" w:hAnsi="仿宋_GB2312" w:cs="仿宋_GB2312" w:eastAsia="仿宋_GB2312"/>
                      <w:sz w:val="24"/>
                    </w:rPr>
                    <w:t>5、精密性：CV≤15%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丙型肝炎病毒抗体诊断试剂盒</w:t>
                  </w:r>
                </w:p>
                <w:p>
                  <w:pPr>
                    <w:pStyle w:val="null3"/>
                    <w:jc w:val="center"/>
                  </w:pPr>
                  <w:r>
                    <w:rPr>
                      <w:rFonts w:ascii="仿宋_GB2312" w:hAnsi="仿宋_GB2312" w:cs="仿宋_GB2312" w:eastAsia="仿宋_GB2312"/>
                      <w:sz w:val="24"/>
                    </w:rPr>
                    <w:t>（双抗原夹心法</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color w:val="000000"/>
                    </w:rPr>
                    <w:t>（核心产品）</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1、符合国家对HCV抗体检测试剂各项标准及要求</w:t>
                  </w:r>
                </w:p>
                <w:p>
                  <w:pPr>
                    <w:pStyle w:val="null3"/>
                    <w:jc w:val="left"/>
                  </w:pPr>
                  <w:r>
                    <w:rPr>
                      <w:rFonts w:ascii="仿宋_GB2312" w:hAnsi="仿宋_GB2312" w:cs="仿宋_GB2312" w:eastAsia="仿宋_GB2312"/>
                      <w:sz w:val="24"/>
                    </w:rPr>
                    <w:t>2、双抗原夹心法检测</w:t>
                  </w:r>
                </w:p>
                <w:p>
                  <w:pPr>
                    <w:pStyle w:val="null3"/>
                    <w:jc w:val="left"/>
                  </w:pPr>
                  <w:r>
                    <w:rPr>
                      <w:rFonts w:ascii="仿宋_GB2312" w:hAnsi="仿宋_GB2312" w:cs="仿宋_GB2312" w:eastAsia="仿宋_GB2312"/>
                      <w:sz w:val="24"/>
                    </w:rPr>
                    <w:t>3、符合国家血液管理各项法规要求</w:t>
                  </w:r>
                </w:p>
                <w:p>
                  <w:pPr>
                    <w:pStyle w:val="null3"/>
                    <w:jc w:val="left"/>
                  </w:pPr>
                  <w:r>
                    <w:rPr>
                      <w:rFonts w:ascii="仿宋_GB2312" w:hAnsi="仿宋_GB2312" w:cs="仿宋_GB2312" w:eastAsia="仿宋_GB2312"/>
                      <w:sz w:val="24"/>
                    </w:rPr>
                    <w:t>4、附国家药品“批批检”报告</w:t>
                  </w:r>
                </w:p>
                <w:p>
                  <w:pPr>
                    <w:pStyle w:val="null3"/>
                    <w:jc w:val="left"/>
                  </w:pPr>
                  <w:r>
                    <w:rPr>
                      <w:rFonts w:ascii="仿宋_GB2312" w:hAnsi="仿宋_GB2312" w:cs="仿宋_GB2312" w:eastAsia="仿宋_GB2312"/>
                      <w:sz w:val="24"/>
                    </w:rPr>
                    <w:t>5、平均窗口期≤30天</w:t>
                  </w:r>
                </w:p>
                <w:p>
                  <w:pPr>
                    <w:pStyle w:val="null3"/>
                    <w:jc w:val="left"/>
                  </w:pPr>
                  <w:r>
                    <w:rPr>
                      <w:rFonts w:ascii="仿宋_GB2312" w:hAnsi="仿宋_GB2312" w:cs="仿宋_GB2312" w:eastAsia="仿宋_GB2312"/>
                      <w:sz w:val="24"/>
                    </w:rPr>
                    <w:t>6、特异性≥99.9%</w:t>
                  </w:r>
                </w:p>
                <w:p>
                  <w:pPr>
                    <w:pStyle w:val="null3"/>
                    <w:jc w:val="left"/>
                  </w:pPr>
                  <w:r>
                    <w:rPr>
                      <w:rFonts w:ascii="仿宋_GB2312" w:hAnsi="仿宋_GB2312" w:cs="仿宋_GB2312" w:eastAsia="仿宋_GB2312"/>
                      <w:sz w:val="24"/>
                    </w:rPr>
                    <w:t>7、灵敏度：0.02NCU可检出</w:t>
                  </w:r>
                </w:p>
                <w:p>
                  <w:pPr>
                    <w:pStyle w:val="null3"/>
                    <w:jc w:val="both"/>
                  </w:pPr>
                  <w:r>
                    <w:rPr>
                      <w:rFonts w:ascii="仿宋_GB2312" w:hAnsi="仿宋_GB2312" w:cs="仿宋_GB2312" w:eastAsia="仿宋_GB2312"/>
                      <w:sz w:val="24"/>
                    </w:rPr>
                    <w:t>8、精密性：CV≤15%　</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人类免疫缺陷病毒抗原抗体诊断试剂盒（</w:t>
                  </w:r>
                  <w:r>
                    <w:rPr>
                      <w:rFonts w:ascii="仿宋_GB2312" w:hAnsi="仿宋_GB2312" w:cs="仿宋_GB2312" w:eastAsia="仿宋_GB2312"/>
                      <w:sz w:val="24"/>
                    </w:rPr>
                    <w:t>HIV-Ag/Ab)</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1、同时符合国家对HIV抗原、抗体试剂各项标准及要求</w:t>
                  </w:r>
                </w:p>
                <w:p>
                  <w:pPr>
                    <w:pStyle w:val="null3"/>
                    <w:jc w:val="left"/>
                  </w:pPr>
                  <w:r>
                    <w:rPr>
                      <w:rFonts w:ascii="仿宋_GB2312" w:hAnsi="仿宋_GB2312" w:cs="仿宋_GB2312" w:eastAsia="仿宋_GB2312"/>
                      <w:sz w:val="24"/>
                    </w:rPr>
                    <w:t>2、HIV抗体2步法检测</w:t>
                  </w:r>
                </w:p>
                <w:p>
                  <w:pPr>
                    <w:pStyle w:val="null3"/>
                    <w:jc w:val="left"/>
                  </w:pPr>
                  <w:r>
                    <w:rPr>
                      <w:rFonts w:ascii="仿宋_GB2312" w:hAnsi="仿宋_GB2312" w:cs="仿宋_GB2312" w:eastAsia="仿宋_GB2312"/>
                      <w:sz w:val="24"/>
                    </w:rPr>
                    <w:t>3、HIV抗原灵敏度≤3IU/ml</w:t>
                  </w:r>
                </w:p>
                <w:p>
                  <w:pPr>
                    <w:pStyle w:val="null3"/>
                    <w:jc w:val="left"/>
                  </w:pPr>
                  <w:r>
                    <w:rPr>
                      <w:rFonts w:ascii="仿宋_GB2312" w:hAnsi="仿宋_GB2312" w:cs="仿宋_GB2312" w:eastAsia="仿宋_GB2312"/>
                      <w:sz w:val="24"/>
                    </w:rPr>
                    <w:t>4、HIV各亚型抗体检测灵敏度=100%</w:t>
                  </w:r>
                </w:p>
                <w:p>
                  <w:pPr>
                    <w:pStyle w:val="null3"/>
                    <w:jc w:val="left"/>
                  </w:pPr>
                  <w:r>
                    <w:rPr>
                      <w:rFonts w:ascii="仿宋_GB2312" w:hAnsi="仿宋_GB2312" w:cs="仿宋_GB2312" w:eastAsia="仿宋_GB2312"/>
                      <w:sz w:val="24"/>
                    </w:rPr>
                    <w:t>5、平均窗口期≤14天</w:t>
                  </w:r>
                </w:p>
                <w:p>
                  <w:pPr>
                    <w:pStyle w:val="null3"/>
                    <w:jc w:val="both"/>
                  </w:pPr>
                  <w:r>
                    <w:rPr>
                      <w:rFonts w:ascii="仿宋_GB2312" w:hAnsi="仿宋_GB2312" w:cs="仿宋_GB2312" w:eastAsia="仿宋_GB2312"/>
                      <w:sz w:val="24"/>
                    </w:rPr>
                    <w:t>6、特异性≥99.9%。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梅毒螺旋体抗体诊断试剂盒（</w:t>
                  </w:r>
                  <w:r>
                    <w:rPr>
                      <w:rFonts w:ascii="仿宋_GB2312" w:hAnsi="仿宋_GB2312" w:cs="仿宋_GB2312" w:eastAsia="仿宋_GB2312"/>
                      <w:sz w:val="24"/>
                    </w:rPr>
                    <w:t>TP)</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1、符合国家对TP抗体试剂各项标准及要求</w:t>
                  </w:r>
                </w:p>
                <w:p>
                  <w:pPr>
                    <w:pStyle w:val="null3"/>
                    <w:jc w:val="both"/>
                  </w:pPr>
                  <w:r>
                    <w:rPr>
                      <w:rFonts w:ascii="仿宋_GB2312" w:hAnsi="仿宋_GB2312" w:cs="仿宋_GB2312" w:eastAsia="仿宋_GB2312"/>
                      <w:sz w:val="24"/>
                    </w:rPr>
                    <w:t>2、TP抗体2步法检测</w:t>
                  </w:r>
                </w:p>
                <w:p>
                  <w:pPr>
                    <w:pStyle w:val="null3"/>
                    <w:jc w:val="both"/>
                  </w:pPr>
                  <w:r>
                    <w:rPr>
                      <w:rFonts w:ascii="仿宋_GB2312" w:hAnsi="仿宋_GB2312" w:cs="仿宋_GB2312" w:eastAsia="仿宋_GB2312"/>
                      <w:sz w:val="24"/>
                    </w:rPr>
                    <w:t>3、特异性≥99.9%</w:t>
                  </w:r>
                </w:p>
                <w:p>
                  <w:pPr>
                    <w:pStyle w:val="null3"/>
                    <w:jc w:val="both"/>
                  </w:pPr>
                  <w:r>
                    <w:rPr>
                      <w:rFonts w:ascii="仿宋_GB2312" w:hAnsi="仿宋_GB2312" w:cs="仿宋_GB2312" w:eastAsia="仿宋_GB2312"/>
                      <w:sz w:val="24"/>
                    </w:rPr>
                    <w:t>4、精密性：CV≤15%</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HBV DNA标准物质</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1、浓度：≥200IU</w:t>
                  </w:r>
                </w:p>
                <w:p>
                  <w:pPr>
                    <w:pStyle w:val="null3"/>
                    <w:jc w:val="left"/>
                  </w:pPr>
                  <w:r>
                    <w:rPr>
                      <w:rFonts w:ascii="仿宋_GB2312" w:hAnsi="仿宋_GB2312" w:cs="仿宋_GB2312" w:eastAsia="仿宋_GB2312"/>
                      <w:sz w:val="24"/>
                    </w:rPr>
                    <w:t>2、储存温度:低温保存（≤-15°C）</w:t>
                  </w:r>
                </w:p>
                <w:p>
                  <w:pPr>
                    <w:pStyle w:val="null3"/>
                    <w:jc w:val="left"/>
                  </w:pPr>
                  <w:r>
                    <w:rPr>
                      <w:rFonts w:ascii="仿宋_GB2312" w:hAnsi="仿宋_GB2312" w:cs="仿宋_GB2312" w:eastAsia="仿宋_GB2312"/>
                      <w:sz w:val="24"/>
                    </w:rPr>
                    <w:t>3、储存有效时间：≥12个月</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r>
                    <w:rPr>
                      <w:rFonts w:ascii="仿宋_GB2312" w:hAnsi="仿宋_GB2312" w:cs="仿宋_GB2312" w:eastAsia="仿宋_GB2312"/>
                      <w:sz w:val="24"/>
                      <w:color w:val="000000"/>
                    </w:rPr>
                    <w:t>支</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HCV RNA标准物质</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HCV-RNA 标准物质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浓度：</w:t>
                  </w:r>
                  <w:r>
                    <w:rPr>
                      <w:rFonts w:ascii="仿宋_GB2312" w:hAnsi="仿宋_GB2312" w:cs="仿宋_GB2312" w:eastAsia="仿宋_GB2312"/>
                      <w:sz w:val="24"/>
                    </w:rPr>
                    <w:t>HCV RNA 浓度≥200IU。</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储存温度：低温保存，</w:t>
                  </w:r>
                  <w:r>
                    <w:rPr>
                      <w:rFonts w:ascii="仿宋_GB2312" w:hAnsi="仿宋_GB2312" w:cs="仿宋_GB2312" w:eastAsia="仿宋_GB2312"/>
                      <w:sz w:val="24"/>
                    </w:rPr>
                    <w:t>储存温度</w:t>
                  </w:r>
                  <w:r>
                    <w:rPr>
                      <w:rFonts w:ascii="仿宋_GB2312" w:hAnsi="仿宋_GB2312" w:cs="仿宋_GB2312" w:eastAsia="仿宋_GB2312"/>
                      <w:sz w:val="24"/>
                    </w:rPr>
                    <w:t>≤-15℃。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有效期稳定性：储存有效时间不低于</w:t>
                  </w:r>
                  <w:r>
                    <w:rPr>
                      <w:rFonts w:ascii="仿宋_GB2312" w:hAnsi="仿宋_GB2312" w:cs="仿宋_GB2312" w:eastAsia="仿宋_GB2312"/>
                      <w:sz w:val="24"/>
                    </w:rPr>
                    <w:t>12个月</w:t>
                  </w:r>
                  <w:r>
                    <w:rPr>
                      <w:rFonts w:ascii="仿宋_GB2312" w:hAnsi="仿宋_GB2312" w:cs="仿宋_GB2312" w:eastAsia="仿宋_GB2312"/>
                      <w:sz w:val="24"/>
                    </w:rPr>
                    <w:t>,-15℃以下条件稳定保存2年。</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使用要求：即用型，可直接使用，无需稀释，操作安全快捷。</w:t>
                  </w:r>
                </w:p>
                <w:p>
                  <w:pPr>
                    <w:pStyle w:val="null3"/>
                    <w:jc w:val="both"/>
                  </w:pPr>
                  <w:r>
                    <w:rPr>
                      <w:rFonts w:ascii="仿宋_GB2312" w:hAnsi="仿宋_GB2312" w:cs="仿宋_GB2312" w:eastAsia="仿宋_GB2312"/>
                      <w:sz w:val="24"/>
                    </w:rPr>
                    <w:t>二、抗</w:t>
                  </w:r>
                  <w:r>
                    <w:rPr>
                      <w:rFonts w:ascii="仿宋_GB2312" w:hAnsi="仿宋_GB2312" w:cs="仿宋_GB2312" w:eastAsia="仿宋_GB2312"/>
                      <w:sz w:val="24"/>
                    </w:rPr>
                    <w:t>HCV 抗体血清盘配套要求</w:t>
                  </w:r>
                </w:p>
                <w:p>
                  <w:pPr>
                    <w:pStyle w:val="null3"/>
                    <w:jc w:val="both"/>
                  </w:pPr>
                  <w:r>
                    <w:rPr>
                      <w:rFonts w:ascii="仿宋_GB2312" w:hAnsi="仿宋_GB2312" w:cs="仿宋_GB2312" w:eastAsia="仿宋_GB2312"/>
                      <w:sz w:val="24"/>
                    </w:rPr>
                    <w:t>每套血清盘样本构成明细：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46 份（47 支）/ 套；剂型为液体，每支装量≥0.5mL / 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阳性样本：</w:t>
                  </w:r>
                  <w:r>
                    <w:rPr>
                      <w:rFonts w:ascii="仿宋_GB2312" w:hAnsi="仿宋_GB2312" w:cs="仿宋_GB2312" w:eastAsia="仿宋_GB2312"/>
                      <w:sz w:val="24"/>
                    </w:rPr>
                    <w:t>20 支；包含 NS4、NS3、C、NS5 不同抗原片段阳性样本；</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阴性样本：</w:t>
                  </w:r>
                  <w:r>
                    <w:rPr>
                      <w:rFonts w:ascii="仿宋_GB2312" w:hAnsi="仿宋_GB2312" w:cs="仿宋_GB2312" w:eastAsia="仿宋_GB2312"/>
                      <w:sz w:val="24"/>
                    </w:rPr>
                    <w:t>20 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梯度稀释样本：</w:t>
                  </w:r>
                  <w:r>
                    <w:rPr>
                      <w:rFonts w:ascii="仿宋_GB2312" w:hAnsi="仿宋_GB2312" w:cs="仿宋_GB2312" w:eastAsia="仿宋_GB2312"/>
                      <w:sz w:val="24"/>
                    </w:rPr>
                    <w:t>5 份，含 1 份基质液、4 份梯度稀释阳性样本；</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精密度样本：</w:t>
                  </w:r>
                  <w:r>
                    <w:rPr>
                      <w:rFonts w:ascii="仿宋_GB2312" w:hAnsi="仿宋_GB2312" w:cs="仿宋_GB2312" w:eastAsia="仿宋_GB2312"/>
                      <w:sz w:val="24"/>
                    </w:rPr>
                    <w:t>1 份（2 支）。</w:t>
                  </w:r>
                </w:p>
                <w:p>
                  <w:pPr>
                    <w:pStyle w:val="null3"/>
                    <w:jc w:val="both"/>
                  </w:pPr>
                  <w:r>
                    <w:rPr>
                      <w:rFonts w:ascii="仿宋_GB2312" w:hAnsi="仿宋_GB2312" w:cs="仿宋_GB2312" w:eastAsia="仿宋_GB2312"/>
                      <w:sz w:val="24"/>
                    </w:rPr>
                    <w:t>备注：整套物资需同时满足</w:t>
                  </w:r>
                  <w:r>
                    <w:rPr>
                      <w:rFonts w:ascii="仿宋_GB2312" w:hAnsi="仿宋_GB2312" w:cs="仿宋_GB2312" w:eastAsia="仿宋_GB2312"/>
                      <w:sz w:val="24"/>
                    </w:rPr>
                    <w:t>RNA 标准物质与抗 HCV 抗体血清盘全部样本配置、储存、使用性能要求。</w:t>
                  </w:r>
                </w:p>
                <w:p>
                  <w:pPr>
                    <w:pStyle w:val="null3"/>
                    <w:jc w:val="both"/>
                  </w:pP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r>
                    <w:rPr>
                      <w:rFonts w:ascii="仿宋_GB2312" w:hAnsi="仿宋_GB2312" w:cs="仿宋_GB2312" w:eastAsia="仿宋_GB2312"/>
                      <w:sz w:val="24"/>
                      <w:color w:val="000000"/>
                    </w:rPr>
                    <w:t>支</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HIV-1 RNA标准物质</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HIV-1 RNA 标准物质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浓度：</w:t>
                  </w:r>
                  <w:r>
                    <w:rPr>
                      <w:rFonts w:ascii="仿宋_GB2312" w:hAnsi="仿宋_GB2312" w:cs="仿宋_GB2312" w:eastAsia="仿宋_GB2312"/>
                      <w:sz w:val="24"/>
                    </w:rPr>
                    <w:t>HIV-1 RNA 浓度≥1000IU/mL。</w:t>
                  </w:r>
                </w:p>
                <w:p>
                  <w:pPr>
                    <w:pStyle w:val="null3"/>
                    <w:jc w:val="both"/>
                  </w:pPr>
                  <w:r>
                    <w:rPr>
                      <w:rFonts w:ascii="仿宋_GB2312" w:hAnsi="仿宋_GB2312" w:cs="仿宋_GB2312" w:eastAsia="仿宋_GB2312"/>
                      <w:sz w:val="24"/>
                    </w:rPr>
                    <w:t>2、储存温度：低温保存，储存温度≤-15℃。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有效期稳定性：储存有效时间不低于</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-15℃以下条件稳定保存2年。</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使用要求：即用型，可直接使用，无需稀释，操作安全便捷。</w:t>
                  </w:r>
                </w:p>
                <w:p>
                  <w:pPr>
                    <w:pStyle w:val="null3"/>
                    <w:jc w:val="both"/>
                  </w:pPr>
                  <w:r>
                    <w:rPr>
                      <w:rFonts w:ascii="仿宋_GB2312" w:hAnsi="仿宋_GB2312" w:cs="仿宋_GB2312" w:eastAsia="仿宋_GB2312"/>
                      <w:sz w:val="24"/>
                    </w:rPr>
                    <w:t>二、抗</w:t>
                  </w:r>
                  <w:r>
                    <w:rPr>
                      <w:rFonts w:ascii="仿宋_GB2312" w:hAnsi="仿宋_GB2312" w:cs="仿宋_GB2312" w:eastAsia="仿宋_GB2312"/>
                      <w:sz w:val="24"/>
                    </w:rPr>
                    <w:t>HIV（1+2）血清盘配套要求</w:t>
                  </w:r>
                </w:p>
                <w:p>
                  <w:pPr>
                    <w:pStyle w:val="null3"/>
                    <w:jc w:val="both"/>
                  </w:pPr>
                  <w:r>
                    <w:rPr>
                      <w:rFonts w:ascii="仿宋_GB2312" w:hAnsi="仿宋_GB2312" w:cs="仿宋_GB2312" w:eastAsia="仿宋_GB2312"/>
                      <w:sz w:val="24"/>
                    </w:rPr>
                    <w:t>每套血清盘样本构成明细：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46 份（47 支）/ 套；剂型为液体，每支装量≥0.5 mL / 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阳性样本：</w:t>
                  </w:r>
                  <w:r>
                    <w:rPr>
                      <w:rFonts w:ascii="仿宋_GB2312" w:hAnsi="仿宋_GB2312" w:cs="仿宋_GB2312" w:eastAsia="仿宋_GB2312"/>
                      <w:sz w:val="24"/>
                    </w:rPr>
                    <w:t>20 支，包含 HIV-Ⅰ 型、HIV-Ⅱ 型阳性样本；</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阴性样本：</w:t>
                  </w:r>
                  <w:r>
                    <w:rPr>
                      <w:rFonts w:ascii="仿宋_GB2312" w:hAnsi="仿宋_GB2312" w:cs="仿宋_GB2312" w:eastAsia="仿宋_GB2312"/>
                      <w:sz w:val="24"/>
                    </w:rPr>
                    <w:t>20 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梯度稀释样本：</w:t>
                  </w:r>
                  <w:r>
                    <w:rPr>
                      <w:rFonts w:ascii="仿宋_GB2312" w:hAnsi="仿宋_GB2312" w:cs="仿宋_GB2312" w:eastAsia="仿宋_GB2312"/>
                      <w:sz w:val="24"/>
                    </w:rPr>
                    <w:t>5 份，含 1 份基质液、4 份梯度稀释阳性样本；</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精密度样本：</w:t>
                  </w:r>
                  <w:r>
                    <w:rPr>
                      <w:rFonts w:ascii="仿宋_GB2312" w:hAnsi="仿宋_GB2312" w:cs="仿宋_GB2312" w:eastAsia="仿宋_GB2312"/>
                      <w:sz w:val="24"/>
                    </w:rPr>
                    <w:t>1 份（2 支）。</w:t>
                  </w:r>
                </w:p>
                <w:p>
                  <w:pPr>
                    <w:pStyle w:val="null3"/>
                    <w:jc w:val="both"/>
                  </w:pPr>
                  <w:r>
                    <w:rPr>
                      <w:rFonts w:ascii="仿宋_GB2312" w:hAnsi="仿宋_GB2312" w:cs="仿宋_GB2312" w:eastAsia="仿宋_GB2312"/>
                      <w:sz w:val="24"/>
                    </w:rPr>
                    <w:t>备注：整套物资需同时满足</w:t>
                  </w:r>
                  <w:r>
                    <w:rPr>
                      <w:rFonts w:ascii="仿宋_GB2312" w:hAnsi="仿宋_GB2312" w:cs="仿宋_GB2312" w:eastAsia="仿宋_GB2312"/>
                      <w:sz w:val="24"/>
                    </w:rPr>
                    <w:t>RNA 标准物质与抗 HIV (1+2) 血清盘全部样本配置、储存、使用性能要求。</w:t>
                  </w:r>
                </w:p>
                <w:p>
                  <w:pPr>
                    <w:pStyle w:val="null3"/>
                    <w:jc w:val="center"/>
                  </w:pP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r>
                    <w:rPr>
                      <w:rFonts w:ascii="仿宋_GB2312" w:hAnsi="仿宋_GB2312" w:cs="仿宋_GB2312" w:eastAsia="仿宋_GB2312"/>
                      <w:sz w:val="24"/>
                      <w:color w:val="000000"/>
                    </w:rPr>
                    <w:t>支</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560"/>
              <w:gridCol w:w="1006"/>
              <w:gridCol w:w="307"/>
              <w:gridCol w:w="244"/>
              <w:gridCol w:w="275"/>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p>
                  <w:pPr>
                    <w:pStyle w:val="null3"/>
                    <w:jc w:val="center"/>
                  </w:pPr>
                  <w:r>
                    <w:rPr>
                      <w:rFonts w:ascii="仿宋_GB2312" w:hAnsi="仿宋_GB2312" w:cs="仿宋_GB2312" w:eastAsia="仿宋_GB2312"/>
                      <w:sz w:val="24"/>
                      <w:color w:val="000000"/>
                    </w:rPr>
                    <w:t>规格</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乙型肝炎病毒表面抗原诊断试剂盒（</w:t>
                  </w:r>
                  <w:r>
                    <w:rPr>
                      <w:rFonts w:ascii="仿宋_GB2312" w:hAnsi="仿宋_GB2312" w:cs="仿宋_GB2312" w:eastAsia="仿宋_GB2312"/>
                      <w:sz w:val="24"/>
                    </w:rPr>
                    <w:t>HBsAg)</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1、符合国家对HBsAg试剂各项标准及要求</w:t>
                  </w:r>
                </w:p>
                <w:p>
                  <w:pPr>
                    <w:pStyle w:val="null3"/>
                    <w:jc w:val="both"/>
                  </w:pPr>
                  <w:r>
                    <w:rPr>
                      <w:rFonts w:ascii="仿宋_GB2312" w:hAnsi="仿宋_GB2312" w:cs="仿宋_GB2312" w:eastAsia="仿宋_GB2312"/>
                      <w:sz w:val="24"/>
                    </w:rPr>
                    <w:t>2、HBsAg最低检出限</w:t>
                  </w:r>
                  <w:r>
                    <w:rPr>
                      <w:rFonts w:ascii="仿宋_GB2312" w:hAnsi="仿宋_GB2312" w:cs="仿宋_GB2312" w:eastAsia="仿宋_GB2312"/>
                      <w:sz w:val="24"/>
                    </w:rPr>
                    <w:t>：</w:t>
                  </w:r>
                  <w:r>
                    <w:rPr>
                      <w:rFonts w:ascii="仿宋_GB2312" w:hAnsi="仿宋_GB2312" w:cs="仿宋_GB2312" w:eastAsia="仿宋_GB2312"/>
                      <w:sz w:val="24"/>
                      <w:color w:val="000000"/>
                    </w:rPr>
                    <w:t>按中国药品生物制品检定所要求，结果符合最低检出量为</w:t>
                  </w:r>
                  <w:r>
                    <w:rPr>
                      <w:rFonts w:ascii="仿宋_GB2312" w:hAnsi="仿宋_GB2312" w:cs="仿宋_GB2312" w:eastAsia="仿宋_GB2312"/>
                      <w:sz w:val="24"/>
                      <w:color w:val="000000"/>
                    </w:rPr>
                    <w:t>adr 亚型0.1IU/ml、adw 亚型0.1IU/ml、ay 亚型0.2IU/ml检出为阳性，结果符合标准。</w:t>
                  </w:r>
                </w:p>
                <w:p>
                  <w:pPr>
                    <w:pStyle w:val="null3"/>
                    <w:jc w:val="both"/>
                  </w:pPr>
                  <w:r>
                    <w:rPr>
                      <w:rFonts w:ascii="仿宋_GB2312" w:hAnsi="仿宋_GB2312" w:cs="仿宋_GB2312" w:eastAsia="仿宋_GB2312"/>
                      <w:sz w:val="24"/>
                    </w:rPr>
                    <w:t>3、HBsAg 2步法检测</w:t>
                  </w:r>
                </w:p>
                <w:p>
                  <w:pPr>
                    <w:pStyle w:val="null3"/>
                    <w:jc w:val="both"/>
                  </w:pPr>
                  <w:r>
                    <w:rPr>
                      <w:rFonts w:ascii="仿宋_GB2312" w:hAnsi="仿宋_GB2312" w:cs="仿宋_GB2312" w:eastAsia="仿宋_GB2312"/>
                      <w:sz w:val="24"/>
                    </w:rPr>
                    <w:t>4、特异性≥99.9%</w:t>
                  </w:r>
                </w:p>
                <w:p>
                  <w:pPr>
                    <w:pStyle w:val="null3"/>
                    <w:jc w:val="both"/>
                  </w:pPr>
                  <w:r>
                    <w:rPr>
                      <w:rFonts w:ascii="仿宋_GB2312" w:hAnsi="仿宋_GB2312" w:cs="仿宋_GB2312" w:eastAsia="仿宋_GB2312"/>
                      <w:sz w:val="24"/>
                    </w:rPr>
                    <w:t>5、精密性：CV≤15%</w:t>
                  </w:r>
                </w:p>
                <w:p>
                  <w:pPr>
                    <w:pStyle w:val="null3"/>
                    <w:jc w:val="both"/>
                  </w:pPr>
                  <w:r>
                    <w:rPr>
                      <w:rFonts w:ascii="仿宋_GB2312" w:hAnsi="仿宋_GB2312" w:cs="仿宋_GB2312" w:eastAsia="仿宋_GB2312"/>
                      <w:sz w:val="24"/>
                      <w:color w:val="000000"/>
                    </w:rPr>
                    <w:t>6.EQA成绩：2022年卫生部临检中心EQA实验室数≥300；</w:t>
                  </w:r>
                </w:p>
                <w:p>
                  <w:pPr>
                    <w:pStyle w:val="null3"/>
                    <w:jc w:val="both"/>
                  </w:pPr>
                  <w:r>
                    <w:rPr>
                      <w:rFonts w:ascii="仿宋_GB2312" w:hAnsi="仿宋_GB2312" w:cs="仿宋_GB2312" w:eastAsia="仿宋_GB2312"/>
                      <w:sz w:val="24"/>
                      <w:color w:val="000000"/>
                    </w:rPr>
                    <w:t>7.稳定性：试剂盒内各组分置37℃6天后的检定结果符合要求。</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丙型肝炎病毒抗体诊断试剂盒</w:t>
                  </w:r>
                </w:p>
                <w:p>
                  <w:pPr>
                    <w:pStyle w:val="null3"/>
                    <w:jc w:val="center"/>
                  </w:pPr>
                  <w:r>
                    <w:rPr>
                      <w:rFonts w:ascii="仿宋_GB2312" w:hAnsi="仿宋_GB2312" w:cs="仿宋_GB2312" w:eastAsia="仿宋_GB2312"/>
                      <w:sz w:val="24"/>
                    </w:rPr>
                    <w:t>（双抗原夹心法</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color w:val="FF0000"/>
                    </w:rPr>
                    <w:t>（核心产品）</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1、符合国家对HCV抗体检测试剂各项标准及要求</w:t>
                  </w:r>
                </w:p>
                <w:p>
                  <w:pPr>
                    <w:pStyle w:val="null3"/>
                    <w:jc w:val="left"/>
                  </w:pPr>
                  <w:r>
                    <w:rPr>
                      <w:rFonts w:ascii="仿宋_GB2312" w:hAnsi="仿宋_GB2312" w:cs="仿宋_GB2312" w:eastAsia="仿宋_GB2312"/>
                      <w:sz w:val="24"/>
                    </w:rPr>
                    <w:t>2、双抗原夹心法检测</w:t>
                  </w:r>
                </w:p>
                <w:p>
                  <w:pPr>
                    <w:pStyle w:val="null3"/>
                    <w:jc w:val="left"/>
                  </w:pPr>
                  <w:r>
                    <w:rPr>
                      <w:rFonts w:ascii="仿宋_GB2312" w:hAnsi="仿宋_GB2312" w:cs="仿宋_GB2312" w:eastAsia="仿宋_GB2312"/>
                      <w:sz w:val="24"/>
                    </w:rPr>
                    <w:t>3、符合国家血液管理各项法规要求</w:t>
                  </w:r>
                </w:p>
                <w:p>
                  <w:pPr>
                    <w:pStyle w:val="null3"/>
                    <w:jc w:val="left"/>
                  </w:pPr>
                  <w:r>
                    <w:rPr>
                      <w:rFonts w:ascii="仿宋_GB2312" w:hAnsi="仿宋_GB2312" w:cs="仿宋_GB2312" w:eastAsia="仿宋_GB2312"/>
                      <w:sz w:val="24"/>
                    </w:rPr>
                    <w:t>4、附国家药品“批批检”报告</w:t>
                  </w:r>
                </w:p>
                <w:p>
                  <w:pPr>
                    <w:pStyle w:val="null3"/>
                    <w:jc w:val="left"/>
                  </w:pPr>
                  <w:r>
                    <w:rPr>
                      <w:rFonts w:ascii="仿宋_GB2312" w:hAnsi="仿宋_GB2312" w:cs="仿宋_GB2312" w:eastAsia="仿宋_GB2312"/>
                      <w:sz w:val="24"/>
                    </w:rPr>
                    <w:t>5、平均窗口期≤30天</w:t>
                  </w:r>
                </w:p>
                <w:p>
                  <w:pPr>
                    <w:pStyle w:val="null3"/>
                    <w:jc w:val="left"/>
                  </w:pPr>
                  <w:r>
                    <w:rPr>
                      <w:rFonts w:ascii="仿宋_GB2312" w:hAnsi="仿宋_GB2312" w:cs="仿宋_GB2312" w:eastAsia="仿宋_GB2312"/>
                      <w:sz w:val="24"/>
                    </w:rPr>
                    <w:t>6、特异性≥99.9%</w:t>
                  </w:r>
                </w:p>
                <w:p>
                  <w:pPr>
                    <w:pStyle w:val="null3"/>
                    <w:jc w:val="left"/>
                  </w:pPr>
                  <w:r>
                    <w:rPr>
                      <w:rFonts w:ascii="仿宋_GB2312" w:hAnsi="仿宋_GB2312" w:cs="仿宋_GB2312" w:eastAsia="仿宋_GB2312"/>
                      <w:sz w:val="24"/>
                    </w:rPr>
                    <w:t>7、灵敏度：0.02NCU可检出</w:t>
                  </w:r>
                </w:p>
                <w:p>
                  <w:pPr>
                    <w:pStyle w:val="null3"/>
                    <w:jc w:val="both"/>
                  </w:pPr>
                  <w:r>
                    <w:rPr>
                      <w:rFonts w:ascii="仿宋_GB2312" w:hAnsi="仿宋_GB2312" w:cs="仿宋_GB2312" w:eastAsia="仿宋_GB2312"/>
                      <w:sz w:val="24"/>
                    </w:rPr>
                    <w:t>8、精密性：CV≤15%　</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人类免疫缺陷病毒抗原抗体诊断试剂盒（</w:t>
                  </w:r>
                  <w:r>
                    <w:rPr>
                      <w:rFonts w:ascii="仿宋_GB2312" w:hAnsi="仿宋_GB2312" w:cs="仿宋_GB2312" w:eastAsia="仿宋_GB2312"/>
                      <w:sz w:val="24"/>
                    </w:rPr>
                    <w:t>HIV-Ag/Ab)</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1、同时符合国家对HIV抗原、抗体试剂各项标准及要求</w:t>
                  </w:r>
                </w:p>
                <w:p>
                  <w:pPr>
                    <w:pStyle w:val="null3"/>
                    <w:jc w:val="left"/>
                  </w:pPr>
                  <w:r>
                    <w:rPr>
                      <w:rFonts w:ascii="仿宋_GB2312" w:hAnsi="仿宋_GB2312" w:cs="仿宋_GB2312" w:eastAsia="仿宋_GB2312"/>
                      <w:sz w:val="24"/>
                    </w:rPr>
                    <w:t>2、HIV抗体2步法检测</w:t>
                  </w:r>
                </w:p>
                <w:p>
                  <w:pPr>
                    <w:pStyle w:val="null3"/>
                    <w:jc w:val="left"/>
                  </w:pPr>
                  <w:r>
                    <w:rPr>
                      <w:rFonts w:ascii="仿宋_GB2312" w:hAnsi="仿宋_GB2312" w:cs="仿宋_GB2312" w:eastAsia="仿宋_GB2312"/>
                      <w:sz w:val="24"/>
                    </w:rPr>
                    <w:t>3、HIV抗原灵敏度≤3IU/ml</w:t>
                  </w:r>
                </w:p>
                <w:p>
                  <w:pPr>
                    <w:pStyle w:val="null3"/>
                    <w:jc w:val="left"/>
                  </w:pPr>
                  <w:r>
                    <w:rPr>
                      <w:rFonts w:ascii="仿宋_GB2312" w:hAnsi="仿宋_GB2312" w:cs="仿宋_GB2312" w:eastAsia="仿宋_GB2312"/>
                      <w:sz w:val="24"/>
                    </w:rPr>
                    <w:t>4、HIV各亚型抗体检测灵敏度=100%</w:t>
                  </w:r>
                </w:p>
                <w:p>
                  <w:pPr>
                    <w:pStyle w:val="null3"/>
                    <w:jc w:val="left"/>
                  </w:pPr>
                  <w:r>
                    <w:rPr>
                      <w:rFonts w:ascii="仿宋_GB2312" w:hAnsi="仿宋_GB2312" w:cs="仿宋_GB2312" w:eastAsia="仿宋_GB2312"/>
                      <w:sz w:val="24"/>
                    </w:rPr>
                    <w:t>5、平均窗口期≤14天</w:t>
                  </w:r>
                </w:p>
                <w:p>
                  <w:pPr>
                    <w:pStyle w:val="null3"/>
                    <w:jc w:val="both"/>
                  </w:pPr>
                  <w:r>
                    <w:rPr>
                      <w:rFonts w:ascii="仿宋_GB2312" w:hAnsi="仿宋_GB2312" w:cs="仿宋_GB2312" w:eastAsia="仿宋_GB2312"/>
                      <w:sz w:val="24"/>
                    </w:rPr>
                    <w:t>6、特异性≥99.9%。</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梅毒螺旋体抗体诊断试剂盒（</w:t>
                  </w:r>
                  <w:r>
                    <w:rPr>
                      <w:rFonts w:ascii="仿宋_GB2312" w:hAnsi="仿宋_GB2312" w:cs="仿宋_GB2312" w:eastAsia="仿宋_GB2312"/>
                      <w:sz w:val="24"/>
                    </w:rPr>
                    <w:t>TP)</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1、符合国家对TP抗体试剂各项标准及要求</w:t>
                  </w:r>
                </w:p>
                <w:p>
                  <w:pPr>
                    <w:pStyle w:val="null3"/>
                    <w:jc w:val="both"/>
                  </w:pPr>
                  <w:r>
                    <w:rPr>
                      <w:rFonts w:ascii="仿宋_GB2312" w:hAnsi="仿宋_GB2312" w:cs="仿宋_GB2312" w:eastAsia="仿宋_GB2312"/>
                      <w:sz w:val="24"/>
                    </w:rPr>
                    <w:t>2、TP抗体2步法检测</w:t>
                  </w:r>
                </w:p>
                <w:p>
                  <w:pPr>
                    <w:pStyle w:val="null3"/>
                    <w:jc w:val="both"/>
                  </w:pPr>
                  <w:r>
                    <w:rPr>
                      <w:rFonts w:ascii="仿宋_GB2312" w:hAnsi="仿宋_GB2312" w:cs="仿宋_GB2312" w:eastAsia="仿宋_GB2312"/>
                      <w:sz w:val="24"/>
                    </w:rPr>
                    <w:t>3、特异性≥99.9%</w:t>
                  </w:r>
                </w:p>
                <w:p>
                  <w:pPr>
                    <w:pStyle w:val="null3"/>
                    <w:jc w:val="both"/>
                  </w:pPr>
                  <w:r>
                    <w:rPr>
                      <w:rFonts w:ascii="仿宋_GB2312" w:hAnsi="仿宋_GB2312" w:cs="仿宋_GB2312" w:eastAsia="仿宋_GB2312"/>
                      <w:sz w:val="24"/>
                    </w:rPr>
                    <w:t>4、精密性：CV≤15%</w:t>
                  </w:r>
                  <w:r>
                    <w:rPr>
                      <w:rFonts w:ascii="仿宋_GB2312" w:hAnsi="仿宋_GB2312" w:cs="仿宋_GB2312" w:eastAsia="仿宋_GB2312"/>
                      <w:sz w:val="24"/>
                    </w:rPr>
                    <w:t>（</w:t>
                  </w:r>
                  <w:r>
                    <w:rPr>
                      <w:rFonts w:ascii="仿宋_GB2312" w:hAnsi="仿宋_GB2312" w:cs="仿宋_GB2312" w:eastAsia="仿宋_GB2312"/>
                      <w:sz w:val="24"/>
                    </w:rPr>
                    <w:t>n=10)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最低检出限：按中国药品生物制品检定所要求，检定</w:t>
                  </w:r>
                  <w:r>
                    <w:rPr>
                      <w:rFonts w:ascii="仿宋_GB2312" w:hAnsi="仿宋_GB2312" w:cs="仿宋_GB2312" w:eastAsia="仿宋_GB2312"/>
                      <w:sz w:val="24"/>
                    </w:rPr>
                    <w:t>4 份样本，检测符合率≥2/4，且 L4 号为阴性。</w:t>
                  </w:r>
                </w:p>
                <w:p>
                  <w:pPr>
                    <w:pStyle w:val="null3"/>
                    <w:jc w:val="both"/>
                  </w:pPr>
                  <w:r>
                    <w:rPr>
                      <w:rFonts w:ascii="仿宋_GB2312" w:hAnsi="仿宋_GB2312" w:cs="仿宋_GB2312" w:eastAsia="仿宋_GB2312"/>
                      <w:sz w:val="24"/>
                    </w:rPr>
                    <w:t>6、EQA 成绩：2022 年卫生部临检中心 EQA 实验室数≥180 。</w:t>
                  </w:r>
                </w:p>
                <w:p>
                  <w:pPr>
                    <w:pStyle w:val="null3"/>
                    <w:jc w:val="both"/>
                  </w:pPr>
                  <w:r>
                    <w:rPr>
                      <w:rFonts w:ascii="仿宋_GB2312" w:hAnsi="仿宋_GB2312" w:cs="仿宋_GB2312" w:eastAsia="仿宋_GB2312"/>
                      <w:sz w:val="24"/>
                    </w:rPr>
                    <w:t>7、稳定性：试剂盒内各组分置37℃，6 天后的检定结果符合GB要求。</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96人份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r>
                    <w:rPr>
                      <w:rFonts w:ascii="仿宋_GB2312" w:hAnsi="仿宋_GB2312" w:cs="仿宋_GB2312" w:eastAsia="仿宋_GB2312"/>
                      <w:sz w:val="24"/>
                      <w:color w:val="000000"/>
                    </w:rPr>
                    <w:t>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标的名称：献血纪念品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7"/>
              <w:gridCol w:w="626"/>
              <w:gridCol w:w="936"/>
              <w:gridCol w:w="177"/>
              <w:gridCol w:w="177"/>
              <w:gridCol w:w="458"/>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规格参数</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雨伞</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 xml:space="preserve">≥61cm/10k  </w:t>
                  </w:r>
                </w:p>
                <w:p>
                  <w:pPr>
                    <w:pStyle w:val="null3"/>
                    <w:jc w:val="both"/>
                  </w:pPr>
                  <w:r>
                    <w:rPr>
                      <w:rFonts w:ascii="仿宋_GB2312" w:hAnsi="仿宋_GB2312" w:cs="仿宋_GB2312" w:eastAsia="仿宋_GB2312"/>
                      <w:sz w:val="24"/>
                      <w:color w:val="000000"/>
                    </w:rPr>
                    <w:t>结构：伞下直径</w:t>
                  </w:r>
                  <w:r>
                    <w:rPr>
                      <w:rFonts w:ascii="仿宋_GB2312" w:hAnsi="仿宋_GB2312" w:cs="仿宋_GB2312" w:eastAsia="仿宋_GB2312"/>
                      <w:sz w:val="24"/>
                      <w:color w:val="000000"/>
                    </w:rPr>
                    <w:t>≥102cm</w:t>
                  </w:r>
                </w:p>
                <w:p>
                  <w:pPr>
                    <w:pStyle w:val="null3"/>
                    <w:jc w:val="both"/>
                  </w:pPr>
                  <w:r>
                    <w:rPr>
                      <w:rFonts w:ascii="仿宋_GB2312" w:hAnsi="仿宋_GB2312" w:cs="仿宋_GB2312" w:eastAsia="仿宋_GB2312"/>
                      <w:sz w:val="24"/>
                      <w:color w:val="000000"/>
                    </w:rPr>
                    <w:t>伞撑开高度：</w:t>
                  </w:r>
                  <w:r>
                    <w:rPr>
                      <w:rFonts w:ascii="仿宋_GB2312" w:hAnsi="仿宋_GB2312" w:cs="仿宋_GB2312" w:eastAsia="仿宋_GB2312"/>
                      <w:sz w:val="24"/>
                      <w:color w:val="000000"/>
                    </w:rPr>
                    <w:t xml:space="preserve">≥65cm  </w:t>
                  </w:r>
                </w:p>
                <w:p>
                  <w:pPr>
                    <w:pStyle w:val="null3"/>
                    <w:jc w:val="both"/>
                  </w:pPr>
                  <w:r>
                    <w:rPr>
                      <w:rFonts w:ascii="仿宋_GB2312" w:hAnsi="仿宋_GB2312" w:cs="仿宋_GB2312" w:eastAsia="仿宋_GB2312"/>
                      <w:sz w:val="24"/>
                      <w:color w:val="000000"/>
                    </w:rPr>
                    <w:t>伞面弧度直径：</w:t>
                  </w:r>
                  <w:r>
                    <w:rPr>
                      <w:rFonts w:ascii="仿宋_GB2312" w:hAnsi="仿宋_GB2312" w:cs="仿宋_GB2312" w:eastAsia="仿宋_GB2312"/>
                      <w:sz w:val="24"/>
                      <w:color w:val="000000"/>
                    </w:rPr>
                    <w:t xml:space="preserve">≥115cm     </w:t>
                  </w:r>
                </w:p>
                <w:p>
                  <w:pPr>
                    <w:pStyle w:val="null3"/>
                    <w:jc w:val="both"/>
                  </w:pPr>
                  <w:r>
                    <w:rPr>
                      <w:rFonts w:ascii="仿宋_GB2312" w:hAnsi="仿宋_GB2312" w:cs="仿宋_GB2312" w:eastAsia="仿宋_GB2312"/>
                      <w:sz w:val="24"/>
                      <w:color w:val="000000"/>
                    </w:rPr>
                    <w:t>收折后长度：</w:t>
                  </w:r>
                  <w:r>
                    <w:rPr>
                      <w:rFonts w:ascii="仿宋_GB2312" w:hAnsi="仿宋_GB2312" w:cs="仿宋_GB2312" w:eastAsia="仿宋_GB2312"/>
                      <w:sz w:val="24"/>
                      <w:color w:val="000000"/>
                    </w:rPr>
                    <w:t>≥25cm</w:t>
                  </w:r>
                </w:p>
                <w:p>
                  <w:pPr>
                    <w:pStyle w:val="null3"/>
                    <w:jc w:val="both"/>
                  </w:pPr>
                  <w:r>
                    <w:rPr>
                      <w:rFonts w:ascii="仿宋_GB2312" w:hAnsi="仿宋_GB2312" w:cs="仿宋_GB2312" w:eastAsia="仿宋_GB2312"/>
                      <w:sz w:val="24"/>
                      <w:color w:val="000000"/>
                    </w:rPr>
                    <w:t>材质：骨架：钢杆钢骨</w:t>
                  </w:r>
                </w:p>
                <w:p>
                  <w:pPr>
                    <w:pStyle w:val="null3"/>
                    <w:jc w:val="both"/>
                  </w:pPr>
                  <w:r>
                    <w:rPr>
                      <w:rFonts w:ascii="仿宋_GB2312" w:hAnsi="仿宋_GB2312" w:cs="仿宋_GB2312" w:eastAsia="仿宋_GB2312"/>
                      <w:sz w:val="24"/>
                      <w:color w:val="000000"/>
                    </w:rPr>
                    <w:t>伞布：黑胶素色布</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color w:val="000000"/>
                    </w:rPr>
                    <w:t>款式</w:t>
                  </w:r>
                  <w:r>
                    <w:rPr>
                      <w:rFonts w:ascii="仿宋_GB2312" w:hAnsi="仿宋_GB2312" w:cs="仿宋_GB2312" w:eastAsia="仿宋_GB2312"/>
                      <w:sz w:val="24"/>
                      <w:color w:val="000000"/>
                    </w:rPr>
                    <w:t>: 三折外翻伞</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献血</w:t>
                  </w:r>
                  <w:r>
                    <w:rPr>
                      <w:rFonts w:ascii="仿宋_GB2312" w:hAnsi="仿宋_GB2312" w:cs="仿宋_GB2312" w:eastAsia="仿宋_GB2312"/>
                      <w:sz w:val="24"/>
                      <w:color w:val="000000"/>
                    </w:rPr>
                    <w:t>400ml赠送</w:t>
                  </w:r>
                </w:p>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真空保温杯</w:t>
                  </w:r>
                </w:p>
                <w:p>
                  <w:pPr>
                    <w:pStyle w:val="null3"/>
                    <w:jc w:val="center"/>
                  </w:pPr>
                  <w:r>
                    <w:rPr>
                      <w:rFonts w:ascii="仿宋_GB2312" w:hAnsi="仿宋_GB2312" w:cs="仿宋_GB2312" w:eastAsia="仿宋_GB2312"/>
                      <w:sz w:val="24"/>
                      <w:color w:val="FF0000"/>
                    </w:rPr>
                    <w:t>（核心产品）</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材质：杯体：内胆</w:t>
                  </w:r>
                  <w:r>
                    <w:rPr>
                      <w:rFonts w:ascii="仿宋_GB2312" w:hAnsi="仿宋_GB2312" w:cs="仿宋_GB2312" w:eastAsia="仿宋_GB2312"/>
                      <w:sz w:val="24"/>
                      <w:color w:val="000000"/>
                    </w:rPr>
                    <w:t>304不锈钢</w:t>
                  </w:r>
                </w:p>
                <w:p>
                  <w:pPr>
                    <w:pStyle w:val="null3"/>
                    <w:jc w:val="left"/>
                  </w:pPr>
                  <w:r>
                    <w:rPr>
                      <w:rFonts w:ascii="仿宋_GB2312" w:hAnsi="仿宋_GB2312" w:cs="仿宋_GB2312" w:eastAsia="仿宋_GB2312"/>
                      <w:sz w:val="24"/>
                      <w:color w:val="000000"/>
                    </w:rPr>
                    <w:t>盖子：环保食品级</w:t>
                  </w:r>
                  <w:r>
                    <w:rPr>
                      <w:rFonts w:ascii="仿宋_GB2312" w:hAnsi="仿宋_GB2312" w:cs="仿宋_GB2312" w:eastAsia="仿宋_GB2312"/>
                      <w:sz w:val="24"/>
                      <w:color w:val="000000"/>
                    </w:rPr>
                    <w:t>PP。</w:t>
                  </w:r>
                </w:p>
                <w:p>
                  <w:pPr>
                    <w:pStyle w:val="null3"/>
                    <w:jc w:val="left"/>
                  </w:pPr>
                  <w:r>
                    <w:rPr>
                      <w:rFonts w:ascii="仿宋_GB2312" w:hAnsi="仿宋_GB2312" w:cs="仿宋_GB2312" w:eastAsia="仿宋_GB2312"/>
                      <w:sz w:val="24"/>
                      <w:color w:val="000000"/>
                    </w:rPr>
                    <w:t>密封圈：环保食品级硅胶</w:t>
                  </w:r>
                </w:p>
                <w:p>
                  <w:pPr>
                    <w:pStyle w:val="null3"/>
                    <w:jc w:val="left"/>
                  </w:pPr>
                  <w:r>
                    <w:rPr>
                      <w:rFonts w:ascii="仿宋_GB2312" w:hAnsi="仿宋_GB2312" w:cs="仿宋_GB2312" w:eastAsia="仿宋_GB2312"/>
                      <w:sz w:val="24"/>
                      <w:color w:val="000000"/>
                    </w:rPr>
                    <w:t>性能：常温保温</w:t>
                  </w:r>
                  <w:r>
                    <w:rPr>
                      <w:rFonts w:ascii="仿宋_GB2312" w:hAnsi="仿宋_GB2312" w:cs="仿宋_GB2312" w:eastAsia="仿宋_GB2312"/>
                      <w:sz w:val="24"/>
                      <w:color w:val="000000"/>
                    </w:rPr>
                    <w:t>6小时≥70℃。</w:t>
                  </w:r>
                </w:p>
                <w:p>
                  <w:pPr>
                    <w:pStyle w:val="null3"/>
                    <w:jc w:val="left"/>
                  </w:pPr>
                  <w:r>
                    <w:rPr>
                      <w:rFonts w:ascii="仿宋_GB2312" w:hAnsi="仿宋_GB2312" w:cs="仿宋_GB2312" w:eastAsia="仿宋_GB2312"/>
                      <w:sz w:val="24"/>
                      <w:color w:val="000000"/>
                    </w:rPr>
                    <w:t>盖子打开方式：整体旋钮式开启；</w:t>
                  </w:r>
                </w:p>
                <w:p>
                  <w:pPr>
                    <w:pStyle w:val="null3"/>
                    <w:jc w:val="left"/>
                  </w:pPr>
                  <w:r>
                    <w:rPr>
                      <w:rFonts w:ascii="仿宋_GB2312" w:hAnsi="仿宋_GB2312" w:cs="仿宋_GB2312" w:eastAsia="仿宋_GB2312"/>
                      <w:sz w:val="24"/>
                      <w:color w:val="000000"/>
                    </w:rPr>
                    <w:t>颜色：粉色、蓝色、绿色、白色</w:t>
                  </w:r>
                </w:p>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≥450ml</w:t>
                  </w:r>
                </w:p>
                <w:p>
                  <w:pPr>
                    <w:pStyle w:val="null3"/>
                    <w:jc w:val="left"/>
                  </w:pPr>
                  <w:r>
                    <w:rPr>
                      <w:rFonts w:ascii="仿宋_GB2312" w:hAnsi="仿宋_GB2312" w:cs="仿宋_GB2312" w:eastAsia="仿宋_GB2312"/>
                      <w:sz w:val="24"/>
                      <w:color w:val="000000"/>
                    </w:rPr>
                    <w:t>喷漆：哑光漆</w:t>
                  </w:r>
                </w:p>
                <w:p>
                  <w:pPr>
                    <w:pStyle w:val="null3"/>
                    <w:jc w:val="left"/>
                  </w:pPr>
                  <w:r>
                    <w:rPr>
                      <w:rFonts w:ascii="仿宋_GB2312" w:hAnsi="仿宋_GB2312" w:cs="仿宋_GB2312" w:eastAsia="仿宋_GB2312"/>
                      <w:sz w:val="24"/>
                      <w:color w:val="000000"/>
                    </w:rPr>
                    <w:t>净重：</w:t>
                  </w:r>
                  <w:r>
                    <w:rPr>
                      <w:rFonts w:ascii="仿宋_GB2312" w:hAnsi="仿宋_GB2312" w:cs="仿宋_GB2312" w:eastAsia="仿宋_GB2312"/>
                      <w:sz w:val="24"/>
                      <w:color w:val="000000"/>
                    </w:rPr>
                    <w:t>≥279g</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水晶玻璃杯</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材质：优质高硼硅</w:t>
                  </w:r>
                  <w:r>
                    <w:rPr>
                      <w:rFonts w:ascii="仿宋_GB2312" w:hAnsi="仿宋_GB2312" w:cs="仿宋_GB2312" w:eastAsia="仿宋_GB2312"/>
                      <w:sz w:val="24"/>
                      <w:color w:val="000000"/>
                    </w:rPr>
                    <w:t>+PP材质</w:t>
                  </w:r>
                </w:p>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≥300</w:t>
                  </w:r>
                  <w:r>
                    <w:rPr>
                      <w:rFonts w:ascii="仿宋_GB2312" w:hAnsi="仿宋_GB2312" w:cs="仿宋_GB2312" w:eastAsia="仿宋_GB2312"/>
                      <w:sz w:val="24"/>
                      <w:color w:val="000000"/>
                    </w:rPr>
                    <w:t>ml</w:t>
                  </w:r>
                </w:p>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≥6.5*175</w:t>
                  </w:r>
                  <w:r>
                    <w:rPr>
                      <w:rFonts w:ascii="仿宋_GB2312" w:hAnsi="仿宋_GB2312" w:cs="仿宋_GB2312" w:eastAsia="仿宋_GB2312"/>
                      <w:sz w:val="24"/>
                      <w:color w:val="000000"/>
                    </w:rPr>
                    <w:t>mm</w:t>
                  </w:r>
                  <w:r>
                    <w:rPr>
                      <w:rFonts w:ascii="仿宋_GB2312" w:hAnsi="仿宋_GB2312" w:cs="仿宋_GB2312" w:eastAsia="仿宋_GB2312"/>
                      <w:sz w:val="24"/>
                      <w:color w:val="000000"/>
                    </w:rPr>
                    <w:t>（不含盖高度）</w:t>
                  </w:r>
                </w:p>
                <w:p>
                  <w:pPr>
                    <w:pStyle w:val="null3"/>
                    <w:jc w:val="left"/>
                  </w:pPr>
                  <w:r>
                    <w:rPr>
                      <w:rFonts w:ascii="仿宋_GB2312" w:hAnsi="仿宋_GB2312" w:cs="仿宋_GB2312" w:eastAsia="仿宋_GB2312"/>
                      <w:sz w:val="24"/>
                      <w:color w:val="000000"/>
                    </w:rPr>
                    <w:t>包装方式：礼盒</w:t>
                  </w:r>
                </w:p>
                <w:p>
                  <w:pPr>
                    <w:pStyle w:val="null3"/>
                    <w:jc w:val="left"/>
                  </w:pPr>
                  <w:r>
                    <w:rPr>
                      <w:rFonts w:ascii="仿宋_GB2312" w:hAnsi="仿宋_GB2312" w:cs="仿宋_GB2312" w:eastAsia="仿宋_GB2312"/>
                      <w:sz w:val="24"/>
                      <w:color w:val="000000"/>
                    </w:rPr>
                    <w:t>杯网：</w:t>
                  </w:r>
                  <w:r>
                    <w:rPr>
                      <w:rFonts w:ascii="仿宋_GB2312" w:hAnsi="仿宋_GB2312" w:cs="仿宋_GB2312" w:eastAsia="仿宋_GB2312"/>
                      <w:sz w:val="24"/>
                      <w:color w:val="000000"/>
                    </w:rPr>
                    <w:t>SUS304激光网，茶叶与茶汤阻隔。</w:t>
                  </w:r>
                </w:p>
                <w:p>
                  <w:pPr>
                    <w:pStyle w:val="null3"/>
                    <w:jc w:val="center"/>
                  </w:p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旅行壶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1.2L</w:t>
                  </w:r>
                </w:p>
                <w:p>
                  <w:pPr>
                    <w:pStyle w:val="null3"/>
                    <w:jc w:val="left"/>
                  </w:pPr>
                  <w:r>
                    <w:rPr>
                      <w:rFonts w:ascii="仿宋_GB2312" w:hAnsi="仿宋_GB2312" w:cs="仿宋_GB2312" w:eastAsia="仿宋_GB2312"/>
                      <w:sz w:val="21"/>
                    </w:rPr>
                    <w:t>材质：杯体：奥氏体型不锈钢；</w:t>
                  </w:r>
                </w:p>
                <w:p>
                  <w:pPr>
                    <w:pStyle w:val="null3"/>
                    <w:jc w:val="left"/>
                  </w:pPr>
                  <w:r>
                    <w:rPr>
                      <w:rFonts w:ascii="仿宋_GB2312" w:hAnsi="仿宋_GB2312" w:cs="仿宋_GB2312" w:eastAsia="仿宋_GB2312"/>
                      <w:sz w:val="21"/>
                    </w:rPr>
                    <w:t>内胆：</w:t>
                  </w:r>
                  <w:r>
                    <w:rPr>
                      <w:rFonts w:ascii="仿宋_GB2312" w:hAnsi="仿宋_GB2312" w:cs="仿宋_GB2312" w:eastAsia="仿宋_GB2312"/>
                      <w:sz w:val="21"/>
                    </w:rPr>
                    <w:t>304不锈钢；</w:t>
                  </w:r>
                </w:p>
                <w:p>
                  <w:pPr>
                    <w:pStyle w:val="null3"/>
                    <w:jc w:val="left"/>
                  </w:pPr>
                  <w:r>
                    <w:rPr>
                      <w:rFonts w:ascii="仿宋_GB2312" w:hAnsi="仿宋_GB2312" w:cs="仿宋_GB2312" w:eastAsia="仿宋_GB2312"/>
                      <w:sz w:val="21"/>
                    </w:rPr>
                    <w:t>盖子：</w:t>
                  </w:r>
                  <w:r>
                    <w:rPr>
                      <w:rFonts w:ascii="仿宋_GB2312" w:hAnsi="仿宋_GB2312" w:cs="仿宋_GB2312" w:eastAsia="仿宋_GB2312"/>
                      <w:sz w:val="21"/>
                    </w:rPr>
                    <w:t>ABS塑料；</w:t>
                  </w:r>
                </w:p>
                <w:p>
                  <w:pPr>
                    <w:pStyle w:val="null3"/>
                    <w:jc w:val="left"/>
                  </w:pPr>
                  <w:r>
                    <w:rPr>
                      <w:rFonts w:ascii="仿宋_GB2312" w:hAnsi="仿宋_GB2312" w:cs="仿宋_GB2312" w:eastAsia="仿宋_GB2312"/>
                      <w:sz w:val="21"/>
                    </w:rPr>
                    <w:t>内塞打开方式：顶盖按压式开启或者旋钮式开启；</w:t>
                  </w:r>
                </w:p>
                <w:p>
                  <w:pPr>
                    <w:pStyle w:val="null3"/>
                    <w:jc w:val="left"/>
                  </w:pPr>
                  <w:r>
                    <w:rPr>
                      <w:rFonts w:ascii="仿宋_GB2312" w:hAnsi="仿宋_GB2312" w:cs="仿宋_GB2312" w:eastAsia="仿宋_GB2312"/>
                      <w:sz w:val="21"/>
                    </w:rPr>
                    <w:t>杯体结构：为真空双层结构；</w:t>
                  </w:r>
                </w:p>
                <w:p>
                  <w:pPr>
                    <w:pStyle w:val="null3"/>
                    <w:jc w:val="both"/>
                  </w:pPr>
                  <w:r>
                    <w:rPr>
                      <w:rFonts w:ascii="仿宋_GB2312" w:hAnsi="仿宋_GB2312" w:cs="仿宋_GB2312" w:eastAsia="仿宋_GB2312"/>
                      <w:sz w:val="21"/>
                    </w:rPr>
                    <w:t>壶有背带附件；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搪瓷双耳两件套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盖子材质</w:t>
                  </w:r>
                  <w:r>
                    <w:rPr>
                      <w:rFonts w:ascii="仿宋_GB2312" w:hAnsi="仿宋_GB2312" w:cs="仿宋_GB2312" w:eastAsia="仿宋_GB2312"/>
                      <w:sz w:val="24"/>
                      <w:color w:val="000000"/>
                    </w:rPr>
                    <w:t>:耐高温玻璃，防烫手柄，有出气孔设计;</w:t>
                  </w:r>
                </w:p>
                <w:p>
                  <w:pPr>
                    <w:pStyle w:val="null3"/>
                    <w:numPr>
                      <w:ilvl w:val="0"/>
                      <w:numId w:val="1"/>
                    </w:numPr>
                    <w:jc w:val="left"/>
                  </w:pPr>
                  <w:r>
                    <w:rPr>
                      <w:rFonts w:ascii="仿宋_GB2312" w:hAnsi="仿宋_GB2312" w:cs="仿宋_GB2312" w:eastAsia="仿宋_GB2312"/>
                      <w:sz w:val="24"/>
                      <w:color w:val="000000"/>
                    </w:rPr>
                    <w:t>锅体材质，冷轧钢表面搪瓷；</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:A锅，直径≥20cm，容量≥2000mL，B锅，直径≥18cm，容量≥1500mL，A B锅有双把手，锅体表面有图案装饰，不加外包装锅总重量≥1000g</w:t>
                  </w:r>
                </w:p>
                <w:p>
                  <w:pPr>
                    <w:pStyle w:val="null3"/>
                    <w:jc w:val="center"/>
                  </w:p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水具五件套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材质：高硼玻璃</w:t>
                  </w:r>
                  <w:r>
                    <w:rPr>
                      <w:rFonts w:ascii="仿宋_GB2312" w:hAnsi="仿宋_GB2312" w:cs="仿宋_GB2312" w:eastAsia="仿宋_GB2312"/>
                      <w:sz w:val="24"/>
                      <w:color w:val="000000"/>
                    </w:rPr>
                    <w:t>+PP</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1200ml玻璃壶*1</w:t>
                  </w:r>
                  <w:r>
                    <w:rPr>
                      <w:rFonts w:ascii="仿宋_GB2312" w:hAnsi="仿宋_GB2312" w:cs="仿宋_GB2312" w:eastAsia="仿宋_GB2312"/>
                      <w:sz w:val="24"/>
                      <w:color w:val="000000"/>
                    </w:rPr>
                    <w:t>；</w:t>
                  </w:r>
                </w:p>
                <w:p>
                  <w:pPr>
                    <w:pStyle w:val="null3"/>
                    <w:ind w:firstLine="7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200ml把杯*4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保鲜碗两件套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680ml+1060ml</w:t>
                  </w:r>
                </w:p>
                <w:p>
                  <w:pPr>
                    <w:pStyle w:val="null3"/>
                    <w:jc w:val="left"/>
                  </w:pPr>
                  <w:r>
                    <w:rPr>
                      <w:rFonts w:ascii="仿宋_GB2312" w:hAnsi="仿宋_GB2312" w:cs="仿宋_GB2312" w:eastAsia="仿宋_GB2312"/>
                      <w:sz w:val="24"/>
                      <w:color w:val="000000"/>
                    </w:rPr>
                    <w:t>材质：高硼硅玻璃碗、食品级</w:t>
                  </w:r>
                  <w:r>
                    <w:rPr>
                      <w:rFonts w:ascii="仿宋_GB2312" w:hAnsi="仿宋_GB2312" w:cs="仿宋_GB2312" w:eastAsia="仿宋_GB2312"/>
                      <w:sz w:val="24"/>
                      <w:color w:val="000000"/>
                    </w:rPr>
                    <w:t>PP盖、</w:t>
                  </w:r>
                  <w:r>
                    <w:rPr>
                      <w:rFonts w:ascii="仿宋_GB2312" w:hAnsi="仿宋_GB2312" w:cs="仿宋_GB2312" w:eastAsia="仿宋_GB2312"/>
                      <w:sz w:val="24"/>
                      <w:color w:val="000000"/>
                    </w:rPr>
                    <w:t>硅胶密封圈</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奶锅</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18CM       </w:t>
                  </w:r>
                </w:p>
                <w:p>
                  <w:pPr>
                    <w:pStyle w:val="null3"/>
                    <w:jc w:val="left"/>
                  </w:pPr>
                  <w:r>
                    <w:rPr>
                      <w:rFonts w:ascii="仿宋_GB2312" w:hAnsi="仿宋_GB2312" w:cs="仿宋_GB2312" w:eastAsia="仿宋_GB2312"/>
                      <w:sz w:val="24"/>
                      <w:color w:val="000000"/>
                    </w:rPr>
                    <w:t>锅体材质：</w:t>
                  </w:r>
                  <w:r>
                    <w:rPr>
                      <w:rFonts w:ascii="仿宋_GB2312" w:hAnsi="仿宋_GB2312" w:cs="仿宋_GB2312" w:eastAsia="仿宋_GB2312"/>
                      <w:sz w:val="24"/>
                      <w:color w:val="000000"/>
                    </w:rPr>
                    <w:t>奥氏体型不</w:t>
                  </w:r>
                  <w:r>
                    <w:rPr>
                      <w:rFonts w:ascii="仿宋_GB2312" w:hAnsi="仿宋_GB2312" w:cs="仿宋_GB2312" w:eastAsia="仿宋_GB2312"/>
                      <w:sz w:val="24"/>
                      <w:color w:val="000000"/>
                    </w:rPr>
                    <w:t>锈钢</w:t>
                  </w:r>
                </w:p>
                <w:p>
                  <w:pPr>
                    <w:pStyle w:val="null3"/>
                    <w:jc w:val="left"/>
                  </w:pPr>
                  <w:r>
                    <w:rPr>
                      <w:rFonts w:ascii="仿宋_GB2312" w:hAnsi="仿宋_GB2312" w:cs="仿宋_GB2312" w:eastAsia="仿宋_GB2312"/>
                      <w:sz w:val="24"/>
                      <w:color w:val="000000"/>
                    </w:rPr>
                    <w:t>锅盖：不锈钢</w:t>
                  </w:r>
                  <w:r>
                    <w:rPr>
                      <w:rFonts w:ascii="仿宋_GB2312" w:hAnsi="仿宋_GB2312" w:cs="仿宋_GB2312" w:eastAsia="仿宋_GB2312"/>
                      <w:sz w:val="24"/>
                      <w:color w:val="000000"/>
                    </w:rPr>
                    <w:t>+钢化玻璃</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厨具多用盆三件套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材质：不锈钢</w:t>
                  </w:r>
                </w:p>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1MM</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18-20-24CM                        </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厨宝六件套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材质：钠钙玻璃</w:t>
                  </w:r>
                </w:p>
                <w:p>
                  <w:pPr>
                    <w:pStyle w:val="null3"/>
                    <w:jc w:val="left"/>
                  </w:pPr>
                  <w:r>
                    <w:rPr>
                      <w:rFonts w:ascii="仿宋_GB2312" w:hAnsi="仿宋_GB2312" w:cs="仿宋_GB2312" w:eastAsia="仿宋_GB2312"/>
                      <w:sz w:val="24"/>
                      <w:color w:val="000000"/>
                    </w:rPr>
                    <w:t>规格：高罐</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1300ml*1+中罐</w:t>
                  </w:r>
                  <w:r>
                    <w:rPr>
                      <w:rFonts w:ascii="仿宋_GB2312" w:hAnsi="仿宋_GB2312" w:cs="仿宋_GB2312" w:eastAsia="仿宋_GB2312"/>
                      <w:sz w:val="24"/>
                      <w:color w:val="000000"/>
                    </w:rPr>
                    <w:t>≥</w:t>
                  </w:r>
                  <w:r>
                    <w:rPr>
                      <w:rFonts w:ascii="仿宋_GB2312" w:hAnsi="仿宋_GB2312" w:cs="仿宋_GB2312" w:eastAsia="仿宋_GB2312"/>
                      <w:sz w:val="24"/>
                      <w:color w:val="000000"/>
                    </w:rPr>
                    <w:t>800ml*1+小罐</w:t>
                  </w:r>
                  <w:r>
                    <w:rPr>
                      <w:rFonts w:ascii="仿宋_GB2312" w:hAnsi="仿宋_GB2312" w:cs="仿宋_GB2312" w:eastAsia="仿宋_GB2312"/>
                      <w:sz w:val="24"/>
                      <w:color w:val="000000"/>
                    </w:rPr>
                    <w:t>≥</w:t>
                  </w:r>
                  <w:r>
                    <w:rPr>
                      <w:rFonts w:ascii="仿宋_GB2312" w:hAnsi="仿宋_GB2312" w:cs="仿宋_GB2312" w:eastAsia="仿宋_GB2312"/>
                      <w:sz w:val="24"/>
                      <w:color w:val="000000"/>
                    </w:rPr>
                    <w:t>400ml*1,油壶</w:t>
                  </w:r>
                  <w:r>
                    <w:rPr>
                      <w:rFonts w:ascii="仿宋_GB2312" w:hAnsi="仿宋_GB2312" w:cs="仿宋_GB2312" w:eastAsia="仿宋_GB2312"/>
                      <w:sz w:val="24"/>
                      <w:color w:val="000000"/>
                    </w:rPr>
                    <w:t>≥</w:t>
                  </w:r>
                  <w:r>
                    <w:rPr>
                      <w:rFonts w:ascii="仿宋_GB2312" w:hAnsi="仿宋_GB2312" w:cs="仿宋_GB2312" w:eastAsia="仿宋_GB2312"/>
                      <w:sz w:val="24"/>
                      <w:color w:val="000000"/>
                    </w:rPr>
                    <w:t>550ml,调味</w:t>
                  </w:r>
                  <w:r>
                    <w:rPr>
                      <w:rFonts w:ascii="仿宋_GB2312" w:hAnsi="仿宋_GB2312" w:cs="仿宋_GB2312" w:eastAsia="仿宋_GB2312"/>
                      <w:sz w:val="24"/>
                      <w:color w:val="000000"/>
                    </w:rPr>
                    <w:t>≥</w:t>
                  </w:r>
                  <w:r>
                    <w:rPr>
                      <w:rFonts w:ascii="仿宋_GB2312" w:hAnsi="仿宋_GB2312" w:cs="仿宋_GB2312" w:eastAsia="仿宋_GB2312"/>
                      <w:sz w:val="24"/>
                      <w:color w:val="000000"/>
                    </w:rPr>
                    <w:t>450ml*2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晴雨伞</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≥10K</w:t>
                  </w:r>
                  <w:r>
                    <w:rPr>
                      <w:rFonts w:ascii="仿宋_GB2312" w:hAnsi="仿宋_GB2312" w:cs="仿宋_GB2312" w:eastAsia="仿宋_GB2312"/>
                      <w:sz w:val="24"/>
                      <w:color w:val="000000"/>
                    </w:rPr>
                    <w:t>x52CM.遮阳防晒三折伞</w:t>
                  </w:r>
                </w:p>
                <w:p>
                  <w:pPr>
                    <w:pStyle w:val="null3"/>
                    <w:jc w:val="left"/>
                  </w:pPr>
                  <w:r>
                    <w:rPr>
                      <w:rFonts w:ascii="仿宋_GB2312" w:hAnsi="仿宋_GB2312" w:cs="仿宋_GB2312" w:eastAsia="仿宋_GB2312"/>
                      <w:sz w:val="24"/>
                      <w:color w:val="000000"/>
                    </w:rPr>
                    <w:t>材质：素色布</w:t>
                  </w:r>
                </w:p>
                <w:p>
                  <w:pPr>
                    <w:pStyle w:val="null3"/>
                    <w:jc w:val="left"/>
                  </w:pPr>
                  <w:r>
                    <w:rPr>
                      <w:rFonts w:ascii="仿宋_GB2312" w:hAnsi="仿宋_GB2312" w:cs="仿宋_GB2312" w:eastAsia="仿宋_GB2312"/>
                      <w:sz w:val="24"/>
                      <w:color w:val="000000"/>
                    </w:rPr>
                    <w:t>配置：伞柄、伞架、伞骨、包装袋</w:t>
                  </w:r>
                </w:p>
                <w:p>
                  <w:pPr>
                    <w:pStyle w:val="null3"/>
                    <w:jc w:val="left"/>
                  </w:pPr>
                  <w:r>
                    <w:rPr>
                      <w:rFonts w:ascii="仿宋_GB2312" w:hAnsi="仿宋_GB2312" w:cs="仿宋_GB2312" w:eastAsia="仿宋_GB2312"/>
                      <w:sz w:val="24"/>
                      <w:color w:val="000000"/>
                    </w:rPr>
                    <w:t>功能：遮阳、防雨</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00</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献血</w:t>
                  </w:r>
                  <w:r>
                    <w:rPr>
                      <w:rFonts w:ascii="仿宋_GB2312" w:hAnsi="仿宋_GB2312" w:cs="仿宋_GB2312" w:eastAsia="仿宋_GB2312"/>
                      <w:sz w:val="24"/>
                      <w:color w:val="000000"/>
                    </w:rPr>
                    <w:t>200ml赠送</w:t>
                  </w:r>
                </w:p>
                <w:p>
                  <w:pPr>
                    <w:pStyle w:val="null3"/>
                    <w:jc w:val="center"/>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耐热玻璃保鲜碗两件套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材质：优质钠钙玻璃</w:t>
                  </w:r>
                </w:p>
                <w:p>
                  <w:pPr>
                    <w:pStyle w:val="null3"/>
                    <w:jc w:val="left"/>
                  </w:pPr>
                  <w:r>
                    <w:rPr>
                      <w:rFonts w:ascii="仿宋_GB2312" w:hAnsi="仿宋_GB2312" w:cs="仿宋_GB2312" w:eastAsia="仿宋_GB2312"/>
                      <w:sz w:val="24"/>
                      <w:color w:val="000000"/>
                    </w:rPr>
                    <w:t>碗口径：</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14.5cm     </w:t>
                  </w:r>
                </w:p>
                <w:p>
                  <w:pPr>
                    <w:pStyle w:val="null3"/>
                    <w:jc w:val="left"/>
                  </w:pPr>
                  <w:r>
                    <w:rPr>
                      <w:rFonts w:ascii="仿宋_GB2312" w:hAnsi="仿宋_GB2312" w:cs="仿宋_GB2312" w:eastAsia="仿宋_GB2312"/>
                      <w:sz w:val="24"/>
                      <w:color w:val="000000"/>
                    </w:rPr>
                    <w:t>碗底径：</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6.5cm       </w:t>
                  </w:r>
                </w:p>
                <w:p>
                  <w:pPr>
                    <w:pStyle w:val="null3"/>
                    <w:jc w:val="left"/>
                  </w:pPr>
                  <w:r>
                    <w:rPr>
                      <w:rFonts w:ascii="仿宋_GB2312" w:hAnsi="仿宋_GB2312" w:cs="仿宋_GB2312" w:eastAsia="仿宋_GB2312"/>
                      <w:sz w:val="24"/>
                      <w:color w:val="000000"/>
                    </w:rPr>
                    <w:t>碗高度：</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6.5cm       </w:t>
                  </w:r>
                </w:p>
                <w:p>
                  <w:pPr>
                    <w:pStyle w:val="null3"/>
                    <w:jc w:val="left"/>
                  </w:pPr>
                  <w:r>
                    <w:rPr>
                      <w:rFonts w:ascii="仿宋_GB2312" w:hAnsi="仿宋_GB2312" w:cs="仿宋_GB2312" w:eastAsia="仿宋_GB2312"/>
                      <w:sz w:val="24"/>
                      <w:color w:val="000000"/>
                    </w:rPr>
                    <w:t>碗容量：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650ml            </w:t>
                  </w:r>
                </w:p>
                <w:p>
                  <w:pPr>
                    <w:pStyle w:val="null3"/>
                    <w:jc w:val="left"/>
                  </w:pPr>
                  <w:r>
                    <w:rPr>
                      <w:rFonts w:ascii="仿宋_GB2312" w:hAnsi="仿宋_GB2312" w:cs="仿宋_GB2312" w:eastAsia="仿宋_GB2312"/>
                      <w:sz w:val="24"/>
                      <w:color w:val="000000"/>
                    </w:rPr>
                    <w:t>彩盒尺寸：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36*8*18cm</w:t>
                  </w:r>
                </w:p>
                <w:p>
                  <w:pPr>
                    <w:pStyle w:val="null3"/>
                    <w:jc w:val="left"/>
                  </w:pPr>
                  <w:r>
                    <w:rPr>
                      <w:rFonts w:ascii="仿宋_GB2312" w:hAnsi="仿宋_GB2312" w:cs="仿宋_GB2312" w:eastAsia="仿宋_GB2312"/>
                      <w:sz w:val="24"/>
                      <w:color w:val="000000"/>
                    </w:rPr>
                    <w:t>外箱尺寸：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63*38*39cm</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四碗四筷</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材质：镁质瓷</w:t>
                  </w:r>
                </w:p>
                <w:p>
                  <w:pPr>
                    <w:pStyle w:val="null3"/>
                    <w:jc w:val="left"/>
                  </w:pPr>
                  <w:r>
                    <w:rPr>
                      <w:rFonts w:ascii="仿宋_GB2312" w:hAnsi="仿宋_GB2312" w:cs="仿宋_GB2312" w:eastAsia="仿宋_GB2312"/>
                      <w:sz w:val="24"/>
                    </w:rPr>
                    <w:t>配置：</w:t>
                  </w:r>
                  <w:r>
                    <w:rPr>
                      <w:rFonts w:ascii="仿宋_GB2312" w:hAnsi="仿宋_GB2312" w:cs="仿宋_GB2312" w:eastAsia="仿宋_GB2312"/>
                      <w:sz w:val="24"/>
                    </w:rPr>
                    <w:t>4.5英寸碗   4个</w:t>
                  </w:r>
                </w:p>
                <w:p>
                  <w:pPr>
                    <w:pStyle w:val="null3"/>
                    <w:ind w:firstLine="720"/>
                    <w:jc w:val="left"/>
                  </w:pPr>
                  <w:r>
                    <w:rPr>
                      <w:rFonts w:ascii="仿宋_GB2312" w:hAnsi="仿宋_GB2312" w:cs="仿宋_GB2312" w:eastAsia="仿宋_GB2312"/>
                      <w:sz w:val="24"/>
                    </w:rPr>
                    <w:t>彩色竹筷</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4"/>
                    </w:rPr>
                    <w:t>4双</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金色养生煲</w:t>
                  </w:r>
                </w:p>
                <w:p>
                  <w:pPr>
                    <w:pStyle w:val="null3"/>
                    <w:jc w:val="center"/>
                  </w:pPr>
                  <w:r>
                    <w:rPr>
                      <w:rFonts w:ascii="仿宋_GB2312" w:hAnsi="仿宋_GB2312" w:cs="仿宋_GB2312" w:eastAsia="仿宋_GB2312"/>
                      <w:sz w:val="24"/>
                    </w:rPr>
                    <w:t>（核心产品）</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材质：优质钠钙玻璃</w:t>
                  </w:r>
                </w:p>
                <w:p>
                  <w:pPr>
                    <w:pStyle w:val="null3"/>
                    <w:jc w:val="left"/>
                  </w:pPr>
                  <w:r>
                    <w:rPr>
                      <w:rFonts w:ascii="仿宋_GB2312" w:hAnsi="仿宋_GB2312" w:cs="仿宋_GB2312" w:eastAsia="仿宋_GB2312"/>
                      <w:sz w:val="24"/>
                    </w:rPr>
                    <w:t>口径：</w:t>
                  </w:r>
                  <w:r>
                    <w:rPr>
                      <w:rFonts w:ascii="仿宋_GB2312" w:hAnsi="仿宋_GB2312" w:cs="仿宋_GB2312" w:eastAsia="仿宋_GB2312"/>
                      <w:sz w:val="24"/>
                    </w:rPr>
                    <w:t>≥</w:t>
                  </w:r>
                  <w:r>
                    <w:rPr>
                      <w:rFonts w:ascii="仿宋_GB2312" w:hAnsi="仿宋_GB2312" w:cs="仿宋_GB2312" w:eastAsia="仿宋_GB2312"/>
                      <w:sz w:val="24"/>
                    </w:rPr>
                    <w:t xml:space="preserve">15.5cm     </w:t>
                  </w:r>
                </w:p>
                <w:p>
                  <w:pPr>
                    <w:pStyle w:val="null3"/>
                    <w:jc w:val="left"/>
                  </w:pPr>
                  <w:r>
                    <w:rPr>
                      <w:rFonts w:ascii="仿宋_GB2312" w:hAnsi="仿宋_GB2312" w:cs="仿宋_GB2312" w:eastAsia="仿宋_GB2312"/>
                      <w:sz w:val="24"/>
                    </w:rPr>
                    <w:t>底径：</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 xml:space="preserve">cm       </w:t>
                  </w:r>
                </w:p>
                <w:p>
                  <w:pPr>
                    <w:pStyle w:val="null3"/>
                    <w:jc w:val="left"/>
                  </w:pPr>
                  <w:r>
                    <w:rPr>
                      <w:rFonts w:ascii="仿宋_GB2312" w:hAnsi="仿宋_GB2312" w:cs="仿宋_GB2312" w:eastAsia="仿宋_GB2312"/>
                      <w:sz w:val="24"/>
                    </w:rPr>
                    <w:t>高度：</w:t>
                  </w:r>
                  <w:r>
                    <w:rPr>
                      <w:rFonts w:ascii="仿宋_GB2312" w:hAnsi="仿宋_GB2312" w:cs="仿宋_GB2312" w:eastAsia="仿宋_GB2312"/>
                      <w:sz w:val="24"/>
                    </w:rPr>
                    <w:t>≥</w:t>
                  </w:r>
                  <w:r>
                    <w:rPr>
                      <w:rFonts w:ascii="仿宋_GB2312" w:hAnsi="仿宋_GB2312" w:cs="仿宋_GB2312" w:eastAsia="仿宋_GB2312"/>
                      <w:sz w:val="24"/>
                    </w:rPr>
                    <w:t xml:space="preserve">7cm       </w:t>
                  </w:r>
                </w:p>
                <w:p>
                  <w:pPr>
                    <w:pStyle w:val="null3"/>
                    <w:jc w:val="left"/>
                  </w:pPr>
                  <w:r>
                    <w:rPr>
                      <w:rFonts w:ascii="仿宋_GB2312" w:hAnsi="仿宋_GB2312" w:cs="仿宋_GB2312" w:eastAsia="仿宋_GB2312"/>
                      <w:sz w:val="24"/>
                    </w:rPr>
                    <w:t>容量：</w:t>
                  </w:r>
                  <w:r>
                    <w:rPr>
                      <w:rFonts w:ascii="仿宋_GB2312" w:hAnsi="仿宋_GB2312" w:cs="仿宋_GB2312" w:eastAsia="仿宋_GB2312"/>
                      <w:sz w:val="24"/>
                    </w:rPr>
                    <w:t>≥85</w:t>
                  </w:r>
                  <w:r>
                    <w:rPr>
                      <w:rFonts w:ascii="仿宋_GB2312" w:hAnsi="仿宋_GB2312" w:cs="仿宋_GB2312" w:eastAsia="仿宋_GB2312"/>
                      <w:sz w:val="24"/>
                    </w:rPr>
                    <w:t xml:space="preserve">0ml               </w:t>
                  </w:r>
                </w:p>
                <w:p>
                  <w:pPr>
                    <w:pStyle w:val="null3"/>
                    <w:jc w:val="left"/>
                  </w:pPr>
                  <w:r>
                    <w:rPr>
                      <w:rFonts w:ascii="仿宋_GB2312" w:hAnsi="仿宋_GB2312" w:cs="仿宋_GB2312" w:eastAsia="仿宋_GB2312"/>
                      <w:sz w:val="24"/>
                    </w:rPr>
                    <w:t>彩盒尺寸：</w:t>
                  </w:r>
                  <w:r>
                    <w:rPr>
                      <w:rFonts w:ascii="仿宋_GB2312" w:hAnsi="仿宋_GB2312" w:cs="仿宋_GB2312" w:eastAsia="仿宋_GB2312"/>
                      <w:sz w:val="24"/>
                    </w:rPr>
                    <w:t>≥</w:t>
                  </w:r>
                  <w:r>
                    <w:rPr>
                      <w:rFonts w:ascii="仿宋_GB2312" w:hAnsi="仿宋_GB2312" w:cs="仿宋_GB2312" w:eastAsia="仿宋_GB2312"/>
                      <w:sz w:val="24"/>
                    </w:rPr>
                    <w:t>16.5*</w:t>
                  </w:r>
                  <w:r>
                    <w:rPr>
                      <w:rFonts w:ascii="仿宋_GB2312" w:hAnsi="仿宋_GB2312" w:cs="仿宋_GB2312" w:eastAsia="仿宋_GB2312"/>
                      <w:sz w:val="24"/>
                    </w:rPr>
                    <w:t>10</w:t>
                  </w:r>
                  <w:r>
                    <w:rPr>
                      <w:rFonts w:ascii="仿宋_GB2312" w:hAnsi="仿宋_GB2312" w:cs="仿宋_GB2312" w:eastAsia="仿宋_GB2312"/>
                      <w:sz w:val="24"/>
                    </w:rPr>
                    <w:t>*16.5cm</w:t>
                  </w:r>
                </w:p>
                <w:p>
                  <w:pPr>
                    <w:pStyle w:val="null3"/>
                    <w:jc w:val="left"/>
                  </w:pPr>
                  <w:r>
                    <w:rPr>
                      <w:rFonts w:ascii="仿宋_GB2312" w:hAnsi="仿宋_GB2312" w:cs="仿宋_GB2312" w:eastAsia="仿宋_GB2312"/>
                      <w:sz w:val="24"/>
                    </w:rPr>
                    <w:t>外箱尺寸：</w:t>
                  </w:r>
                  <w:r>
                    <w:rPr>
                      <w:rFonts w:ascii="仿宋_GB2312" w:hAnsi="仿宋_GB2312" w:cs="仿宋_GB2312" w:eastAsia="仿宋_GB2312"/>
                      <w:sz w:val="24"/>
                    </w:rPr>
                    <w:t>≥</w:t>
                  </w:r>
                  <w:r>
                    <w:rPr>
                      <w:rFonts w:ascii="仿宋_GB2312" w:hAnsi="仿宋_GB2312" w:cs="仿宋_GB2312" w:eastAsia="仿宋_GB2312"/>
                      <w:sz w:val="24"/>
                    </w:rPr>
                    <w:t>51*3</w:t>
                  </w:r>
                  <w:r>
                    <w:rPr>
                      <w:rFonts w:ascii="仿宋_GB2312" w:hAnsi="仿宋_GB2312" w:cs="仿宋_GB2312" w:eastAsia="仿宋_GB2312"/>
                      <w:sz w:val="24"/>
                    </w:rPr>
                    <w:t>5</w:t>
                  </w:r>
                  <w:r>
                    <w:rPr>
                      <w:rFonts w:ascii="仿宋_GB2312" w:hAnsi="仿宋_GB2312" w:cs="仿宋_GB2312" w:eastAsia="仿宋_GB2312"/>
                      <w:sz w:val="24"/>
                    </w:rPr>
                    <w:t>*38cm</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458"/>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储物罐三件套</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规格：高罐</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1300ml*1+中罐</w:t>
                  </w:r>
                  <w:r>
                    <w:rPr>
                      <w:rFonts w:ascii="仿宋_GB2312" w:hAnsi="仿宋_GB2312" w:cs="仿宋_GB2312" w:eastAsia="仿宋_GB2312"/>
                      <w:sz w:val="24"/>
                      <w:color w:val="000000"/>
                    </w:rPr>
                    <w:t>≥</w:t>
                  </w:r>
                  <w:r>
                    <w:rPr>
                      <w:rFonts w:ascii="仿宋_GB2312" w:hAnsi="仿宋_GB2312" w:cs="仿宋_GB2312" w:eastAsia="仿宋_GB2312"/>
                      <w:sz w:val="24"/>
                      <w:color w:val="000000"/>
                    </w:rPr>
                    <w:t>800ml*1+小罐</w:t>
                  </w:r>
                  <w:r>
                    <w:rPr>
                      <w:rFonts w:ascii="仿宋_GB2312" w:hAnsi="仿宋_GB2312" w:cs="仿宋_GB2312" w:eastAsia="仿宋_GB2312"/>
                      <w:sz w:val="24"/>
                      <w:color w:val="000000"/>
                    </w:rPr>
                    <w:t>≥</w:t>
                  </w:r>
                  <w:r>
                    <w:rPr>
                      <w:rFonts w:ascii="仿宋_GB2312" w:hAnsi="仿宋_GB2312" w:cs="仿宋_GB2312" w:eastAsia="仿宋_GB2312"/>
                      <w:sz w:val="24"/>
                      <w:color w:val="000000"/>
                    </w:rPr>
                    <w:t>400ml*1</w:t>
                  </w:r>
                </w:p>
                <w:p>
                  <w:pPr>
                    <w:pStyle w:val="null3"/>
                    <w:jc w:val="left"/>
                  </w:pPr>
                  <w:r>
                    <w:rPr>
                      <w:rFonts w:ascii="仿宋_GB2312" w:hAnsi="仿宋_GB2312" w:cs="仿宋_GB2312" w:eastAsia="仿宋_GB2312"/>
                      <w:sz w:val="24"/>
                      <w:color w:val="000000"/>
                    </w:rPr>
                    <w:t>装</w:t>
                  </w:r>
                  <w:r>
                    <w:rPr>
                      <w:rFonts w:ascii="仿宋_GB2312" w:hAnsi="仿宋_GB2312" w:cs="仿宋_GB2312" w:eastAsia="仿宋_GB2312"/>
                      <w:sz w:val="24"/>
                      <w:color w:val="000000"/>
                    </w:rPr>
                    <w:t>箱</w:t>
                  </w:r>
                  <w:r>
                    <w:rPr>
                      <w:rFonts w:ascii="仿宋_GB2312" w:hAnsi="仿宋_GB2312" w:cs="仿宋_GB2312" w:eastAsia="仿宋_GB2312"/>
                      <w:sz w:val="24"/>
                      <w:color w:val="000000"/>
                    </w:rPr>
                    <w:t>数：</w:t>
                  </w:r>
                  <w:r>
                    <w:rPr>
                      <w:rFonts w:ascii="仿宋_GB2312" w:hAnsi="仿宋_GB2312" w:cs="仿宋_GB2312" w:eastAsia="仿宋_GB2312"/>
                      <w:sz w:val="24"/>
                      <w:color w:val="000000"/>
                    </w:rPr>
                    <w:t>18套/箱</w:t>
                  </w:r>
                </w:p>
                <w:p>
                  <w:pPr>
                    <w:pStyle w:val="null3"/>
                    <w:jc w:val="left"/>
                  </w:pPr>
                  <w:r>
                    <w:rPr>
                      <w:rFonts w:ascii="仿宋_GB2312" w:hAnsi="仿宋_GB2312" w:cs="仿宋_GB2312" w:eastAsia="仿宋_GB2312"/>
                      <w:sz w:val="24"/>
                      <w:color w:val="000000"/>
                    </w:rPr>
                    <w:t>材质：钠钙玻璃</w:t>
                  </w:r>
                  <w:r>
                    <w:rPr>
                      <w:rFonts w:ascii="仿宋_GB2312" w:hAnsi="仿宋_GB2312" w:cs="仿宋_GB2312" w:eastAsia="仿宋_GB2312"/>
                      <w:sz w:val="24"/>
                      <w:color w:val="000000"/>
                    </w:rPr>
                    <w:t>+PP</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458"/>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w:t>
                  </w:r>
                  <w:r>
                    <w:rPr>
                      <w:rFonts w:ascii="仿宋_GB2312" w:hAnsi="仿宋_GB2312" w:cs="仿宋_GB2312" w:eastAsia="仿宋_GB2312"/>
                      <w:sz w:val="20"/>
                      <w:color w:val="000000"/>
                    </w:rPr>
                    <w:t>1、以上产品均需提供样品，在投标截止时间前，将样品密封送至招标代理机构。密封袋上需标注：项目名称、供应商名称等相关信息，样品逾期送达将不予接收。</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样品送达地址：陕西省西安市雁塔区电子正街南延伸段万象国际中心</w:t>
                  </w:r>
                  <w:r>
                    <w:rPr>
                      <w:rFonts w:ascii="仿宋_GB2312" w:hAnsi="仿宋_GB2312" w:cs="仿宋_GB2312" w:eastAsia="仿宋_GB2312"/>
                      <w:sz w:val="20"/>
                      <w:color w:val="000000"/>
                    </w:rPr>
                    <w:t>2号楼707室。</w:t>
                  </w:r>
                </w:p>
                <w:p>
                  <w:pPr>
                    <w:pStyle w:val="null3"/>
                    <w:jc w:val="left"/>
                  </w:pPr>
                  <w:r>
                    <w:rPr>
                      <w:rFonts w:ascii="仿宋_GB2312" w:hAnsi="仿宋_GB2312" w:cs="仿宋_GB2312" w:eastAsia="仿宋_GB2312"/>
                      <w:sz w:val="20"/>
                      <w:color w:val="000000"/>
                    </w:rPr>
                    <w:t>3、未中标单位的样品，将于中标公示结束后，5个工作日内退还。若未中标单位的样品在退还期满后，依然无人领取，代理机构有权自行处理，责任由相关未中标单位承担。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合同签订后，自接到采购人通知后7个日历日内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合同签订后，自接到采购人通知后7个日历日内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铜川市中心血站指定地点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铜川市中心血站指定地点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 ，达到付款条件起7个工作日内，支付合同总金额的30.0%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进度款，合同签订后按进度付款，达到付款条件起7个工作日内，支付合同总金额的30.0%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进度款，合同签订后按进度付款，达到付款条件起7个工作日内，支付合同总金额的60.0%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进度款，合同签订后按进度付款，达到付款条件起7个工作日内，支付合同总金额的10.0%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按照国家相关标准和招标文件要求验收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按照国家相关标准和招标文件要求验收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验收合格后1年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1、采购包2:供货时提供进口产品报关单。2、中标供应商领取中标通知书后，向采购代理机构提供三份(和上传文件保持一致的)纸质响应文件用于备案及档案保存。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供应商须提供的资格证明文件（3包）.docx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供应商须提供的资格证明文件（4包）.docx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供应商须提供的资格证明文件（4包）.docx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供应商须提供的资格证明文件（5包）.docx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供应商须提供的资格证明文件（5包）.docx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供应商须提供的资格证明文件（6包）.docx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供应商须提供的资格证明文件（6包）.docx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 3.提供2025年7月（含7月）以后任意时间段内的纳税证明或完税证明（时间以税款所属时期为准），纳税证明或完税证明上应有代收机构或税务机关的公章或业务专用章；依法免税的投标人应提供相关文件证明。 4.参加本次采购活动前3年内在经营活动中没有重大违法记录，以及未被列入失信被执行人、重大税收违法案件当事人名单的书面声明。 5.具有履行合同所必需的设备和专业技术能力的承诺。</w:t>
            </w:r>
          </w:p>
        </w:tc>
        <w:tc>
          <w:tcPr>
            <w:tcW w:type="dxa" w:w="1661"/>
          </w:tcPr>
          <w:p>
            <w:pPr>
              <w:pStyle w:val="null3"/>
            </w:pPr>
            <w:r>
              <w:rPr>
                <w:rFonts w:ascii="仿宋_GB2312" w:hAnsi="仿宋_GB2312" w:cs="仿宋_GB2312" w:eastAsia="仿宋_GB2312"/>
              </w:rPr>
              <w:t>投标函 供应商须提供的资格证明文件（7包）.docx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供应商须提供的资格证明文件（7包）.docx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供应商须提供的资格证明文件（7包）.docx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w:t>
            </w:r>
          </w:p>
        </w:tc>
        <w:tc>
          <w:tcPr>
            <w:tcW w:type="dxa" w:w="1661"/>
          </w:tcPr>
          <w:p>
            <w:pPr>
              <w:pStyle w:val="null3"/>
            </w:pPr>
            <w:r>
              <w:rPr>
                <w:rFonts w:ascii="仿宋_GB2312" w:hAnsi="仿宋_GB2312" w:cs="仿宋_GB2312" w:eastAsia="仿宋_GB2312"/>
              </w:rPr>
              <w:t>供应商须提供的资格证明文件（1包）.docx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特定资格1</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供应商所投产品属于医疗器械的，须提供所投产品的医疗器械注册证或备案凭证（所投产品须在其经营范围内）；所投产品为进口的须提供进口医疗器械进字号注册证。</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特定资格2</w:t>
            </w:r>
          </w:p>
        </w:tc>
        <w:tc>
          <w:tcPr>
            <w:tcW w:type="dxa" w:w="3322"/>
          </w:tcPr>
          <w:p>
            <w:pPr>
              <w:pStyle w:val="null3"/>
            </w:pPr>
            <w:r>
              <w:rPr>
                <w:rFonts w:ascii="仿宋_GB2312" w:hAnsi="仿宋_GB2312" w:cs="仿宋_GB2312" w:eastAsia="仿宋_GB2312"/>
              </w:rPr>
              <w:t>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w:t>
            </w:r>
          </w:p>
        </w:tc>
        <w:tc>
          <w:tcPr>
            <w:tcW w:type="dxa" w:w="1661"/>
          </w:tcPr>
          <w:p>
            <w:pPr>
              <w:pStyle w:val="null3"/>
            </w:pPr>
            <w:r>
              <w:rPr>
                <w:rFonts w:ascii="仿宋_GB2312" w:hAnsi="仿宋_GB2312" w:cs="仿宋_GB2312" w:eastAsia="仿宋_GB2312"/>
              </w:rPr>
              <w:t>供应商须提供的资格证明文件（2包）.docx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w:t>
            </w:r>
          </w:p>
        </w:tc>
        <w:tc>
          <w:tcPr>
            <w:tcW w:type="dxa" w:w="1661"/>
          </w:tcPr>
          <w:p>
            <w:pPr>
              <w:pStyle w:val="null3"/>
            </w:pPr>
            <w:r>
              <w:rPr>
                <w:rFonts w:ascii="仿宋_GB2312" w:hAnsi="仿宋_GB2312" w:cs="仿宋_GB2312" w:eastAsia="仿宋_GB2312"/>
              </w:rPr>
              <w:t>供应商须提供的资格证明文件（3包）.docx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供应商须提供的资格证明文件（3包）.docx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w:t>
            </w:r>
          </w:p>
        </w:tc>
        <w:tc>
          <w:tcPr>
            <w:tcW w:type="dxa" w:w="1661"/>
          </w:tcPr>
          <w:p>
            <w:pPr>
              <w:pStyle w:val="null3"/>
            </w:pPr>
            <w:r>
              <w:rPr>
                <w:rFonts w:ascii="仿宋_GB2312" w:hAnsi="仿宋_GB2312" w:cs="仿宋_GB2312" w:eastAsia="仿宋_GB2312"/>
              </w:rPr>
              <w:t>供应商须提供的资格证明文件（4包）.docx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供应商须提供的资格证明文件（4包）.docx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供应商须提供的资格证明文件（5包）.docx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供应商须提供的资格证明文件（5包）.docx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w:t>
            </w:r>
          </w:p>
        </w:tc>
        <w:tc>
          <w:tcPr>
            <w:tcW w:type="dxa" w:w="1661"/>
          </w:tcPr>
          <w:p>
            <w:pPr>
              <w:pStyle w:val="null3"/>
            </w:pPr>
            <w:r>
              <w:rPr>
                <w:rFonts w:ascii="仿宋_GB2312" w:hAnsi="仿宋_GB2312" w:cs="仿宋_GB2312" w:eastAsia="仿宋_GB2312"/>
              </w:rPr>
              <w:t>供应商须提供的资格证明文件（6包）.docx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供应商须提供的资格证明文件（6包）.docx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供应商须提供的资格证明文件（7包）.docx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供应商须提供的资格证明文件（7包）.docx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供应商须提供的资格证明文件（7包）.docx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 xml:space="preserve"> (1)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 xml:space="preserve"> (1)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开标一览表 业绩.docx 环保产品.docx 中小企业声明函 供应商须提供的资格证明文件（1包）.docx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开标一览表 业绩.docx 环保产品.docx 中小企业声明函 供应商须提供的资格证明文件（1包）.docx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开标一览表 业绩.docx 环保产品.docx 中小企业声明函 供应商须提供的资格证明文件（1包）.docx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供应商须提供的资格证明文件（2包）.docx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供应商须提供的资格证明文件（2包）.docx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供应商须提供的资格证明文件（2包）.docx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供应商须提供的资格证明文件（3包）.docx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供应商须提供的资格证明文件（3包）.docx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供应商须提供的资格证明文件（3包）.docx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供应商须提供的资格证明文件（4包）.docx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供应商须提供的资格证明文件（4包）.docx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供应商须提供的资格证明文件（4包）.docx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供应商须提供的资格证明文件（5包）.docx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供应商须提供的资格证明文件（5包）.docx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供应商须提供的资格证明文件（5包）.docx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供应商须提供的资格证明文件（6包）.docx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供应商须提供的资格证明文件（6包）.docx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供应商须提供的资格证明文件（6包）.docx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供应商须提供的资格证明文件（7包）.docx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供应商须提供的资格证明文件（7包）.docx 分项报价表.docx 技术偏离表.docx 投标函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本国产品说明.docx 业绩.docx 环保产品.docx 中小企业声明函 供应商须提供的资格证明文件（7包）.docx 分项报价表.docx 技术偏离表.docx 投标函 商务和技术响应.docx 残疾人福利性单位声明函 标的清单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经厂家确认的技术白皮书等等技术证明材料），技术指标参数清晰、明确；产品类别、规格等完全满足招标文件要求，经评审专家审定内容无负偏差得40分，参数每负偏离1项扣3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技术指标参数清晰、明确；产品类别、规格等完全满足招标文件要求，经评审专家审定内容无负偏差得40分，▲参数每负偏离1项扣5分，其他非▲参数每负偏离1项扣1.5分，扣完为止。 注：1、正偏离视为满足招标文件要求 2、完全复制技术参数的，本项不得分（以技术偏离表为准）。 ▲参数需提供相关证明材料，包括但不限于：第三方检测报告/官方网站截图等。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日以来至今同类项目业绩，每提供1份得1分，满分7分。注：以合同签订时间为准。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40分，参数每负偏离1项扣1分，扣完为止。 注：1、正偏离视为满足招标文件要求 2、完全复制技术参数的，本项不得分（以技术偏离表为准）。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日以来至今同类项目业绩，每提供1份得1分，满分7分。注：以合同签订时间为准。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包括但不限于第三方检测报告/官方网站截图等技术证明材料），技术指标参数清晰、明确；产品类别、规格等完全满足招标文件要求，经评审专家审定内容无负偏差得25分，参数每负偏离1项扣0.5分，扣完为止。 注：1、正偏离视为满足招标文件要求 2、完全复制技术参数的，本项不得分。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日以来至今同类项目业绩，每提供1份得1分，满分5分。注：以合同签订时间为准。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根据供应商所提供的样品，完全符合采购要求的，每提供一项计1分，满分15分，不提供不计分。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根据供应商提供的样品进行综合评审，包括：①样品的接缝、边角、封边、接口处理；②数量、材质、规格、尺寸、组件。 根据所提供的样品进行综合评审，每项内容最高计3分，满分6分。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以上各部分内容根据阐述的合理性、完整性、可行性进行综合评审，每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详见附件：供应商须提供的资格证明文件（1包）.docx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详见附件：供应商须提供的资格证明文件（2包）.docx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详见附件：供应商须提供的资格证明文件（3包）.docx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详见附件：供应商须提供的资格证明文件（4包）.docx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详见附件：供应商须提供的资格证明文件（5包）.docx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详见附件：供应商须提供的资格证明文件（6包）.docx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详见附件：供应商须提供的资格证明文件（7包）.docx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详见附件：环保产品.docx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