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版本号：E-264112XA008-0420260812001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宫腹腔镜等医疗设备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E-264112XA008-04</w:t>
      </w:r>
      <w:r>
        <w:br/>
      </w:r>
      <w:r>
        <w:br/>
      </w:r>
      <w:r>
        <w:br/>
      </w:r>
    </w:p>
    <w:p>
      <w:pPr>
        <w:pStyle w:val="null3"/>
        <w:jc w:val="center"/>
        <w:outlineLvl w:val="2"/>
      </w:pPr>
      <w:r>
        <w:rPr>
          <w:rFonts w:ascii="仿宋_GB2312" w:hAnsi="仿宋_GB2312" w:cs="仿宋_GB2312" w:eastAsia="仿宋_GB2312"/>
          <w:sz w:val="28"/>
          <w:b/>
        </w:rPr>
        <w:t>咸阳市中心医院</w:t>
      </w:r>
    </w:p>
    <w:p>
      <w:pPr>
        <w:pStyle w:val="null3"/>
        <w:jc w:val="center"/>
        <w:outlineLvl w:val="2"/>
      </w:pPr>
      <w:r>
        <w:rPr>
          <w:rFonts w:ascii="仿宋_GB2312" w:hAnsi="仿宋_GB2312" w:cs="仿宋_GB2312" w:eastAsia="仿宋_GB2312"/>
          <w:sz w:val="28"/>
          <w:b/>
        </w:rPr>
        <w:t>中杭际(北京)工程管理有限公司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中杭际(北京)工程管理有限公司</w:t>
      </w:r>
      <w:r>
        <w:rPr>
          <w:rFonts w:ascii="仿宋_GB2312" w:hAnsi="仿宋_GB2312" w:cs="仿宋_GB2312" w:eastAsia="仿宋_GB2312"/>
        </w:rPr>
        <w:t>（以下简称“代理机构”）受</w:t>
      </w:r>
      <w:r>
        <w:rPr>
          <w:rFonts w:ascii="仿宋_GB2312" w:hAnsi="仿宋_GB2312" w:cs="仿宋_GB2312" w:eastAsia="仿宋_GB2312"/>
        </w:rPr>
        <w:t>咸阳市中心医院</w:t>
      </w:r>
      <w:r>
        <w:rPr>
          <w:rFonts w:ascii="仿宋_GB2312" w:hAnsi="仿宋_GB2312" w:cs="仿宋_GB2312" w:eastAsia="仿宋_GB2312"/>
        </w:rPr>
        <w:t>委托，拟对</w:t>
      </w:r>
      <w:r>
        <w:rPr>
          <w:rFonts w:ascii="仿宋_GB2312" w:hAnsi="仿宋_GB2312" w:cs="仿宋_GB2312" w:eastAsia="仿宋_GB2312"/>
        </w:rPr>
        <w:t>宫腹腔镜等医疗设备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E-264112XA008-04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宫腹腔镜等医疗设备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咸阳市中心医院宫腹腔镜等医疗设备采购项目，采购宫腹腔镜、亚低温治疗仪、心电图机等医疗设备一批，具体内容及要求详见招标文件。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采购包1（宫腹腔镜等医疗设备）：属于专门面向中小企业采购。</w:t>
      </w:r>
    </w:p>
    <w:p>
      <w:pPr>
        <w:pStyle w:val="null3"/>
      </w:pPr>
      <w:r>
        <w:rPr>
          <w:rFonts w:ascii="仿宋_GB2312" w:hAnsi="仿宋_GB2312" w:cs="仿宋_GB2312" w:eastAsia="仿宋_GB2312"/>
        </w:rPr>
        <w:t>采购包2（亚低温治疗仪等医疗设备）：属于专门面向中小企业采购。</w:t>
      </w:r>
    </w:p>
    <w:p>
      <w:pPr>
        <w:pStyle w:val="null3"/>
      </w:pPr>
      <w:r>
        <w:rPr>
          <w:rFonts w:ascii="仿宋_GB2312" w:hAnsi="仿宋_GB2312" w:cs="仿宋_GB2312" w:eastAsia="仿宋_GB2312"/>
        </w:rPr>
        <w:t>采购包3（心电图机）：属于专门面向中小企业采购。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授权书：法定代表人直接参加投标的，须出具法定代表人身份证明，并与营业执照上信息一致。法定代表人授权代表参加投标的，须出具法定代表人授权书，并附法定代表人及授权代表身份证；</w:t>
      </w:r>
    </w:p>
    <w:p>
      <w:pPr>
        <w:pStyle w:val="null3"/>
      </w:pPr>
      <w:r>
        <w:rPr>
          <w:rFonts w:ascii="仿宋_GB2312" w:hAnsi="仿宋_GB2312" w:cs="仿宋_GB2312" w:eastAsia="仿宋_GB2312"/>
        </w:rPr>
        <w:t>2、投标人资格条件：（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p>
      <w:pPr>
        <w:pStyle w:val="null3"/>
      </w:pPr>
      <w:r>
        <w:rPr>
          <w:rFonts w:ascii="仿宋_GB2312" w:hAnsi="仿宋_GB2312" w:cs="仿宋_GB2312" w:eastAsia="仿宋_GB2312"/>
        </w:rPr>
        <w:t>3、信用查询：“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授权代表：法定代表人授权书：法定代表人直接参加投标的，须出具法定代表人身份证明，并与营业执照上信息一致。法定代表人授权代表参加投标的，须出具法定代表人授权书，并附法定代表人及授权代表身份证；</w:t>
      </w:r>
    </w:p>
    <w:p>
      <w:pPr>
        <w:pStyle w:val="null3"/>
      </w:pPr>
      <w:r>
        <w:rPr>
          <w:rFonts w:ascii="仿宋_GB2312" w:hAnsi="仿宋_GB2312" w:cs="仿宋_GB2312" w:eastAsia="仿宋_GB2312"/>
        </w:rPr>
        <w:t>2、投标人资格条件：（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p>
      <w:pPr>
        <w:pStyle w:val="null3"/>
      </w:pPr>
      <w:r>
        <w:rPr>
          <w:rFonts w:ascii="仿宋_GB2312" w:hAnsi="仿宋_GB2312" w:cs="仿宋_GB2312" w:eastAsia="仿宋_GB2312"/>
        </w:rPr>
        <w:t>3、信用查询：“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授权代表：法定代表人授权书：法定代表人直接参加投标的，须出具法定代表人身份证明，并与营业执照上信息一致。法定代表人授权代表参加投标的，须出具法定代表人授权书，并附法定代表人及授权代表身份证；</w:t>
      </w:r>
    </w:p>
    <w:p>
      <w:pPr>
        <w:pStyle w:val="null3"/>
      </w:pPr>
      <w:r>
        <w:rPr>
          <w:rFonts w:ascii="仿宋_GB2312" w:hAnsi="仿宋_GB2312" w:cs="仿宋_GB2312" w:eastAsia="仿宋_GB2312"/>
        </w:rPr>
        <w:t>2、投标人资格条件：（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p>
      <w:pPr>
        <w:pStyle w:val="null3"/>
      </w:pPr>
      <w:r>
        <w:rPr>
          <w:rFonts w:ascii="仿宋_GB2312" w:hAnsi="仿宋_GB2312" w:cs="仿宋_GB2312" w:eastAsia="仿宋_GB2312"/>
        </w:rPr>
        <w:t>3、信用查询：“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咸阳市人民东路78号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029-33287237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中杭际(北京)工程管理有限公司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西安市高新区沣惠南路34号摩尔中心A座24层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赵伟、杨晶莹、张敏、吴世康、魏杰、唐珮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029-89282007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采购包1：1,890,000.00元</w:t>
            </w:r>
          </w:p>
          <w:p>
            <w:pPr>
              <w:pStyle w:val="null3"/>
            </w:pPr>
            <w:r>
              <w:rPr>
                <w:rFonts w:ascii="仿宋_GB2312" w:hAnsi="仿宋_GB2312" w:cs="仿宋_GB2312" w:eastAsia="仿宋_GB2312"/>
              </w:rPr>
              <w:t>采购包2：506,300.00元</w:t>
            </w:r>
          </w:p>
          <w:p>
            <w:pPr>
              <w:pStyle w:val="null3"/>
            </w:pPr>
            <w:r>
              <w:rPr>
                <w:rFonts w:ascii="仿宋_GB2312" w:hAnsi="仿宋_GB2312" w:cs="仿宋_GB2312" w:eastAsia="仿宋_GB2312"/>
              </w:rPr>
              <w:t>采购包3：262,500.00元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和办公厅颁发的《关于招标代理服务收费有关问题的通知》（发改办价格[2003]857号）的有关规定标准中标金额＜100万元，按照标准下浮30%收取。100万元≤中标金额＜200万元，按照标准下浮35%收取。 备注：在对招标代理服务费转账时需备注项目名称+招标代理服务费。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咸阳市中心医院</w:t>
      </w:r>
      <w:r>
        <w:rPr>
          <w:rFonts w:ascii="仿宋_GB2312" w:hAnsi="仿宋_GB2312" w:cs="仿宋_GB2312" w:eastAsia="仿宋_GB2312"/>
        </w:rPr>
        <w:t>和</w:t>
      </w:r>
      <w:r>
        <w:rPr>
          <w:rFonts w:ascii="仿宋_GB2312" w:hAnsi="仿宋_GB2312" w:cs="仿宋_GB2312" w:eastAsia="仿宋_GB2312"/>
        </w:rPr>
        <w:t>中杭际(北京)工程管理有限公司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中杭际(北京)工程管理有限公司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中杭际(北京)工程管理有限公司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符合国家、行业标准、安全质量等相关标准规范要求，符合投标文件和供应商承诺一致。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符合国家、行业标准、安全质量等相关标准规范要求，符合投标文件和供应商承诺一致。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符合国家、行业标准、安全质量等相关标准规范要求，符合投标文件和供应商承诺一致。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联系人：赵伟、杨晶莹</w:t>
      </w:r>
    </w:p>
    <w:p>
      <w:pPr>
        <w:pStyle w:val="null3"/>
      </w:pPr>
      <w:r>
        <w:rPr>
          <w:rFonts w:ascii="仿宋_GB2312" w:hAnsi="仿宋_GB2312" w:cs="仿宋_GB2312" w:eastAsia="仿宋_GB2312"/>
        </w:rPr>
        <w:t>联系电话：029-89282007</w:t>
      </w:r>
    </w:p>
    <w:p>
      <w:pPr>
        <w:pStyle w:val="null3"/>
      </w:pPr>
      <w:r>
        <w:rPr>
          <w:rFonts w:ascii="仿宋_GB2312" w:hAnsi="仿宋_GB2312" w:cs="仿宋_GB2312" w:eastAsia="仿宋_GB2312"/>
        </w:rPr>
        <w:t>地址：陕西省西安市高新区沣惠南路34号摩尔中心A座24层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咸阳市中心医院宫腹腔镜等医疗设备采购项目，采购宫腹腔镜、亚低温治疗仪、心电图机等医疗设备一批，具体内容及要求详见招标文件。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1,890,000.00</w:t>
      </w:r>
    </w:p>
    <w:p>
      <w:pPr>
        <w:pStyle w:val="null3"/>
      </w:pPr>
      <w:r>
        <w:rPr>
          <w:rFonts w:ascii="仿宋_GB2312" w:hAnsi="仿宋_GB2312" w:cs="仿宋_GB2312" w:eastAsia="仿宋_GB2312"/>
        </w:rPr>
        <w:t>采购包最高限价（元）: 1,890,000.00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宫腹腔镜等医疗设备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506,300.00</w:t>
      </w:r>
    </w:p>
    <w:p>
      <w:pPr>
        <w:pStyle w:val="null3"/>
      </w:pPr>
      <w:r>
        <w:rPr>
          <w:rFonts w:ascii="仿宋_GB2312" w:hAnsi="仿宋_GB2312" w:cs="仿宋_GB2312" w:eastAsia="仿宋_GB2312"/>
        </w:rPr>
        <w:t>采购包最高限价（元）: 506,300.00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亚低温治疗仪等医疗设备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506,300.00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262,500.00</w:t>
      </w:r>
    </w:p>
    <w:p>
      <w:pPr>
        <w:pStyle w:val="null3"/>
      </w:pPr>
      <w:r>
        <w:rPr>
          <w:rFonts w:ascii="仿宋_GB2312" w:hAnsi="仿宋_GB2312" w:cs="仿宋_GB2312" w:eastAsia="仿宋_GB2312"/>
        </w:rPr>
        <w:t>采购包最高限价（元）: 262,500.00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心电图机</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262,500.00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标的名称：宫腹腔镜等医疗设备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设备用途：手术内窥镜诊断或治疗中与内窥镜连接，将内窥镜观察人体体腔的视场区域的图像采集、处理并传输至监视器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宫腹腔镜主要技术参数：</w:t>
            </w:r>
          </w:p>
          <w:p>
            <w:pPr>
              <w:pStyle w:val="null3"/>
              <w:jc w:val="left"/>
            </w:pPr>
            <w:r>
              <w:rPr>
                <w:rFonts w:ascii="仿宋_GB2312" w:hAnsi="仿宋_GB2312" w:cs="仿宋_GB2312" w:eastAsia="仿宋_GB2312"/>
              </w:rPr>
              <w:t>1、摄像主机：</w:t>
            </w:r>
          </w:p>
          <w:p>
            <w:pPr>
              <w:pStyle w:val="null3"/>
              <w:jc w:val="left"/>
            </w:pPr>
            <w:r>
              <w:rPr>
                <w:rFonts w:ascii="仿宋_GB2312" w:hAnsi="仿宋_GB2312" w:cs="仿宋_GB2312" w:eastAsia="仿宋_GB2312"/>
              </w:rPr>
              <w:t>1.1、具备4K图像处理性能可输出≥3840*2160分辨率图像；</w:t>
            </w:r>
          </w:p>
          <w:p>
            <w:pPr>
              <w:pStyle w:val="null3"/>
              <w:jc w:val="left"/>
            </w:pPr>
            <w:r>
              <w:rPr>
                <w:rFonts w:ascii="仿宋_GB2312" w:hAnsi="仿宋_GB2312" w:cs="仿宋_GB2312" w:eastAsia="仿宋_GB2312"/>
              </w:rPr>
              <w:t>1.2、具备防除颤功能；</w:t>
            </w:r>
          </w:p>
          <w:p>
            <w:pPr>
              <w:pStyle w:val="null3"/>
              <w:jc w:val="left"/>
            </w:pPr>
            <w:r>
              <w:rPr>
                <w:rFonts w:ascii="仿宋_GB2312" w:hAnsi="仿宋_GB2312" w:cs="仿宋_GB2312" w:eastAsia="仿宋_GB2312"/>
              </w:rPr>
              <w:t>1.3、设备具备CF 型；</w:t>
            </w:r>
          </w:p>
          <w:p>
            <w:pPr>
              <w:pStyle w:val="null3"/>
              <w:jc w:val="left"/>
            </w:pPr>
            <w:r>
              <w:rPr>
                <w:rFonts w:ascii="仿宋_GB2312" w:hAnsi="仿宋_GB2312" w:cs="仿宋_GB2312" w:eastAsia="仿宋_GB2312"/>
              </w:rPr>
              <w:t>1.4、可搭配选择≥3种摄像头；</w:t>
            </w:r>
          </w:p>
          <w:p>
            <w:pPr>
              <w:pStyle w:val="null3"/>
              <w:jc w:val="left"/>
            </w:pPr>
            <w:r>
              <w:rPr>
                <w:rFonts w:ascii="仿宋_GB2312" w:hAnsi="仿宋_GB2312" w:cs="仿宋_GB2312" w:eastAsia="仿宋_GB2312"/>
              </w:rPr>
              <w:t>1.5、摄像主机可自定义配置≥4种手术场景模式；</w:t>
            </w:r>
          </w:p>
          <w:p>
            <w:pPr>
              <w:pStyle w:val="null3"/>
              <w:jc w:val="left"/>
            </w:pPr>
            <w:r>
              <w:rPr>
                <w:rFonts w:ascii="仿宋_GB2312" w:hAnsi="仿宋_GB2312" w:cs="仿宋_GB2312" w:eastAsia="仿宋_GB2312"/>
              </w:rPr>
              <w:t>1.6、具有≥3种图像优化功能：</w:t>
            </w:r>
          </w:p>
          <w:p>
            <w:pPr>
              <w:pStyle w:val="null3"/>
              <w:jc w:val="left"/>
            </w:pPr>
            <w:r>
              <w:rPr>
                <w:rFonts w:ascii="仿宋_GB2312" w:hAnsi="仿宋_GB2312" w:cs="仿宋_GB2312" w:eastAsia="仿宋_GB2312"/>
              </w:rPr>
              <w:t>1.7、触摸屏尺寸≥7.5英寸；</w:t>
            </w:r>
          </w:p>
          <w:p>
            <w:pPr>
              <w:pStyle w:val="null3"/>
              <w:jc w:val="left"/>
            </w:pPr>
            <w:r>
              <w:rPr>
                <w:rFonts w:ascii="仿宋_GB2312" w:hAnsi="仿宋_GB2312" w:cs="仿宋_GB2312" w:eastAsia="仿宋_GB2312"/>
              </w:rPr>
              <w:t>1.8、主机自带内置刻录系统，同时支持外接 U 盘、移动硬盘存储设备即插即用；</w:t>
            </w:r>
          </w:p>
          <w:p>
            <w:pPr>
              <w:pStyle w:val="null3"/>
              <w:jc w:val="left"/>
            </w:pPr>
            <w:r>
              <w:rPr>
                <w:rFonts w:ascii="仿宋_GB2312" w:hAnsi="仿宋_GB2312" w:cs="仿宋_GB2312" w:eastAsia="仿宋_GB2312"/>
              </w:rPr>
              <w:t>1.9、具备≥3个USB接口；</w:t>
            </w:r>
          </w:p>
          <w:p>
            <w:pPr>
              <w:pStyle w:val="null3"/>
              <w:jc w:val="left"/>
            </w:pPr>
            <w:r>
              <w:rPr>
                <w:rFonts w:ascii="仿宋_GB2312" w:hAnsi="仿宋_GB2312" w:cs="仿宋_GB2312" w:eastAsia="仿宋_GB2312"/>
              </w:rPr>
              <w:t>1.10、USB接口支持连接鼠标、键盘和脚踏外接设备，可进行拍照或录像；</w:t>
            </w:r>
          </w:p>
          <w:p>
            <w:pPr>
              <w:pStyle w:val="null3"/>
              <w:jc w:val="left"/>
            </w:pPr>
            <w:r>
              <w:rPr>
                <w:rFonts w:ascii="仿宋_GB2312" w:hAnsi="仿宋_GB2312" w:cs="仿宋_GB2312" w:eastAsia="仿宋_GB2312"/>
              </w:rPr>
              <w:t>1.11、具备录像功能，录制清晰度4K和高清可选；具有≥4种录像格式选择，录像文件大小可选；</w:t>
            </w:r>
          </w:p>
          <w:p>
            <w:pPr>
              <w:pStyle w:val="null3"/>
              <w:jc w:val="left"/>
            </w:pPr>
            <w:r>
              <w:rPr>
                <w:rFonts w:ascii="仿宋_GB2312" w:hAnsi="仿宋_GB2312" w:cs="仿宋_GB2312" w:eastAsia="仿宋_GB2312"/>
              </w:rPr>
              <w:t>1.12、具备病人信息管理功能；</w:t>
            </w:r>
          </w:p>
          <w:p>
            <w:pPr>
              <w:pStyle w:val="null3"/>
              <w:jc w:val="left"/>
            </w:pPr>
            <w:r>
              <w:rPr>
                <w:rFonts w:ascii="仿宋_GB2312" w:hAnsi="仿宋_GB2312" w:cs="仿宋_GB2312" w:eastAsia="仿宋_GB2312"/>
              </w:rPr>
              <w:t>1.13、具备去网格功能；</w:t>
            </w:r>
          </w:p>
          <w:p>
            <w:pPr>
              <w:pStyle w:val="null3"/>
              <w:jc w:val="left"/>
            </w:pPr>
            <w:r>
              <w:rPr>
                <w:rFonts w:ascii="仿宋_GB2312" w:hAnsi="仿宋_GB2312" w:cs="仿宋_GB2312" w:eastAsia="仿宋_GB2312"/>
              </w:rPr>
              <w:t>1.14、具备去激光干扰功能；</w:t>
            </w:r>
          </w:p>
          <w:p>
            <w:pPr>
              <w:pStyle w:val="null3"/>
              <w:jc w:val="left"/>
            </w:pPr>
            <w:r>
              <w:rPr>
                <w:rFonts w:ascii="仿宋_GB2312" w:hAnsi="仿宋_GB2312" w:cs="仿宋_GB2312" w:eastAsia="仿宋_GB2312"/>
              </w:rPr>
              <w:t>2、摄像头</w:t>
            </w:r>
          </w:p>
          <w:p>
            <w:pPr>
              <w:pStyle w:val="null3"/>
              <w:jc w:val="left"/>
            </w:pPr>
            <w:r>
              <w:rPr>
                <w:rFonts w:ascii="仿宋_GB2312" w:hAnsi="仿宋_GB2312" w:cs="仿宋_GB2312" w:eastAsia="仿宋_GB2312"/>
              </w:rPr>
              <w:t>2.1、摄像头具备对焦功能；</w:t>
            </w:r>
          </w:p>
          <w:p>
            <w:pPr>
              <w:pStyle w:val="null3"/>
              <w:jc w:val="left"/>
            </w:pPr>
            <w:r>
              <w:rPr>
                <w:rFonts w:ascii="仿宋_GB2312" w:hAnsi="仿宋_GB2312" w:cs="仿宋_GB2312" w:eastAsia="仿宋_GB2312"/>
              </w:rPr>
              <w:t>2.2摄像头内置CMOS芯片，支持逐行扫描，针对白光成像，4K输出显示；</w:t>
            </w:r>
          </w:p>
          <w:p>
            <w:pPr>
              <w:pStyle w:val="null3"/>
              <w:jc w:val="left"/>
            </w:pPr>
            <w:r>
              <w:rPr>
                <w:rFonts w:ascii="仿宋_GB2312" w:hAnsi="仿宋_GB2312" w:cs="仿宋_GB2312" w:eastAsia="仿宋_GB2312"/>
              </w:rPr>
              <w:t>2.3、具备一键自动对焦功能；</w:t>
            </w:r>
          </w:p>
          <w:p>
            <w:pPr>
              <w:pStyle w:val="null3"/>
              <w:jc w:val="left"/>
            </w:pPr>
            <w:r>
              <w:rPr>
                <w:rFonts w:ascii="仿宋_GB2312" w:hAnsi="仿宋_GB2312" w:cs="仿宋_GB2312" w:eastAsia="仿宋_GB2312"/>
              </w:rPr>
              <w:t>2.4、具备≥3个自定义按键，可设置≥10种快捷功能，可实现光源开关、亮度调整、白平衡、拍照、录像、电子放大、光谱染色、气腹机参数显示模式等功能；</w:t>
            </w:r>
          </w:p>
          <w:p>
            <w:pPr>
              <w:pStyle w:val="null3"/>
              <w:jc w:val="left"/>
            </w:pPr>
            <w:r>
              <w:rPr>
                <w:rFonts w:ascii="仿宋_GB2312" w:hAnsi="仿宋_GB2312" w:cs="仿宋_GB2312" w:eastAsia="仿宋_GB2312"/>
              </w:rPr>
              <w:t>2.5、摄像头防护等级：≥IPX7。</w:t>
            </w:r>
          </w:p>
          <w:p>
            <w:pPr>
              <w:pStyle w:val="null3"/>
              <w:jc w:val="left"/>
            </w:pPr>
            <w:r>
              <w:rPr>
                <w:rFonts w:ascii="仿宋_GB2312" w:hAnsi="仿宋_GB2312" w:cs="仿宋_GB2312" w:eastAsia="仿宋_GB2312"/>
              </w:rPr>
              <w:t>3、4K腹腔内窥镜：</w:t>
            </w:r>
          </w:p>
          <w:p>
            <w:pPr>
              <w:pStyle w:val="null3"/>
              <w:jc w:val="left"/>
            </w:pPr>
            <w:r>
              <w:rPr>
                <w:rFonts w:ascii="仿宋_GB2312" w:hAnsi="仿宋_GB2312" w:cs="仿宋_GB2312" w:eastAsia="仿宋_GB2312"/>
              </w:rPr>
              <w:t>3.1、4K腹腔内窥镜；</w:t>
            </w:r>
          </w:p>
          <w:p>
            <w:pPr>
              <w:pStyle w:val="null3"/>
              <w:jc w:val="left"/>
            </w:pPr>
            <w:r>
              <w:rPr>
                <w:rFonts w:ascii="仿宋_GB2312" w:hAnsi="仿宋_GB2312" w:cs="仿宋_GB2312" w:eastAsia="仿宋_GB2312"/>
              </w:rPr>
              <w:t>3.2、镜体直径：≤10mm，工作长度≥320mm；</w:t>
            </w:r>
          </w:p>
          <w:p>
            <w:pPr>
              <w:pStyle w:val="null3"/>
              <w:jc w:val="left"/>
            </w:pPr>
            <w:r>
              <w:rPr>
                <w:rFonts w:ascii="仿宋_GB2312" w:hAnsi="仿宋_GB2312" w:cs="仿宋_GB2312" w:eastAsia="仿宋_GB2312"/>
              </w:rPr>
              <w:t>3.3、视向角30°、视场角≥80°；</w:t>
            </w:r>
          </w:p>
          <w:p>
            <w:pPr>
              <w:pStyle w:val="null3"/>
              <w:jc w:val="left"/>
            </w:pPr>
            <w:r>
              <w:rPr>
                <w:rFonts w:ascii="仿宋_GB2312" w:hAnsi="仿宋_GB2312" w:cs="仿宋_GB2312" w:eastAsia="仿宋_GB2312"/>
              </w:rPr>
              <w:t>3.4、角分辨力≥7C/°；</w:t>
            </w:r>
          </w:p>
          <w:p>
            <w:pPr>
              <w:pStyle w:val="null3"/>
              <w:jc w:val="left"/>
            </w:pPr>
            <w:r>
              <w:rPr>
                <w:rFonts w:ascii="仿宋_GB2312" w:hAnsi="仿宋_GB2312" w:cs="仿宋_GB2312" w:eastAsia="仿宋_GB2312"/>
              </w:rPr>
              <w:t>3.5、有效光度率：≤1200cd/m²/lm；</w:t>
            </w:r>
          </w:p>
          <w:p>
            <w:pPr>
              <w:pStyle w:val="null3"/>
              <w:jc w:val="left"/>
            </w:pPr>
            <w:r>
              <w:rPr>
                <w:rFonts w:ascii="仿宋_GB2312" w:hAnsi="仿宋_GB2312" w:cs="仿宋_GB2312" w:eastAsia="仿宋_GB2312"/>
              </w:rPr>
              <w:t>3.6、有效景深范围：3mm-100mm；</w:t>
            </w:r>
          </w:p>
          <w:p>
            <w:pPr>
              <w:pStyle w:val="null3"/>
              <w:jc w:val="left"/>
            </w:pPr>
            <w:r>
              <w:rPr>
                <w:rFonts w:ascii="仿宋_GB2312" w:hAnsi="仿宋_GB2312" w:cs="仿宋_GB2312" w:eastAsia="仿宋_GB2312"/>
              </w:rPr>
              <w:t>3.7、消毒方式具备高温高压、低温等离子；</w:t>
            </w:r>
          </w:p>
          <w:p>
            <w:pPr>
              <w:pStyle w:val="null3"/>
              <w:jc w:val="left"/>
            </w:pPr>
            <w:r>
              <w:rPr>
                <w:rFonts w:ascii="仿宋_GB2312" w:hAnsi="仿宋_GB2312" w:cs="仿宋_GB2312" w:eastAsia="仿宋_GB2312"/>
              </w:rPr>
              <w:t>3.8、4K腹腔内窥镜与内窥镜摄像主机为同一品牌。</w:t>
            </w:r>
          </w:p>
          <w:p>
            <w:pPr>
              <w:pStyle w:val="null3"/>
              <w:jc w:val="left"/>
            </w:pPr>
            <w:r>
              <w:rPr>
                <w:rFonts w:ascii="仿宋_GB2312" w:hAnsi="仿宋_GB2312" w:cs="仿宋_GB2312" w:eastAsia="仿宋_GB2312"/>
              </w:rPr>
              <w:t>4、内窥镜冷光源：</w:t>
            </w:r>
          </w:p>
          <w:p>
            <w:pPr>
              <w:pStyle w:val="null3"/>
              <w:jc w:val="left"/>
            </w:pPr>
            <w:r>
              <w:rPr>
                <w:rFonts w:ascii="仿宋_GB2312" w:hAnsi="仿宋_GB2312" w:cs="仿宋_GB2312" w:eastAsia="仿宋_GB2312"/>
              </w:rPr>
              <w:t>4.1、使用寿命为≥60000小时；</w:t>
            </w:r>
          </w:p>
          <w:p>
            <w:pPr>
              <w:pStyle w:val="null3"/>
              <w:jc w:val="left"/>
            </w:pPr>
            <w:r>
              <w:rPr>
                <w:rFonts w:ascii="仿宋_GB2312" w:hAnsi="仿宋_GB2312" w:cs="仿宋_GB2312" w:eastAsia="仿宋_GB2312"/>
              </w:rPr>
              <w:t>4.2、色温≥5000k，发光颜色纯，无杂光；</w:t>
            </w:r>
          </w:p>
          <w:p>
            <w:pPr>
              <w:pStyle w:val="null3"/>
              <w:jc w:val="left"/>
            </w:pPr>
            <w:r>
              <w:rPr>
                <w:rFonts w:ascii="仿宋_GB2312" w:hAnsi="仿宋_GB2312" w:cs="仿宋_GB2312" w:eastAsia="仿宋_GB2312"/>
              </w:rPr>
              <w:t>4.3、输出总光通量：≥2000Lm，显色指数：≥90；</w:t>
            </w:r>
          </w:p>
          <w:p>
            <w:pPr>
              <w:pStyle w:val="null3"/>
              <w:jc w:val="left"/>
            </w:pPr>
            <w:r>
              <w:rPr>
                <w:rFonts w:ascii="仿宋_GB2312" w:hAnsi="仿宋_GB2312" w:cs="仿宋_GB2312" w:eastAsia="仿宋_GB2312"/>
              </w:rPr>
              <w:t>4.4、摄像头按键可调节冷光源的亮度；</w:t>
            </w:r>
          </w:p>
          <w:p>
            <w:pPr>
              <w:pStyle w:val="null3"/>
              <w:jc w:val="left"/>
            </w:pPr>
            <w:r>
              <w:rPr>
                <w:rFonts w:ascii="仿宋_GB2312" w:hAnsi="仿宋_GB2312" w:cs="仿宋_GB2312" w:eastAsia="仿宋_GB2312"/>
              </w:rPr>
              <w:t>4.5、具备待机功能；</w:t>
            </w:r>
          </w:p>
          <w:p>
            <w:pPr>
              <w:pStyle w:val="null3"/>
              <w:jc w:val="left"/>
            </w:pPr>
            <w:r>
              <w:rPr>
                <w:rFonts w:ascii="仿宋_GB2312" w:hAnsi="仿宋_GB2312" w:cs="仿宋_GB2312" w:eastAsia="仿宋_GB2312"/>
              </w:rPr>
              <w:t>4.6、内窥镜冷光源与内窥镜摄像主机为同一品牌；</w:t>
            </w:r>
          </w:p>
          <w:p>
            <w:pPr>
              <w:pStyle w:val="null3"/>
              <w:jc w:val="left"/>
            </w:pPr>
            <w:r>
              <w:rPr>
                <w:rFonts w:ascii="仿宋_GB2312" w:hAnsi="仿宋_GB2312" w:cs="仿宋_GB2312" w:eastAsia="仿宋_GB2312"/>
              </w:rPr>
              <w:t>5、气腹机：</w:t>
            </w:r>
          </w:p>
          <w:p>
            <w:pPr>
              <w:pStyle w:val="null3"/>
              <w:jc w:val="left"/>
            </w:pPr>
            <w:r>
              <w:rPr>
                <w:rFonts w:ascii="仿宋_GB2312" w:hAnsi="仿宋_GB2312" w:cs="仿宋_GB2312" w:eastAsia="仿宋_GB2312"/>
              </w:rPr>
              <w:t>5.1最大流量每分钟≥50升；</w:t>
            </w:r>
          </w:p>
          <w:p>
            <w:pPr>
              <w:pStyle w:val="null3"/>
              <w:jc w:val="left"/>
            </w:pPr>
            <w:r>
              <w:rPr>
                <w:rFonts w:ascii="仿宋_GB2312" w:hAnsi="仿宋_GB2312" w:cs="仿宋_GB2312" w:eastAsia="仿宋_GB2312"/>
              </w:rPr>
              <w:t>5.2、注气方式：连续式注气；</w:t>
            </w:r>
          </w:p>
          <w:p>
            <w:pPr>
              <w:pStyle w:val="null3"/>
              <w:jc w:val="left"/>
            </w:pPr>
            <w:r>
              <w:rPr>
                <w:rFonts w:ascii="仿宋_GB2312" w:hAnsi="仿宋_GB2312" w:cs="仿宋_GB2312" w:eastAsia="仿宋_GB2312"/>
              </w:rPr>
              <w:t>5.3、具备气体加热功能；</w:t>
            </w:r>
          </w:p>
          <w:p>
            <w:pPr>
              <w:pStyle w:val="null3"/>
              <w:jc w:val="left"/>
            </w:pPr>
            <w:r>
              <w:rPr>
                <w:rFonts w:ascii="仿宋_GB2312" w:hAnsi="仿宋_GB2312" w:cs="仿宋_GB2312" w:eastAsia="仿宋_GB2312"/>
              </w:rPr>
              <w:t>5.4、液晶触摸屏≥7.5英寸，可控制和显示气源压力、总用气量、腹内压力、预设压力、气体流量控制；</w:t>
            </w:r>
          </w:p>
          <w:p>
            <w:pPr>
              <w:pStyle w:val="null3"/>
              <w:jc w:val="left"/>
            </w:pPr>
            <w:r>
              <w:rPr>
                <w:rFonts w:ascii="仿宋_GB2312" w:hAnsi="仿宋_GB2312" w:cs="仿宋_GB2312" w:eastAsia="仿宋_GB2312"/>
              </w:rPr>
              <w:t>5.5、具备≥4种四种气腹模式；</w:t>
            </w:r>
          </w:p>
          <w:p>
            <w:pPr>
              <w:pStyle w:val="null3"/>
              <w:jc w:val="left"/>
            </w:pPr>
            <w:r>
              <w:rPr>
                <w:rFonts w:ascii="仿宋_GB2312" w:hAnsi="仿宋_GB2312" w:cs="仿宋_GB2312" w:eastAsia="仿宋_GB2312"/>
              </w:rPr>
              <w:t>5.6、气压调节范围：1mmHg~30mmHg，调节精度≤±2mmHg；</w:t>
            </w:r>
          </w:p>
          <w:p>
            <w:pPr>
              <w:pStyle w:val="null3"/>
              <w:jc w:val="left"/>
            </w:pPr>
            <w:r>
              <w:rPr>
                <w:rFonts w:ascii="仿宋_GB2312" w:hAnsi="仿宋_GB2312" w:cs="仿宋_GB2312" w:eastAsia="仿宋_GB2312"/>
              </w:rPr>
              <w:t>5.7、具备过压提示功能：</w:t>
            </w:r>
          </w:p>
          <w:p>
            <w:pPr>
              <w:pStyle w:val="null3"/>
              <w:jc w:val="left"/>
            </w:pPr>
            <w:r>
              <w:rPr>
                <w:rFonts w:ascii="仿宋_GB2312" w:hAnsi="仿宋_GB2312" w:cs="仿宋_GB2312" w:eastAsia="仿宋_GB2312"/>
              </w:rPr>
              <w:t>5.8、具备儿童模式和成人模式等；</w:t>
            </w:r>
          </w:p>
          <w:p>
            <w:pPr>
              <w:pStyle w:val="null3"/>
              <w:jc w:val="left"/>
            </w:pPr>
            <w:r>
              <w:rPr>
                <w:rFonts w:ascii="仿宋_GB2312" w:hAnsi="仿宋_GB2312" w:cs="仿宋_GB2312" w:eastAsia="仿宋_GB2312"/>
              </w:rPr>
              <w:t>5.9、具备除雾功能；</w:t>
            </w:r>
          </w:p>
          <w:p>
            <w:pPr>
              <w:pStyle w:val="null3"/>
              <w:jc w:val="left"/>
            </w:pPr>
            <w:r>
              <w:rPr>
                <w:rFonts w:ascii="仿宋_GB2312" w:hAnsi="仿宋_GB2312" w:cs="仿宋_GB2312" w:eastAsia="仿宋_GB2312"/>
              </w:rPr>
              <w:t>5.11、气腹机与内窥镜摄像主机为同一品牌。</w:t>
            </w:r>
          </w:p>
          <w:p>
            <w:pPr>
              <w:pStyle w:val="null3"/>
              <w:jc w:val="left"/>
            </w:pPr>
            <w:r>
              <w:rPr>
                <w:rFonts w:ascii="仿宋_GB2312" w:hAnsi="仿宋_GB2312" w:cs="仿宋_GB2312" w:eastAsia="仿宋_GB2312"/>
              </w:rPr>
              <w:t>6、彭宫泵：</w:t>
            </w:r>
          </w:p>
          <w:p>
            <w:pPr>
              <w:pStyle w:val="null3"/>
              <w:jc w:val="left"/>
            </w:pPr>
            <w:r>
              <w:rPr>
                <w:rFonts w:ascii="仿宋_GB2312" w:hAnsi="仿宋_GB2312" w:cs="仿宋_GB2312" w:eastAsia="仿宋_GB2312"/>
              </w:rPr>
              <w:t>6.1、压力设定范围：50〜200mmHg；</w:t>
            </w:r>
          </w:p>
          <w:p>
            <w:pPr>
              <w:pStyle w:val="null3"/>
              <w:jc w:val="left"/>
            </w:pPr>
            <w:r>
              <w:rPr>
                <w:rFonts w:ascii="仿宋_GB2312" w:hAnsi="仿宋_GB2312" w:cs="仿宋_GB2312" w:eastAsia="仿宋_GB2312"/>
              </w:rPr>
              <w:t>6.2、流量设定范围：10ml〜1300ml/min；</w:t>
            </w:r>
          </w:p>
          <w:p>
            <w:pPr>
              <w:pStyle w:val="null3"/>
              <w:jc w:val="left"/>
            </w:pPr>
            <w:r>
              <w:rPr>
                <w:rFonts w:ascii="仿宋_GB2312" w:hAnsi="仿宋_GB2312" w:cs="仿宋_GB2312" w:eastAsia="仿宋_GB2312"/>
              </w:rPr>
              <w:t>6.3、运行方式：连续运行；</w:t>
            </w:r>
          </w:p>
          <w:p>
            <w:pPr>
              <w:pStyle w:val="null3"/>
              <w:jc w:val="left"/>
            </w:pPr>
            <w:r>
              <w:rPr>
                <w:rFonts w:ascii="仿宋_GB2312" w:hAnsi="仿宋_GB2312" w:cs="仿宋_GB2312" w:eastAsia="仿宋_GB2312"/>
              </w:rPr>
              <w:t>6.4、具备过压消减功能、过压停止功能；</w:t>
            </w:r>
          </w:p>
          <w:p>
            <w:pPr>
              <w:pStyle w:val="null3"/>
              <w:jc w:val="left"/>
            </w:pPr>
            <w:r>
              <w:rPr>
                <w:rFonts w:ascii="仿宋_GB2312" w:hAnsi="仿宋_GB2312" w:cs="仿宋_GB2312" w:eastAsia="仿宋_GB2312"/>
              </w:rPr>
              <w:t>6.5、面板可显示各种功能数据：实际流量、实际压力等；</w:t>
            </w:r>
          </w:p>
          <w:p>
            <w:pPr>
              <w:pStyle w:val="null3"/>
            </w:pPr>
            <w:r>
              <w:rPr>
                <w:rFonts w:ascii="仿宋_GB2312" w:hAnsi="仿宋_GB2312" w:cs="仿宋_GB2312" w:eastAsia="仿宋_GB2312"/>
                <w:sz w:val="21"/>
              </w:rPr>
              <w:t>6.6、与内窥镜摄像主机为同一品牌。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等离子宫腔电切镜系统及宫腔电切镜：</w:t>
            </w:r>
          </w:p>
          <w:p>
            <w:pPr>
              <w:pStyle w:val="null3"/>
              <w:jc w:val="left"/>
            </w:pPr>
            <w:r>
              <w:rPr>
                <w:rFonts w:ascii="仿宋_GB2312" w:hAnsi="仿宋_GB2312" w:cs="仿宋_GB2312" w:eastAsia="仿宋_GB2312"/>
              </w:rPr>
              <w:t>1、具备切割模式、止血凝固模式；</w:t>
            </w:r>
          </w:p>
          <w:p>
            <w:pPr>
              <w:pStyle w:val="null3"/>
              <w:jc w:val="left"/>
            </w:pPr>
            <w:r>
              <w:rPr>
                <w:rFonts w:ascii="仿宋_GB2312" w:hAnsi="仿宋_GB2312" w:cs="仿宋_GB2312" w:eastAsia="仿宋_GB2312"/>
              </w:rPr>
              <w:t>2、电切模式≥3种，主机电凝模式≥1种；</w:t>
            </w:r>
          </w:p>
          <w:p>
            <w:pPr>
              <w:pStyle w:val="null3"/>
              <w:jc w:val="left"/>
            </w:pPr>
            <w:r>
              <w:rPr>
                <w:rFonts w:ascii="仿宋_GB2312" w:hAnsi="仿宋_GB2312" w:cs="仿宋_GB2312" w:eastAsia="仿宋_GB2312"/>
              </w:rPr>
              <w:t>3、等离子工作频率≥370KHz；</w:t>
            </w:r>
          </w:p>
          <w:p>
            <w:pPr>
              <w:pStyle w:val="null3"/>
              <w:jc w:val="left"/>
            </w:pPr>
            <w:r>
              <w:rPr>
                <w:rFonts w:ascii="仿宋_GB2312" w:hAnsi="仿宋_GB2312" w:cs="仿宋_GB2312" w:eastAsia="仿宋_GB2312"/>
              </w:rPr>
              <w:t>4、最大切割输出功率≥240W，最大凝血功率≥120W；</w:t>
            </w:r>
          </w:p>
          <w:p>
            <w:pPr>
              <w:pStyle w:val="null3"/>
              <w:jc w:val="left"/>
            </w:pPr>
            <w:r>
              <w:rPr>
                <w:rFonts w:ascii="仿宋_GB2312" w:hAnsi="仿宋_GB2312" w:cs="仿宋_GB2312" w:eastAsia="仿宋_GB2312"/>
              </w:rPr>
              <w:t>5、具备多种输出模式选择和功率控制按键设置;</w:t>
            </w:r>
          </w:p>
          <w:p>
            <w:pPr>
              <w:pStyle w:val="null3"/>
              <w:jc w:val="left"/>
            </w:pPr>
            <w:r>
              <w:rPr>
                <w:rFonts w:ascii="仿宋_GB2312" w:hAnsi="仿宋_GB2312" w:cs="仿宋_GB2312" w:eastAsia="仿宋_GB2312"/>
              </w:rPr>
              <w:t>6、彩色触摸屏≥7英寸；</w:t>
            </w:r>
          </w:p>
          <w:p>
            <w:pPr>
              <w:pStyle w:val="null3"/>
              <w:jc w:val="left"/>
            </w:pPr>
            <w:r>
              <w:rPr>
                <w:rFonts w:ascii="仿宋_GB2312" w:hAnsi="仿宋_GB2312" w:cs="仿宋_GB2312" w:eastAsia="仿宋_GB2312"/>
              </w:rPr>
              <w:t>7、具备自检功能，可显示连接电极状态、电极型号、电极状态、电极形状、电极功率等信息；</w:t>
            </w:r>
          </w:p>
          <w:p>
            <w:pPr>
              <w:pStyle w:val="null3"/>
              <w:jc w:val="left"/>
            </w:pPr>
            <w:r>
              <w:rPr>
                <w:rFonts w:ascii="仿宋_GB2312" w:hAnsi="仿宋_GB2312" w:cs="仿宋_GB2312" w:eastAsia="仿宋_GB2312"/>
              </w:rPr>
              <w:t>8、具备电流自动过载保护功能，屏幕可显示报警并发出提示音；</w:t>
            </w:r>
          </w:p>
          <w:p>
            <w:pPr>
              <w:pStyle w:val="null3"/>
              <w:jc w:val="left"/>
            </w:pPr>
            <w:r>
              <w:rPr>
                <w:rFonts w:ascii="仿宋_GB2312" w:hAnsi="仿宋_GB2312" w:cs="仿宋_GB2312" w:eastAsia="仿宋_GB2312"/>
              </w:rPr>
              <w:t>9、具备手动调节参数功能；</w:t>
            </w:r>
          </w:p>
          <w:p>
            <w:pPr>
              <w:pStyle w:val="null3"/>
              <w:jc w:val="left"/>
            </w:pPr>
            <w:r>
              <w:rPr>
                <w:rFonts w:ascii="仿宋_GB2312" w:hAnsi="仿宋_GB2312" w:cs="仿宋_GB2312" w:eastAsia="仿宋_GB2312"/>
              </w:rPr>
              <w:t>10、内窥镜镜头具备12度视向角和≥70度视场角，工作长度≥300mm；</w:t>
            </w:r>
          </w:p>
          <w:p>
            <w:pPr>
              <w:pStyle w:val="null3"/>
              <w:jc w:val="left"/>
            </w:pPr>
            <w:r>
              <w:rPr>
                <w:rFonts w:ascii="仿宋_GB2312" w:hAnsi="仿宋_GB2312" w:cs="仿宋_GB2312" w:eastAsia="仿宋_GB2312"/>
              </w:rPr>
              <w:t>11、内鞘：≤24Fr；</w:t>
            </w:r>
          </w:p>
          <w:p>
            <w:pPr>
              <w:pStyle w:val="null3"/>
              <w:jc w:val="left"/>
            </w:pPr>
            <w:r>
              <w:rPr>
                <w:rFonts w:ascii="仿宋_GB2312" w:hAnsi="仿宋_GB2312" w:cs="仿宋_GB2312" w:eastAsia="仿宋_GB2312"/>
              </w:rPr>
              <w:t>12、外鞘：</w:t>
            </w:r>
            <w:r>
              <w:rPr>
                <w:rFonts w:ascii="仿宋_GB2312" w:hAnsi="仿宋_GB2312" w:cs="仿宋_GB2312" w:eastAsia="仿宋_GB2312"/>
              </w:rPr>
              <w:t>≤</w:t>
            </w:r>
            <w:r>
              <w:rPr>
                <w:rFonts w:ascii="仿宋_GB2312" w:hAnsi="仿宋_GB2312" w:cs="仿宋_GB2312" w:eastAsia="仿宋_GB2312"/>
              </w:rPr>
              <w:t>26Fr，带进、出水通道和控制开关；</w:t>
            </w:r>
          </w:p>
          <w:p>
            <w:pPr>
              <w:pStyle w:val="null3"/>
              <w:jc w:val="left"/>
            </w:pPr>
            <w:r>
              <w:rPr>
                <w:rFonts w:ascii="仿宋_GB2312" w:hAnsi="仿宋_GB2312" w:cs="仿宋_GB2312" w:eastAsia="仿宋_GB2312"/>
              </w:rPr>
              <w:t>13、电切镜具备防堵塞功能，具备狭窄宫腔环境下的持续水循环能力；</w:t>
            </w:r>
          </w:p>
          <w:p>
            <w:pPr>
              <w:pStyle w:val="null3"/>
            </w:pPr>
            <w:r>
              <w:rPr>
                <w:rFonts w:ascii="仿宋_GB2312" w:hAnsi="仿宋_GB2312" w:cs="仿宋_GB2312" w:eastAsia="仿宋_GB2312"/>
                <w:sz w:val="21"/>
              </w:rPr>
              <w:t>14、具备活动式闭孔器。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宫腔检查镜：</w:t>
            </w:r>
          </w:p>
          <w:p>
            <w:pPr>
              <w:pStyle w:val="null3"/>
              <w:jc w:val="left"/>
            </w:pPr>
            <w:r>
              <w:rPr>
                <w:rFonts w:ascii="仿宋_GB2312" w:hAnsi="仿宋_GB2312" w:cs="仿宋_GB2312" w:eastAsia="仿宋_GB2312"/>
              </w:rPr>
              <w:t>1、具备5Fr的手术器械通道；</w:t>
            </w:r>
          </w:p>
          <w:p>
            <w:pPr>
              <w:pStyle w:val="null3"/>
              <w:jc w:val="left"/>
            </w:pPr>
            <w:r>
              <w:rPr>
                <w:rFonts w:ascii="仿宋_GB2312" w:hAnsi="仿宋_GB2312" w:cs="仿宋_GB2312" w:eastAsia="仿宋_GB2312"/>
              </w:rPr>
              <w:t>2、视场角≥80°，景深3mm-100mm；</w:t>
            </w:r>
          </w:p>
          <w:p>
            <w:pPr>
              <w:pStyle w:val="null3"/>
              <w:jc w:val="left"/>
            </w:pPr>
            <w:r>
              <w:rPr>
                <w:rFonts w:ascii="仿宋_GB2312" w:hAnsi="仿宋_GB2312" w:cs="仿宋_GB2312" w:eastAsia="仿宋_GB2312"/>
              </w:rPr>
              <w:t>3、插入部工作长度≥200mm；</w:t>
            </w:r>
          </w:p>
          <w:p>
            <w:pPr>
              <w:pStyle w:val="null3"/>
              <w:jc w:val="left"/>
            </w:pPr>
            <w:r>
              <w:rPr>
                <w:rFonts w:ascii="仿宋_GB2312" w:hAnsi="仿宋_GB2312" w:cs="仿宋_GB2312" w:eastAsia="仿宋_GB2312"/>
              </w:rPr>
              <w:t>4、视场中心角分辨力≥3.5C/(°)；</w:t>
            </w:r>
          </w:p>
          <w:p>
            <w:pPr>
              <w:pStyle w:val="null3"/>
              <w:jc w:val="left"/>
            </w:pPr>
            <w:r>
              <w:rPr>
                <w:rFonts w:ascii="仿宋_GB2312" w:hAnsi="仿宋_GB2312" w:cs="仿宋_GB2312" w:eastAsia="仿宋_GB2312"/>
              </w:rPr>
              <w:t>5、一体化设计</w:t>
            </w:r>
          </w:p>
          <w:p>
            <w:pPr>
              <w:pStyle w:val="null3"/>
              <w:jc w:val="left"/>
            </w:pPr>
            <w:r>
              <w:rPr>
                <w:rFonts w:ascii="仿宋_GB2312" w:hAnsi="仿宋_GB2312" w:cs="仿宋_GB2312" w:eastAsia="仿宋_GB2312"/>
              </w:rPr>
              <w:t>6、与内窥镜主机同一品牌</w:t>
            </w:r>
          </w:p>
          <w:p>
            <w:pPr>
              <w:pStyle w:val="null3"/>
              <w:jc w:val="left"/>
            </w:pPr>
            <w:r>
              <w:rPr>
                <w:rFonts w:ascii="仿宋_GB2312" w:hAnsi="仿宋_GB2312" w:cs="仿宋_GB2312" w:eastAsia="仿宋_GB2312"/>
              </w:rPr>
              <w:t>7、可配备多种器械，包括剪刀、活检钳、异物钳等；</w:t>
            </w:r>
          </w:p>
          <w:p>
            <w:pPr>
              <w:pStyle w:val="null3"/>
              <w:jc w:val="left"/>
            </w:pPr>
            <w:r>
              <w:rPr>
                <w:rFonts w:ascii="仿宋_GB2312" w:hAnsi="仿宋_GB2312" w:cs="仿宋_GB2312" w:eastAsia="仿宋_GB2312"/>
              </w:rPr>
              <w:t>8、进出水口可360°旋转；</w:t>
            </w:r>
          </w:p>
          <w:p>
            <w:pPr>
              <w:pStyle w:val="null3"/>
            </w:pPr>
            <w:r>
              <w:rPr>
                <w:rFonts w:ascii="仿宋_GB2312" w:hAnsi="仿宋_GB2312" w:cs="仿宋_GB2312" w:eastAsia="仿宋_GB2312"/>
                <w:sz w:val="21"/>
              </w:rPr>
              <w:t>9、具备高温高压、低温等离子灭菌。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配置清单：</w:t>
            </w:r>
          </w:p>
          <w:p>
            <w:pPr>
              <w:pStyle w:val="null3"/>
              <w:jc w:val="left"/>
            </w:pPr>
            <w:r>
              <w:rPr>
                <w:rFonts w:ascii="仿宋_GB2312" w:hAnsi="仿宋_GB2312" w:cs="仿宋_GB2312" w:eastAsia="仿宋_GB2312"/>
              </w:rPr>
              <w:t>1、内窥镜摄像系统（主机、摄像头）≥ 1套；</w:t>
            </w:r>
          </w:p>
          <w:p>
            <w:pPr>
              <w:pStyle w:val="null3"/>
              <w:jc w:val="left"/>
            </w:pPr>
            <w:r>
              <w:rPr>
                <w:rFonts w:ascii="仿宋_GB2312" w:hAnsi="仿宋_GB2312" w:cs="仿宋_GB2312" w:eastAsia="仿宋_GB2312"/>
              </w:rPr>
              <w:t>2、4K腹腔内窥镜≥1套；</w:t>
            </w:r>
          </w:p>
          <w:p>
            <w:pPr>
              <w:pStyle w:val="null3"/>
              <w:jc w:val="left"/>
            </w:pPr>
            <w:r>
              <w:rPr>
                <w:rFonts w:ascii="仿宋_GB2312" w:hAnsi="仿宋_GB2312" w:cs="仿宋_GB2312" w:eastAsia="仿宋_GB2312"/>
              </w:rPr>
              <w:t>3、内窥镜冷光源≥1套；</w:t>
            </w:r>
          </w:p>
          <w:p>
            <w:pPr>
              <w:pStyle w:val="null3"/>
              <w:jc w:val="left"/>
            </w:pPr>
            <w:r>
              <w:rPr>
                <w:rFonts w:ascii="仿宋_GB2312" w:hAnsi="仿宋_GB2312" w:cs="仿宋_GB2312" w:eastAsia="仿宋_GB2312"/>
              </w:rPr>
              <w:t>4、气腹机≥1套；</w:t>
            </w:r>
          </w:p>
          <w:p>
            <w:pPr>
              <w:pStyle w:val="null3"/>
              <w:jc w:val="left"/>
            </w:pPr>
            <w:r>
              <w:rPr>
                <w:rFonts w:ascii="仿宋_GB2312" w:hAnsi="仿宋_GB2312" w:cs="仿宋_GB2312" w:eastAsia="仿宋_GB2312"/>
              </w:rPr>
              <w:t>5、彭宫泵≥1套；</w:t>
            </w:r>
          </w:p>
          <w:p>
            <w:pPr>
              <w:pStyle w:val="null3"/>
              <w:jc w:val="left"/>
            </w:pPr>
            <w:r>
              <w:rPr>
                <w:rFonts w:ascii="仿宋_GB2312" w:hAnsi="仿宋_GB2312" w:cs="仿宋_GB2312" w:eastAsia="仿宋_GB2312"/>
              </w:rPr>
              <w:t>6、等离子宫腔电切镜系统≥ 1套；</w:t>
            </w:r>
          </w:p>
          <w:p>
            <w:pPr>
              <w:pStyle w:val="null3"/>
              <w:jc w:val="left"/>
            </w:pPr>
            <w:r>
              <w:rPr>
                <w:rFonts w:ascii="仿宋_GB2312" w:hAnsi="仿宋_GB2312" w:cs="仿宋_GB2312" w:eastAsia="仿宋_GB2312"/>
              </w:rPr>
              <w:t>7、工作站（CPU≥i7，内存≥16GB，硬盘≥512G SSD+2T 机械）</w:t>
            </w:r>
          </w:p>
          <w:p>
            <w:pPr>
              <w:pStyle w:val="null3"/>
              <w:jc w:val="left"/>
            </w:pPr>
            <w:r>
              <w:rPr>
                <w:rFonts w:ascii="仿宋_GB2312" w:hAnsi="仿宋_GB2312" w:cs="仿宋_GB2312" w:eastAsia="仿宋_GB2312"/>
                <w:b/>
              </w:rPr>
              <w:t>8、电切镜≥4套（含消毒盒）；（其中2套为主机配套，2套招标人采购）</w:t>
            </w:r>
          </w:p>
          <w:p>
            <w:pPr>
              <w:pStyle w:val="null3"/>
              <w:jc w:val="left"/>
            </w:pPr>
            <w:r>
              <w:rPr>
                <w:rFonts w:ascii="仿宋_GB2312" w:hAnsi="仿宋_GB2312" w:cs="仿宋_GB2312" w:eastAsia="仿宋_GB2312"/>
                <w:b/>
              </w:rPr>
              <w:t>9、宫腔检查镜≥9套（含消毒盒）；（其中2套为主机配套，7套招标人采购）</w:t>
            </w:r>
          </w:p>
          <w:p>
            <w:pPr>
              <w:pStyle w:val="null3"/>
              <w:jc w:val="left"/>
            </w:pPr>
            <w:r>
              <w:rPr>
                <w:rFonts w:ascii="仿宋_GB2312" w:hAnsi="仿宋_GB2312" w:cs="仿宋_GB2312" w:eastAsia="仿宋_GB2312"/>
              </w:rPr>
              <w:t>10、内窥镜消毒盒≥1；</w:t>
            </w:r>
          </w:p>
          <w:p>
            <w:pPr>
              <w:pStyle w:val="null3"/>
              <w:jc w:val="left"/>
            </w:pPr>
            <w:r>
              <w:rPr>
                <w:rFonts w:ascii="仿宋_GB2312" w:hAnsi="仿宋_GB2312" w:cs="仿宋_GB2312" w:eastAsia="仿宋_GB2312"/>
              </w:rPr>
              <w:t>11、导光束≥2根；</w:t>
            </w:r>
          </w:p>
          <w:p>
            <w:pPr>
              <w:pStyle w:val="null3"/>
              <w:jc w:val="left"/>
            </w:pPr>
            <w:r>
              <w:rPr>
                <w:rFonts w:ascii="仿宋_GB2312" w:hAnsi="仿宋_GB2312" w:cs="仿宋_GB2312" w:eastAsia="仿宋_GB2312"/>
              </w:rPr>
              <w:t>12、剪刀、活检钳、异物钳（各10把）；</w:t>
            </w:r>
          </w:p>
          <w:p>
            <w:pPr>
              <w:pStyle w:val="null3"/>
              <w:jc w:val="left"/>
            </w:pPr>
            <w:r>
              <w:rPr>
                <w:rFonts w:ascii="仿宋_GB2312" w:hAnsi="仿宋_GB2312" w:cs="仿宋_GB2312" w:eastAsia="仿宋_GB2312"/>
              </w:rPr>
              <w:t>13、台车≥1；</w:t>
            </w:r>
          </w:p>
          <w:p>
            <w:pPr>
              <w:pStyle w:val="null3"/>
              <w:jc w:val="left"/>
            </w:pPr>
            <w:r>
              <w:rPr>
                <w:rFonts w:ascii="仿宋_GB2312" w:hAnsi="仿宋_GB2312" w:cs="仿宋_GB2312" w:eastAsia="仿宋_GB2312"/>
              </w:rPr>
              <w:t>14.重复性等离子电切刀头≥2套（每个规格型号2套）；</w:t>
            </w:r>
          </w:p>
          <w:p>
            <w:pPr>
              <w:pStyle w:val="null3"/>
            </w:pPr>
            <w:r>
              <w:rPr>
                <w:rFonts w:ascii="仿宋_GB2312" w:hAnsi="仿宋_GB2312" w:cs="仿宋_GB2312" w:eastAsia="仿宋_GB2312"/>
                <w:sz w:val="21"/>
              </w:rPr>
              <w:t>15.一次性等离子电切刀头≥2套（每个规格型号2套）；</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采购清单</w:t>
            </w:r>
          </w:p>
          <w:tbl>
            <w:tblPr>
              <w:tblInd w:type="dxa" w:w="90"/>
              <w:tblBorders>
                <w:top w:val="none" w:color="000000" w:sz="4"/>
                <w:left w:val="none" w:color="000000" w:sz="4"/>
                <w:bottom w:val="none" w:color="000000" w:sz="4"/>
                <w:right w:val="none" w:color="000000" w:sz="4"/>
                <w:insideH w:val="none"/>
                <w:insideV w:val="none"/>
              </w:tblBorders>
            </w:tblPr>
            <w:tblGrid>
              <w:gridCol w:w="365"/>
              <w:gridCol w:w="489"/>
              <w:gridCol w:w="1111"/>
              <w:gridCol w:w="485"/>
              <w:gridCol w:w="485"/>
              <w:gridCol w:w="1067"/>
              <w:gridCol w:w="1084"/>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包号</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预算单价</w:t>
                  </w:r>
                  <w:r>
                    <w:br/>
                  </w:r>
                  <w:r>
                    <w:rPr>
                      <w:rFonts w:ascii="仿宋_GB2312" w:hAnsi="仿宋_GB2312" w:cs="仿宋_GB2312" w:eastAsia="仿宋_GB2312"/>
                      <w:sz w:val="24"/>
                      <w:color w:val="000000"/>
                    </w:rPr>
                    <w:t>（万元）</w:t>
                  </w:r>
                </w:p>
              </w:tc>
              <w:tc>
                <w:tcPr>
                  <w:tcW w:type="dxa" w:w="1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预算总金额</w:t>
                  </w:r>
                  <w:r>
                    <w:br/>
                  </w:r>
                  <w:r>
                    <w:rPr>
                      <w:rFonts w:ascii="仿宋_GB2312" w:hAnsi="仿宋_GB2312" w:cs="仿宋_GB2312" w:eastAsia="仿宋_GB2312"/>
                      <w:sz w:val="24"/>
                      <w:color w:val="000000"/>
                    </w:rPr>
                    <w:t>（万元）</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01包</w:t>
                  </w:r>
                </w:p>
                <w:p>
                  <w:pPr>
                    <w:pStyle w:val="null3"/>
                    <w:jc w:val="center"/>
                  </w:p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宫腹腔镜</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89"/>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宫腔检查镜</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89"/>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宫腔电切镜</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标的名称：亚低温治疗仪等医疗设备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亚低温治疗仪</w:t>
            </w:r>
          </w:p>
          <w:p>
            <w:pPr>
              <w:pStyle w:val="null3"/>
              <w:jc w:val="left"/>
            </w:pPr>
            <w:r>
              <w:rPr>
                <w:rFonts w:ascii="仿宋_GB2312" w:hAnsi="仿宋_GB2312" w:cs="仿宋_GB2312" w:eastAsia="仿宋_GB2312"/>
              </w:rPr>
              <w:t>1.设备用途：主要用于神经外科、神经内科、各重症室等科室患者的全身或局部物理降温及亚低温治疗。</w:t>
            </w:r>
          </w:p>
          <w:p>
            <w:pPr>
              <w:pStyle w:val="null3"/>
              <w:jc w:val="left"/>
            </w:pPr>
            <w:r>
              <w:rPr>
                <w:rFonts w:ascii="仿宋_GB2312" w:hAnsi="仿宋_GB2312" w:cs="仿宋_GB2312" w:eastAsia="仿宋_GB2312"/>
              </w:rPr>
              <w:t>2、主要技术参数</w:t>
            </w:r>
          </w:p>
          <w:p>
            <w:pPr>
              <w:pStyle w:val="null3"/>
              <w:jc w:val="left"/>
            </w:pPr>
            <w:r>
              <w:rPr>
                <w:rFonts w:ascii="仿宋_GB2312" w:hAnsi="仿宋_GB2312" w:cs="仿宋_GB2312" w:eastAsia="仿宋_GB2312"/>
              </w:rPr>
              <w:t>2.1</w:t>
            </w:r>
            <w:r>
              <w:rPr>
                <w:rFonts w:ascii="仿宋_GB2312" w:hAnsi="仿宋_GB2312" w:cs="仿宋_GB2312" w:eastAsia="仿宋_GB2312"/>
              </w:rPr>
              <w:t>设备技术参数</w:t>
            </w:r>
          </w:p>
          <w:p>
            <w:pPr>
              <w:pStyle w:val="null3"/>
              <w:jc w:val="left"/>
            </w:pPr>
            <w:r>
              <w:rPr>
                <w:rFonts w:ascii="仿宋_GB2312" w:hAnsi="仿宋_GB2312" w:cs="仿宋_GB2312" w:eastAsia="仿宋_GB2312"/>
              </w:rPr>
              <w:t>2.1.</w:t>
            </w:r>
            <w:r>
              <w:rPr>
                <w:rFonts w:ascii="仿宋_GB2312" w:hAnsi="仿宋_GB2312" w:cs="仿宋_GB2312" w:eastAsia="仿宋_GB2312"/>
              </w:rPr>
              <w:t>1制冷方式：压缩机制冷。</w:t>
            </w:r>
          </w:p>
          <w:p>
            <w:pPr>
              <w:pStyle w:val="null3"/>
              <w:jc w:val="left"/>
            </w:pPr>
            <w:r>
              <w:rPr>
                <w:rFonts w:ascii="仿宋_GB2312" w:hAnsi="仿宋_GB2312" w:cs="仿宋_GB2312" w:eastAsia="仿宋_GB2312"/>
              </w:rPr>
              <w:t>2.1.</w:t>
            </w:r>
            <w:r>
              <w:rPr>
                <w:rFonts w:ascii="仿宋_GB2312" w:hAnsi="仿宋_GB2312" w:cs="仿宋_GB2312" w:eastAsia="仿宋_GB2312"/>
              </w:rPr>
              <w:t>2具备亮度调节功能。</w:t>
            </w:r>
          </w:p>
          <w:p>
            <w:pPr>
              <w:pStyle w:val="null3"/>
              <w:jc w:val="left"/>
            </w:pPr>
            <w:r>
              <w:rPr>
                <w:rFonts w:ascii="仿宋_GB2312" w:hAnsi="仿宋_GB2312" w:cs="仿宋_GB2312" w:eastAsia="仿宋_GB2312"/>
              </w:rPr>
              <w:t>2.1.</w:t>
            </w:r>
            <w:r>
              <w:rPr>
                <w:rFonts w:ascii="仿宋_GB2312" w:hAnsi="仿宋_GB2312" w:cs="仿宋_GB2312" w:eastAsia="仿宋_GB2312"/>
              </w:rPr>
              <w:t>3正常工作时，噪声≤55dB。</w:t>
            </w:r>
          </w:p>
          <w:p>
            <w:pPr>
              <w:pStyle w:val="null3"/>
              <w:jc w:val="left"/>
            </w:pPr>
            <w:r>
              <w:rPr>
                <w:rFonts w:ascii="仿宋_GB2312" w:hAnsi="仿宋_GB2312" w:cs="仿宋_GB2312" w:eastAsia="仿宋_GB2312"/>
              </w:rPr>
              <w:t>2.1.</w:t>
            </w:r>
            <w:r>
              <w:rPr>
                <w:rFonts w:ascii="仿宋_GB2312" w:hAnsi="仿宋_GB2312" w:cs="仿宋_GB2312" w:eastAsia="仿宋_GB2312"/>
              </w:rPr>
              <w:t>4液晶屏独立显示，实时显示设置温度、实测体温、水毯温度、工作状态等。</w:t>
            </w:r>
          </w:p>
          <w:p>
            <w:pPr>
              <w:pStyle w:val="null3"/>
              <w:jc w:val="left"/>
            </w:pPr>
            <w:r>
              <w:rPr>
                <w:rFonts w:ascii="仿宋_GB2312" w:hAnsi="仿宋_GB2312" w:cs="仿宋_GB2312" w:eastAsia="仿宋_GB2312"/>
              </w:rPr>
              <w:t>2.1.</w:t>
            </w:r>
            <w:r>
              <w:rPr>
                <w:rFonts w:ascii="仿宋_GB2312" w:hAnsi="仿宋_GB2312" w:cs="仿宋_GB2312" w:eastAsia="仿宋_GB2312"/>
              </w:rPr>
              <w:t>5具备自动及手动控温两种控温方式，可实时监测体温并自动调节水温。</w:t>
            </w:r>
          </w:p>
          <w:p>
            <w:pPr>
              <w:pStyle w:val="null3"/>
              <w:jc w:val="left"/>
            </w:pPr>
            <w:r>
              <w:rPr>
                <w:rFonts w:ascii="仿宋_GB2312" w:hAnsi="仿宋_GB2312" w:cs="仿宋_GB2312" w:eastAsia="仿宋_GB2312"/>
              </w:rPr>
              <w:t>2.1.</w:t>
            </w:r>
            <w:r>
              <w:rPr>
                <w:rFonts w:ascii="仿宋_GB2312" w:hAnsi="仿宋_GB2312" w:cs="仿宋_GB2312" w:eastAsia="仿宋_GB2312"/>
              </w:rPr>
              <w:t>6体温监测通道≥2路（可同时检测患者鼻咽/食管/直肠/膀胱等核心温度及皮肤温度）。</w:t>
            </w:r>
          </w:p>
          <w:p>
            <w:pPr>
              <w:pStyle w:val="null3"/>
              <w:jc w:val="left"/>
            </w:pPr>
            <w:r>
              <w:rPr>
                <w:rFonts w:ascii="仿宋_GB2312" w:hAnsi="仿宋_GB2312" w:cs="仿宋_GB2312" w:eastAsia="仿宋_GB2312"/>
              </w:rPr>
              <w:t>2.1.</w:t>
            </w:r>
            <w:r>
              <w:rPr>
                <w:rFonts w:ascii="仿宋_GB2312" w:hAnsi="仿宋_GB2312" w:cs="仿宋_GB2312" w:eastAsia="仿宋_GB2312"/>
              </w:rPr>
              <w:t>7双毯/双路输出，可同时治疗2人或1人全身+头部联合降温。</w:t>
            </w:r>
          </w:p>
          <w:p>
            <w:pPr>
              <w:pStyle w:val="null3"/>
              <w:jc w:val="left"/>
            </w:pPr>
            <w:r>
              <w:rPr>
                <w:rFonts w:ascii="仿宋_GB2312" w:hAnsi="仿宋_GB2312" w:cs="仿宋_GB2312" w:eastAsia="仿宋_GB2312"/>
              </w:rPr>
              <w:t>2.1.</w:t>
            </w:r>
            <w:r>
              <w:rPr>
                <w:rFonts w:ascii="仿宋_GB2312" w:hAnsi="仿宋_GB2312" w:cs="仿宋_GB2312" w:eastAsia="仿宋_GB2312"/>
              </w:rPr>
              <w:t>8具备过温/低温报警功能，传感器脱落报警功能、水位报警功能，断电/漏电报警保护功能。</w:t>
            </w:r>
          </w:p>
          <w:p>
            <w:pPr>
              <w:pStyle w:val="null3"/>
              <w:jc w:val="left"/>
            </w:pPr>
            <w:r>
              <w:rPr>
                <w:rFonts w:ascii="仿宋_GB2312" w:hAnsi="仿宋_GB2312" w:cs="仿宋_GB2312" w:eastAsia="仿宋_GB2312"/>
              </w:rPr>
              <w:t>2.1.</w:t>
            </w:r>
            <w:r>
              <w:rPr>
                <w:rFonts w:ascii="仿宋_GB2312" w:hAnsi="仿宋_GB2312" w:cs="仿宋_GB2312" w:eastAsia="仿宋_GB2312"/>
              </w:rPr>
              <w:t>9具备故障自检功能。</w:t>
            </w:r>
          </w:p>
          <w:p>
            <w:pPr>
              <w:pStyle w:val="null3"/>
              <w:jc w:val="left"/>
            </w:pPr>
            <w:r>
              <w:rPr>
                <w:rFonts w:ascii="仿宋_GB2312" w:hAnsi="仿宋_GB2312" w:cs="仿宋_GB2312" w:eastAsia="仿宋_GB2312"/>
              </w:rPr>
              <w:t>2.1.</w:t>
            </w:r>
            <w:r>
              <w:rPr>
                <w:rFonts w:ascii="仿宋_GB2312" w:hAnsi="仿宋_GB2312" w:cs="仿宋_GB2312" w:eastAsia="仿宋_GB2312"/>
              </w:rPr>
              <w:t>10水温控制范围：4℃～40℃，精度≤±1℃。</w:t>
            </w:r>
          </w:p>
          <w:p>
            <w:pPr>
              <w:pStyle w:val="null3"/>
              <w:jc w:val="left"/>
            </w:pPr>
            <w:r>
              <w:rPr>
                <w:rFonts w:ascii="仿宋_GB2312" w:hAnsi="仿宋_GB2312" w:cs="仿宋_GB2312" w:eastAsia="仿宋_GB2312"/>
              </w:rPr>
              <w:t>2.1.</w:t>
            </w:r>
            <w:r>
              <w:rPr>
                <w:rFonts w:ascii="仿宋_GB2312" w:hAnsi="仿宋_GB2312" w:cs="仿宋_GB2312" w:eastAsia="仿宋_GB2312"/>
              </w:rPr>
              <w:t>11体温测量范围：30℃～40℃，精度≤±1℃。</w:t>
            </w:r>
          </w:p>
          <w:p>
            <w:pPr>
              <w:pStyle w:val="null3"/>
              <w:jc w:val="left"/>
            </w:pPr>
            <w:r>
              <w:rPr>
                <w:rFonts w:ascii="仿宋_GB2312" w:hAnsi="仿宋_GB2312" w:cs="仿宋_GB2312" w:eastAsia="仿宋_GB2312"/>
              </w:rPr>
              <w:t>2.1.</w:t>
            </w:r>
            <w:r>
              <w:rPr>
                <w:rFonts w:ascii="仿宋_GB2312" w:hAnsi="仿宋_GB2312" w:cs="仿宋_GB2312" w:eastAsia="仿宋_GB2312"/>
              </w:rPr>
              <w:t>12降温速度≥1.5℃/h。</w:t>
            </w:r>
          </w:p>
          <w:p>
            <w:pPr>
              <w:pStyle w:val="null3"/>
              <w:jc w:val="left"/>
            </w:pPr>
            <w:r>
              <w:rPr>
                <w:rFonts w:ascii="仿宋_GB2312" w:hAnsi="仿宋_GB2312" w:cs="仿宋_GB2312" w:eastAsia="仿宋_GB2312"/>
              </w:rPr>
              <w:t>2.1.</w:t>
            </w:r>
            <w:r>
              <w:rPr>
                <w:rFonts w:ascii="仿宋_GB2312" w:hAnsi="仿宋_GB2312" w:cs="仿宋_GB2312" w:eastAsia="仿宋_GB2312"/>
              </w:rPr>
              <w:t>13具备掉电记忆功能，断电恢复后，可按原来状态继续运行治疗。</w:t>
            </w:r>
          </w:p>
          <w:p>
            <w:pPr>
              <w:pStyle w:val="null3"/>
              <w:jc w:val="left"/>
            </w:pPr>
            <w:r>
              <w:rPr>
                <w:rFonts w:ascii="仿宋_GB2312" w:hAnsi="仿宋_GB2312" w:cs="仿宋_GB2312" w:eastAsia="仿宋_GB2312"/>
              </w:rPr>
              <w:t>2.1.</w:t>
            </w:r>
            <w:r>
              <w:rPr>
                <w:rFonts w:ascii="仿宋_GB2312" w:hAnsi="仿宋_GB2312" w:cs="仿宋_GB2312" w:eastAsia="仿宋_GB2312"/>
              </w:rPr>
              <w:t>14提供柔软耐用型水毯，可折叠、防渗透、可消毒。</w:t>
            </w:r>
          </w:p>
          <w:p>
            <w:pPr>
              <w:pStyle w:val="null3"/>
              <w:jc w:val="left"/>
            </w:pPr>
            <w:r>
              <w:rPr>
                <w:rFonts w:ascii="仿宋_GB2312" w:hAnsi="仿宋_GB2312" w:cs="仿宋_GB2312" w:eastAsia="仿宋_GB2312"/>
              </w:rPr>
              <w:t>2.1.</w:t>
            </w:r>
            <w:r>
              <w:rPr>
                <w:rFonts w:ascii="仿宋_GB2312" w:hAnsi="仿宋_GB2312" w:cs="仿宋_GB2312" w:eastAsia="仿宋_GB2312"/>
              </w:rPr>
              <w:t>15提供水毯（成人全身型）和降温帽。</w:t>
            </w:r>
          </w:p>
          <w:p>
            <w:pPr>
              <w:pStyle w:val="null3"/>
              <w:jc w:val="left"/>
            </w:pPr>
            <w:r>
              <w:rPr>
                <w:rFonts w:ascii="仿宋_GB2312" w:hAnsi="仿宋_GB2312" w:cs="仿宋_GB2312" w:eastAsia="仿宋_GB2312"/>
              </w:rPr>
              <w:t>2.1.</w:t>
            </w:r>
            <w:r>
              <w:rPr>
                <w:rFonts w:ascii="仿宋_GB2312" w:hAnsi="仿宋_GB2312" w:cs="仿宋_GB2312" w:eastAsia="仿宋_GB2312"/>
              </w:rPr>
              <w:t>16使用年限≥8年。</w:t>
            </w:r>
          </w:p>
          <w:p>
            <w:pPr>
              <w:pStyle w:val="null3"/>
              <w:jc w:val="left"/>
            </w:pPr>
            <w:r>
              <w:rPr>
                <w:rFonts w:ascii="仿宋_GB2312" w:hAnsi="仿宋_GB2312" w:cs="仿宋_GB2312" w:eastAsia="仿宋_GB2312"/>
              </w:rPr>
              <w:t>2.2</w:t>
            </w:r>
            <w:r>
              <w:rPr>
                <w:rFonts w:ascii="仿宋_GB2312" w:hAnsi="仿宋_GB2312" w:cs="仿宋_GB2312" w:eastAsia="仿宋_GB2312"/>
              </w:rPr>
              <w:t>配置清单</w:t>
            </w:r>
          </w:p>
          <w:p>
            <w:pPr>
              <w:pStyle w:val="null3"/>
              <w:jc w:val="left"/>
            </w:pPr>
            <w:r>
              <w:rPr>
                <w:rFonts w:ascii="仿宋_GB2312" w:hAnsi="仿宋_GB2312" w:cs="仿宋_GB2312" w:eastAsia="仿宋_GB2312"/>
              </w:rPr>
              <w:t>2.2.</w:t>
            </w:r>
            <w:r>
              <w:rPr>
                <w:rFonts w:ascii="仿宋_GB2312" w:hAnsi="仿宋_GB2312" w:cs="仿宋_GB2312" w:eastAsia="仿宋_GB2312"/>
              </w:rPr>
              <w:t>1主机1台</w:t>
            </w:r>
          </w:p>
          <w:p>
            <w:pPr>
              <w:pStyle w:val="null3"/>
              <w:jc w:val="left"/>
            </w:pPr>
            <w:r>
              <w:rPr>
                <w:rFonts w:ascii="仿宋_GB2312" w:hAnsi="仿宋_GB2312" w:cs="仿宋_GB2312" w:eastAsia="仿宋_GB2312"/>
              </w:rPr>
              <w:t>2.2.</w:t>
            </w:r>
            <w:r>
              <w:rPr>
                <w:rFonts w:ascii="仿宋_GB2312" w:hAnsi="仿宋_GB2312" w:cs="仿宋_GB2312" w:eastAsia="仿宋_GB2312"/>
              </w:rPr>
              <w:t>2降温毯2套</w:t>
            </w:r>
          </w:p>
          <w:p>
            <w:pPr>
              <w:pStyle w:val="null3"/>
              <w:jc w:val="left"/>
            </w:pPr>
            <w:r>
              <w:rPr>
                <w:rFonts w:ascii="仿宋_GB2312" w:hAnsi="仿宋_GB2312" w:cs="仿宋_GB2312" w:eastAsia="仿宋_GB2312"/>
              </w:rPr>
              <w:t>2.2.</w:t>
            </w:r>
            <w:r>
              <w:rPr>
                <w:rFonts w:ascii="仿宋_GB2312" w:hAnsi="仿宋_GB2312" w:cs="仿宋_GB2312" w:eastAsia="仿宋_GB2312"/>
              </w:rPr>
              <w:t>3降温帽2套</w:t>
            </w:r>
          </w:p>
          <w:p>
            <w:pPr>
              <w:pStyle w:val="null3"/>
            </w:pPr>
            <w:r>
              <w:rPr>
                <w:rFonts w:ascii="仿宋_GB2312" w:hAnsi="仿宋_GB2312" w:cs="仿宋_GB2312" w:eastAsia="仿宋_GB2312"/>
                <w:sz w:val="21"/>
              </w:rPr>
              <w:t>2.2.</w:t>
            </w:r>
            <w:r>
              <w:rPr>
                <w:rFonts w:ascii="仿宋_GB2312" w:hAnsi="仿宋_GB2312" w:cs="仿宋_GB2312" w:eastAsia="仿宋_GB2312"/>
                <w:sz w:val="21"/>
              </w:rPr>
              <w:t>4温度传感器2套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ACT血凝检测仪</w:t>
            </w:r>
          </w:p>
          <w:p>
            <w:pPr>
              <w:pStyle w:val="null3"/>
              <w:jc w:val="left"/>
            </w:pPr>
            <w:r>
              <w:rPr>
                <w:rFonts w:ascii="仿宋_GB2312" w:hAnsi="仿宋_GB2312" w:cs="仿宋_GB2312" w:eastAsia="仿宋_GB2312"/>
              </w:rPr>
              <w:t>1、设备用途：用于对全血或末梢血进行凝血酶原时间（PT）、活化部分凝血活酶时间（APTT）、纤维蛋白原（FIB）、凝血酶时间（TT）和活化凝血时间（ACT）的定量测定。</w:t>
            </w:r>
          </w:p>
          <w:p>
            <w:pPr>
              <w:pStyle w:val="null3"/>
              <w:jc w:val="left"/>
            </w:pPr>
            <w:r>
              <w:rPr>
                <w:rFonts w:ascii="仿宋_GB2312" w:hAnsi="仿宋_GB2312" w:cs="仿宋_GB2312" w:eastAsia="仿宋_GB2312"/>
              </w:rPr>
              <w:t>2、主要技术参数</w:t>
            </w:r>
          </w:p>
          <w:p>
            <w:pPr>
              <w:pStyle w:val="null3"/>
              <w:jc w:val="left"/>
            </w:pPr>
            <w:r>
              <w:rPr>
                <w:rFonts w:ascii="仿宋_GB2312" w:hAnsi="仿宋_GB2312" w:cs="仿宋_GB2312" w:eastAsia="仿宋_GB2312"/>
              </w:rPr>
              <w:t>2.1</w:t>
            </w:r>
            <w:r>
              <w:rPr>
                <w:rFonts w:ascii="仿宋_GB2312" w:hAnsi="仿宋_GB2312" w:cs="仿宋_GB2312" w:eastAsia="仿宋_GB2312"/>
              </w:rPr>
              <w:t>性能参数</w:t>
            </w:r>
          </w:p>
          <w:p>
            <w:pPr>
              <w:pStyle w:val="null3"/>
              <w:jc w:val="left"/>
            </w:pPr>
            <w:r>
              <w:rPr>
                <w:rFonts w:ascii="仿宋_GB2312" w:hAnsi="仿宋_GB2312" w:cs="仿宋_GB2312" w:eastAsia="仿宋_GB2312"/>
              </w:rPr>
              <w:t>2.1.</w:t>
            </w:r>
            <w:r>
              <w:rPr>
                <w:rFonts w:ascii="仿宋_GB2312" w:hAnsi="仿宋_GB2312" w:cs="仿宋_GB2312" w:eastAsia="仿宋_GB2312"/>
              </w:rPr>
              <w:t>1检测方法：具备干式电化学法和凝固法</w:t>
            </w:r>
          </w:p>
          <w:p>
            <w:pPr>
              <w:pStyle w:val="null3"/>
              <w:jc w:val="left"/>
            </w:pPr>
            <w:r>
              <w:rPr>
                <w:rFonts w:ascii="仿宋_GB2312" w:hAnsi="仿宋_GB2312" w:cs="仿宋_GB2312" w:eastAsia="仿宋_GB2312"/>
              </w:rPr>
              <w:t>2.1.</w:t>
            </w:r>
            <w:r>
              <w:rPr>
                <w:rFonts w:ascii="仿宋_GB2312" w:hAnsi="仿宋_GB2312" w:cs="仿宋_GB2312" w:eastAsia="仿宋_GB2312"/>
              </w:rPr>
              <w:t>2检测通道：≥2</w:t>
            </w:r>
          </w:p>
          <w:p>
            <w:pPr>
              <w:pStyle w:val="null3"/>
              <w:jc w:val="left"/>
            </w:pPr>
            <w:r>
              <w:rPr>
                <w:rFonts w:ascii="仿宋_GB2312" w:hAnsi="仿宋_GB2312" w:cs="仿宋_GB2312" w:eastAsia="仿宋_GB2312"/>
              </w:rPr>
              <w:t>2.1.</w:t>
            </w:r>
            <w:r>
              <w:rPr>
                <w:rFonts w:ascii="仿宋_GB2312" w:hAnsi="仿宋_GB2312" w:cs="仿宋_GB2312" w:eastAsia="仿宋_GB2312"/>
              </w:rPr>
              <w:t>3温控系统：工作恒温温度37℃±1℃</w:t>
            </w:r>
          </w:p>
          <w:p>
            <w:pPr>
              <w:pStyle w:val="null3"/>
              <w:jc w:val="left"/>
            </w:pPr>
            <w:r>
              <w:rPr>
                <w:rFonts w:ascii="仿宋_GB2312" w:hAnsi="仿宋_GB2312" w:cs="仿宋_GB2312" w:eastAsia="仿宋_GB2312"/>
              </w:rPr>
              <w:t>2.1.</w:t>
            </w:r>
            <w:r>
              <w:rPr>
                <w:rFonts w:ascii="仿宋_GB2312" w:hAnsi="仿宋_GB2312" w:cs="仿宋_GB2312" w:eastAsia="仿宋_GB2312"/>
              </w:rPr>
              <w:t>4检测时间范围：90s-1500s，支持常规凝血、术中高肝素化凝血检测</w:t>
            </w:r>
          </w:p>
          <w:p>
            <w:pPr>
              <w:pStyle w:val="null3"/>
              <w:jc w:val="left"/>
            </w:pPr>
            <w:r>
              <w:rPr>
                <w:rFonts w:ascii="仿宋_GB2312" w:hAnsi="仿宋_GB2312" w:cs="仿宋_GB2312" w:eastAsia="仿宋_GB2312"/>
              </w:rPr>
              <w:t>2.1.</w:t>
            </w:r>
            <w:r>
              <w:rPr>
                <w:rFonts w:ascii="仿宋_GB2312" w:hAnsi="仿宋_GB2312" w:cs="仿宋_GB2312" w:eastAsia="仿宋_GB2312"/>
              </w:rPr>
              <w:t>5检测准确度：≤±10秒</w:t>
            </w:r>
          </w:p>
          <w:p>
            <w:pPr>
              <w:pStyle w:val="null3"/>
              <w:jc w:val="left"/>
            </w:pPr>
            <w:r>
              <w:rPr>
                <w:rFonts w:ascii="仿宋_GB2312" w:hAnsi="仿宋_GB2312" w:cs="仿宋_GB2312" w:eastAsia="仿宋_GB2312"/>
              </w:rPr>
              <w:t>2.1.</w:t>
            </w:r>
            <w:r>
              <w:rPr>
                <w:rFonts w:ascii="仿宋_GB2312" w:hAnsi="仿宋_GB2312" w:cs="仿宋_GB2312" w:eastAsia="仿宋_GB2312"/>
              </w:rPr>
              <w:t>6检测重复性（CV）：≤20%</w:t>
            </w:r>
          </w:p>
          <w:p>
            <w:pPr>
              <w:pStyle w:val="null3"/>
              <w:jc w:val="left"/>
            </w:pPr>
            <w:r>
              <w:rPr>
                <w:rFonts w:ascii="仿宋_GB2312" w:hAnsi="仿宋_GB2312" w:cs="仿宋_GB2312" w:eastAsia="仿宋_GB2312"/>
              </w:rPr>
              <w:t>2.1.</w:t>
            </w:r>
            <w:r>
              <w:rPr>
                <w:rFonts w:ascii="仿宋_GB2312" w:hAnsi="仿宋_GB2312" w:cs="仿宋_GB2312" w:eastAsia="仿宋_GB2312"/>
              </w:rPr>
              <w:t>7检测稳定性（R）：≤20%</w:t>
            </w:r>
          </w:p>
          <w:p>
            <w:pPr>
              <w:pStyle w:val="null3"/>
              <w:jc w:val="left"/>
            </w:pPr>
            <w:r>
              <w:rPr>
                <w:rFonts w:ascii="仿宋_GB2312" w:hAnsi="仿宋_GB2312" w:cs="仿宋_GB2312" w:eastAsia="仿宋_GB2312"/>
              </w:rPr>
              <w:t>2.1.</w:t>
            </w:r>
            <w:r>
              <w:rPr>
                <w:rFonts w:ascii="仿宋_GB2312" w:hAnsi="仿宋_GB2312" w:cs="仿宋_GB2312" w:eastAsia="仿宋_GB2312"/>
              </w:rPr>
              <w:t>8样本采血量：≤2ml</w:t>
            </w:r>
          </w:p>
          <w:p>
            <w:pPr>
              <w:pStyle w:val="null3"/>
              <w:jc w:val="left"/>
            </w:pPr>
            <w:r>
              <w:rPr>
                <w:rFonts w:ascii="仿宋_GB2312" w:hAnsi="仿宋_GB2312" w:cs="仿宋_GB2312" w:eastAsia="仿宋_GB2312"/>
              </w:rPr>
              <w:t>2.1.</w:t>
            </w:r>
            <w:r>
              <w:rPr>
                <w:rFonts w:ascii="仿宋_GB2312" w:hAnsi="仿宋_GB2312" w:cs="仿宋_GB2312" w:eastAsia="仿宋_GB2312"/>
              </w:rPr>
              <w:t>9检测硬件标准：配备标准检测试管，设备试管旋转周期47s±1s，检测角度0°-90°</w:t>
            </w:r>
          </w:p>
          <w:p>
            <w:pPr>
              <w:pStyle w:val="null3"/>
              <w:jc w:val="left"/>
            </w:pPr>
            <w:r>
              <w:rPr>
                <w:rFonts w:ascii="仿宋_GB2312" w:hAnsi="仿宋_GB2312" w:cs="仿宋_GB2312" w:eastAsia="仿宋_GB2312"/>
              </w:rPr>
              <w:t>2.1.</w:t>
            </w:r>
            <w:r>
              <w:rPr>
                <w:rFonts w:ascii="仿宋_GB2312" w:hAnsi="仿宋_GB2312" w:cs="仿宋_GB2312" w:eastAsia="仿宋_GB2312"/>
              </w:rPr>
              <w:t>10检测速度：单次样本检测时长≤300秒</w:t>
            </w:r>
          </w:p>
          <w:p>
            <w:pPr>
              <w:pStyle w:val="null3"/>
              <w:jc w:val="left"/>
            </w:pPr>
            <w:r>
              <w:rPr>
                <w:rFonts w:ascii="仿宋_GB2312" w:hAnsi="仿宋_GB2312" w:cs="仿宋_GB2312" w:eastAsia="仿宋_GB2312"/>
              </w:rPr>
              <w:t>2.2</w:t>
            </w:r>
            <w:r>
              <w:rPr>
                <w:rFonts w:ascii="仿宋_GB2312" w:hAnsi="仿宋_GB2312" w:cs="仿宋_GB2312" w:eastAsia="仿宋_GB2312"/>
              </w:rPr>
              <w:t>设备操作与显示系统</w:t>
            </w:r>
          </w:p>
          <w:p>
            <w:pPr>
              <w:pStyle w:val="null3"/>
              <w:jc w:val="left"/>
            </w:pPr>
            <w:r>
              <w:rPr>
                <w:rFonts w:ascii="仿宋_GB2312" w:hAnsi="仿宋_GB2312" w:cs="仿宋_GB2312" w:eastAsia="仿宋_GB2312"/>
              </w:rPr>
              <w:t>2.2.1</w:t>
            </w:r>
            <w:r>
              <w:rPr>
                <w:rFonts w:ascii="仿宋_GB2312" w:hAnsi="仿宋_GB2312" w:cs="仿宋_GB2312" w:eastAsia="仿宋_GB2312"/>
              </w:rPr>
              <w:t>配备</w:t>
            </w:r>
            <w:r>
              <w:rPr>
                <w:rFonts w:ascii="仿宋_GB2312" w:hAnsi="仿宋_GB2312" w:cs="仿宋_GB2312" w:eastAsia="仿宋_GB2312"/>
              </w:rPr>
              <w:t>≥3.5英寸彩色触摸屏</w:t>
            </w:r>
          </w:p>
          <w:p>
            <w:pPr>
              <w:pStyle w:val="null3"/>
              <w:jc w:val="left"/>
            </w:pPr>
            <w:r>
              <w:rPr>
                <w:rFonts w:ascii="仿宋_GB2312" w:hAnsi="仿宋_GB2312" w:cs="仿宋_GB2312" w:eastAsia="仿宋_GB2312"/>
              </w:rPr>
              <w:t>2.2.</w:t>
            </w:r>
            <w:r>
              <w:rPr>
                <w:rFonts w:ascii="仿宋_GB2312" w:hAnsi="仿宋_GB2312" w:cs="仿宋_GB2312" w:eastAsia="仿宋_GB2312"/>
              </w:rPr>
              <w:t>2具备开机自检功能</w:t>
            </w:r>
          </w:p>
          <w:p>
            <w:pPr>
              <w:pStyle w:val="null3"/>
              <w:jc w:val="left"/>
            </w:pPr>
            <w:r>
              <w:rPr>
                <w:rFonts w:ascii="仿宋_GB2312" w:hAnsi="仿宋_GB2312" w:cs="仿宋_GB2312" w:eastAsia="仿宋_GB2312"/>
              </w:rPr>
              <w:t>2.2.</w:t>
            </w:r>
            <w:r>
              <w:rPr>
                <w:rFonts w:ascii="仿宋_GB2312" w:hAnsi="仿宋_GB2312" w:cs="仿宋_GB2312" w:eastAsia="仿宋_GB2312"/>
              </w:rPr>
              <w:t>3具备信息录入功能可手动录入患者姓名、病历号、ID、检测时间等信息</w:t>
            </w:r>
          </w:p>
          <w:p>
            <w:pPr>
              <w:pStyle w:val="null3"/>
              <w:jc w:val="left"/>
            </w:pPr>
            <w:r>
              <w:rPr>
                <w:rFonts w:ascii="仿宋_GB2312" w:hAnsi="仿宋_GB2312" w:cs="仿宋_GB2312" w:eastAsia="仿宋_GB2312"/>
              </w:rPr>
              <w:t>2.2.</w:t>
            </w:r>
            <w:r>
              <w:rPr>
                <w:rFonts w:ascii="仿宋_GB2312" w:hAnsi="仿宋_GB2312" w:cs="仿宋_GB2312" w:eastAsia="仿宋_GB2312"/>
              </w:rPr>
              <w:t>4具备声光报警：检测完成、设备故障、样本异常、温控异常声光提示功能</w:t>
            </w:r>
          </w:p>
          <w:p>
            <w:pPr>
              <w:pStyle w:val="null3"/>
              <w:jc w:val="left"/>
            </w:pPr>
            <w:r>
              <w:rPr>
                <w:rFonts w:ascii="仿宋_GB2312" w:hAnsi="仿宋_GB2312" w:cs="仿宋_GB2312" w:eastAsia="仿宋_GB2312"/>
              </w:rPr>
              <w:t>2.2.</w:t>
            </w:r>
            <w:r>
              <w:rPr>
                <w:rFonts w:ascii="仿宋_GB2312" w:hAnsi="仿宋_GB2312" w:cs="仿宋_GB2312" w:eastAsia="仿宋_GB2312"/>
              </w:rPr>
              <w:t>5数据存储：≥300条检测数据，</w:t>
            </w:r>
          </w:p>
          <w:p>
            <w:pPr>
              <w:pStyle w:val="null3"/>
              <w:jc w:val="left"/>
            </w:pPr>
            <w:r>
              <w:rPr>
                <w:rFonts w:ascii="仿宋_GB2312" w:hAnsi="仿宋_GB2312" w:cs="仿宋_GB2312" w:eastAsia="仿宋_GB2312"/>
              </w:rPr>
              <w:t>2.2.</w:t>
            </w:r>
            <w:r>
              <w:rPr>
                <w:rFonts w:ascii="仿宋_GB2312" w:hAnsi="仿宋_GB2312" w:cs="仿宋_GB2312" w:eastAsia="仿宋_GB2312"/>
              </w:rPr>
              <w:t>6打印：内置打印机，检测完成后可实时自动打印检测报告</w:t>
            </w:r>
          </w:p>
          <w:p>
            <w:pPr>
              <w:pStyle w:val="null3"/>
              <w:jc w:val="left"/>
            </w:pPr>
            <w:r>
              <w:rPr>
                <w:rFonts w:ascii="仿宋_GB2312" w:hAnsi="仿宋_GB2312" w:cs="仿宋_GB2312" w:eastAsia="仿宋_GB2312"/>
              </w:rPr>
              <w:t>2.3</w:t>
            </w:r>
            <w:r>
              <w:rPr>
                <w:rFonts w:ascii="仿宋_GB2312" w:hAnsi="仿宋_GB2312" w:cs="仿宋_GB2312" w:eastAsia="仿宋_GB2312"/>
              </w:rPr>
              <w:t>数据传输</w:t>
            </w:r>
          </w:p>
          <w:p>
            <w:pPr>
              <w:pStyle w:val="null3"/>
              <w:jc w:val="left"/>
            </w:pPr>
            <w:r>
              <w:rPr>
                <w:rFonts w:ascii="仿宋_GB2312" w:hAnsi="仿宋_GB2312" w:cs="仿宋_GB2312" w:eastAsia="仿宋_GB2312"/>
              </w:rPr>
              <w:t>2.3.1</w:t>
            </w:r>
            <w:r>
              <w:rPr>
                <w:rFonts w:ascii="仿宋_GB2312" w:hAnsi="仿宋_GB2312" w:cs="仿宋_GB2312" w:eastAsia="仿宋_GB2312"/>
              </w:rPr>
              <w:t>具备标准数据通讯接口，支持</w:t>
            </w:r>
            <w:r>
              <w:rPr>
                <w:rFonts w:ascii="仿宋_GB2312" w:hAnsi="仿宋_GB2312" w:cs="仿宋_GB2312" w:eastAsia="仿宋_GB2312"/>
              </w:rPr>
              <w:t>RS232接口、网络接口，可无条件对接医院HIS、LIS医疗系统，实现数据上传、院内数据互通</w:t>
            </w:r>
          </w:p>
          <w:p>
            <w:pPr>
              <w:pStyle w:val="null3"/>
              <w:jc w:val="left"/>
            </w:pPr>
            <w:r>
              <w:rPr>
                <w:rFonts w:ascii="仿宋_GB2312" w:hAnsi="仿宋_GB2312" w:cs="仿宋_GB2312" w:eastAsia="仿宋_GB2312"/>
              </w:rPr>
              <w:t>2.3.</w:t>
            </w:r>
            <w:r>
              <w:rPr>
                <w:rFonts w:ascii="仿宋_GB2312" w:hAnsi="仿宋_GB2312" w:cs="仿宋_GB2312" w:eastAsia="仿宋_GB2312"/>
              </w:rPr>
              <w:t>2支持检测数据本地导出</w:t>
            </w:r>
          </w:p>
          <w:p>
            <w:pPr>
              <w:pStyle w:val="null3"/>
              <w:jc w:val="left"/>
            </w:pPr>
            <w:r>
              <w:rPr>
                <w:rFonts w:ascii="仿宋_GB2312" w:hAnsi="仿宋_GB2312" w:cs="仿宋_GB2312" w:eastAsia="仿宋_GB2312"/>
              </w:rPr>
              <w:t>2.4</w:t>
            </w:r>
            <w:r>
              <w:rPr>
                <w:rFonts w:ascii="仿宋_GB2312" w:hAnsi="仿宋_GB2312" w:cs="仿宋_GB2312" w:eastAsia="仿宋_GB2312"/>
              </w:rPr>
              <w:t>耗材要求</w:t>
            </w:r>
          </w:p>
          <w:p>
            <w:pPr>
              <w:pStyle w:val="null3"/>
            </w:pPr>
            <w:r>
              <w:rPr>
                <w:rFonts w:ascii="仿宋_GB2312" w:hAnsi="仿宋_GB2312" w:cs="仿宋_GB2312" w:eastAsia="仿宋_GB2312"/>
                <w:sz w:val="21"/>
              </w:rPr>
              <w:t>2.4.1</w:t>
            </w:r>
            <w:r>
              <w:rPr>
                <w:rFonts w:ascii="仿宋_GB2312" w:hAnsi="仿宋_GB2312" w:cs="仿宋_GB2312" w:eastAsia="仿宋_GB2312"/>
                <w:sz w:val="21"/>
              </w:rPr>
              <w:t>配套试管</w:t>
            </w:r>
            <w:r>
              <w:rPr>
                <w:rFonts w:ascii="仿宋_GB2312" w:hAnsi="仿宋_GB2312" w:cs="仿宋_GB2312" w:eastAsia="仿宋_GB2312"/>
                <w:sz w:val="21"/>
              </w:rPr>
              <w:t>3盒</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空气压力治疗仪</w:t>
            </w:r>
          </w:p>
          <w:p>
            <w:pPr>
              <w:pStyle w:val="null3"/>
              <w:jc w:val="left"/>
            </w:pPr>
            <w:r>
              <w:rPr>
                <w:rFonts w:ascii="仿宋_GB2312" w:hAnsi="仿宋_GB2312" w:cs="仿宋_GB2312" w:eastAsia="仿宋_GB2312"/>
              </w:rPr>
              <w:t>1、设备用途：产品通过对肢体施加周期性的空气压力，促进血液和组织液循环,防止静脉血栓形成，缓解由肢体静脉水肿和下肢动脉缺血引起的水肿、疼痛、酸胀、肢体沉重感、间歇性跛行的临床症状。</w:t>
            </w:r>
          </w:p>
          <w:p>
            <w:pPr>
              <w:pStyle w:val="null3"/>
              <w:jc w:val="left"/>
            </w:pPr>
            <w:r>
              <w:rPr>
                <w:rFonts w:ascii="仿宋_GB2312" w:hAnsi="仿宋_GB2312" w:cs="仿宋_GB2312" w:eastAsia="仿宋_GB2312"/>
              </w:rPr>
              <w:t>2、主要技术参数</w:t>
            </w:r>
          </w:p>
          <w:p>
            <w:pPr>
              <w:pStyle w:val="null3"/>
              <w:jc w:val="left"/>
            </w:pPr>
            <w:r>
              <w:rPr>
                <w:rFonts w:ascii="仿宋_GB2312" w:hAnsi="仿宋_GB2312" w:cs="仿宋_GB2312" w:eastAsia="仿宋_GB2312"/>
              </w:rPr>
              <w:t>2.1</w:t>
            </w:r>
            <w:r>
              <w:rPr>
                <w:rFonts w:ascii="仿宋_GB2312" w:hAnsi="仿宋_GB2312" w:cs="仿宋_GB2312" w:eastAsia="仿宋_GB2312"/>
              </w:rPr>
              <w:t>主要技术参数</w:t>
            </w:r>
          </w:p>
          <w:p>
            <w:pPr>
              <w:pStyle w:val="null3"/>
              <w:jc w:val="left"/>
            </w:pPr>
            <w:r>
              <w:rPr>
                <w:rFonts w:ascii="仿宋_GB2312" w:hAnsi="仿宋_GB2312" w:cs="仿宋_GB2312" w:eastAsia="仿宋_GB2312"/>
              </w:rPr>
              <w:t>2.1.</w:t>
            </w:r>
            <w:r>
              <w:rPr>
                <w:rFonts w:ascii="仿宋_GB2312" w:hAnsi="仿宋_GB2312" w:cs="仿宋_GB2312" w:eastAsia="仿宋_GB2312"/>
              </w:rPr>
              <w:t>1输出通道：双通道；</w:t>
            </w:r>
          </w:p>
          <w:p>
            <w:pPr>
              <w:pStyle w:val="null3"/>
              <w:jc w:val="left"/>
            </w:pPr>
            <w:r>
              <w:rPr>
                <w:rFonts w:ascii="仿宋_GB2312" w:hAnsi="仿宋_GB2312" w:cs="仿宋_GB2312" w:eastAsia="仿宋_GB2312"/>
              </w:rPr>
              <w:t>2.1.</w:t>
            </w:r>
            <w:r>
              <w:rPr>
                <w:rFonts w:ascii="仿宋_GB2312" w:hAnsi="仿宋_GB2312" w:cs="仿宋_GB2312" w:eastAsia="仿宋_GB2312"/>
              </w:rPr>
              <w:t>2气囊腔数：≥8腔气囊；</w:t>
            </w:r>
          </w:p>
          <w:p>
            <w:pPr>
              <w:pStyle w:val="null3"/>
              <w:jc w:val="left"/>
            </w:pPr>
            <w:r>
              <w:rPr>
                <w:rFonts w:ascii="仿宋_GB2312" w:hAnsi="仿宋_GB2312" w:cs="仿宋_GB2312" w:eastAsia="仿宋_GB2312"/>
              </w:rPr>
              <w:t>2.1.</w:t>
            </w:r>
            <w:r>
              <w:rPr>
                <w:rFonts w:ascii="仿宋_GB2312" w:hAnsi="仿宋_GB2312" w:cs="仿宋_GB2312" w:eastAsia="仿宋_GB2312"/>
              </w:rPr>
              <w:t>3可同时、间歇、按顺序充放气；</w:t>
            </w:r>
          </w:p>
          <w:p>
            <w:pPr>
              <w:pStyle w:val="null3"/>
              <w:jc w:val="left"/>
            </w:pPr>
            <w:r>
              <w:rPr>
                <w:rFonts w:ascii="仿宋_GB2312" w:hAnsi="仿宋_GB2312" w:cs="仿宋_GB2312" w:eastAsia="仿宋_GB2312"/>
              </w:rPr>
              <w:t>2.1.</w:t>
            </w:r>
            <w:r>
              <w:rPr>
                <w:rFonts w:ascii="仿宋_GB2312" w:hAnsi="仿宋_GB2312" w:cs="仿宋_GB2312" w:eastAsia="仿宋_GB2312"/>
              </w:rPr>
              <w:t>4气泵产生的最大压力：≥25KPA，充气工作压力为0到最大压力可调；</w:t>
            </w:r>
          </w:p>
          <w:p>
            <w:pPr>
              <w:pStyle w:val="null3"/>
              <w:jc w:val="left"/>
            </w:pPr>
            <w:r>
              <w:rPr>
                <w:rFonts w:ascii="仿宋_GB2312" w:hAnsi="仿宋_GB2312" w:cs="仿宋_GB2312" w:eastAsia="仿宋_GB2312"/>
              </w:rPr>
              <w:t>2.1.</w:t>
            </w:r>
            <w:r>
              <w:rPr>
                <w:rFonts w:ascii="仿宋_GB2312" w:hAnsi="仿宋_GB2312" w:cs="仿宋_GB2312" w:eastAsia="仿宋_GB2312"/>
              </w:rPr>
              <w:t>5时间设置：0-60min，可调精度≤2min；</w:t>
            </w:r>
          </w:p>
          <w:p>
            <w:pPr>
              <w:pStyle w:val="null3"/>
              <w:jc w:val="left"/>
            </w:pPr>
            <w:r>
              <w:rPr>
                <w:rFonts w:ascii="仿宋_GB2312" w:hAnsi="仿宋_GB2312" w:cs="仿宋_GB2312" w:eastAsia="仿宋_GB2312"/>
              </w:rPr>
              <w:t>2.1.</w:t>
            </w:r>
            <w:r>
              <w:rPr>
                <w:rFonts w:ascii="仿宋_GB2312" w:hAnsi="仿宋_GB2312" w:cs="仿宋_GB2312" w:eastAsia="仿宋_GB2312"/>
              </w:rPr>
              <w:t>6工作噪音≤60db（A）；</w:t>
            </w:r>
          </w:p>
          <w:p>
            <w:pPr>
              <w:pStyle w:val="null3"/>
              <w:jc w:val="left"/>
            </w:pPr>
            <w:r>
              <w:rPr>
                <w:rFonts w:ascii="仿宋_GB2312" w:hAnsi="仿宋_GB2312" w:cs="仿宋_GB2312" w:eastAsia="仿宋_GB2312"/>
              </w:rPr>
              <w:t>2.1.</w:t>
            </w:r>
            <w:r>
              <w:rPr>
                <w:rFonts w:ascii="仿宋_GB2312" w:hAnsi="仿宋_GB2312" w:cs="仿宋_GB2312" w:eastAsia="仿宋_GB2312"/>
              </w:rPr>
              <w:t>7配备机械钮款，用于调节治疗压力和时间；</w:t>
            </w:r>
          </w:p>
          <w:p>
            <w:pPr>
              <w:pStyle w:val="null3"/>
              <w:jc w:val="left"/>
            </w:pPr>
            <w:r>
              <w:rPr>
                <w:rFonts w:ascii="仿宋_GB2312" w:hAnsi="仿宋_GB2312" w:cs="仿宋_GB2312" w:eastAsia="仿宋_GB2312"/>
              </w:rPr>
              <w:t>2.1.</w:t>
            </w:r>
            <w:r>
              <w:rPr>
                <w:rFonts w:ascii="仿宋_GB2312" w:hAnsi="仿宋_GB2312" w:cs="仿宋_GB2312" w:eastAsia="仿宋_GB2312"/>
              </w:rPr>
              <w:t>8具有紧急关闭开关；</w:t>
            </w:r>
          </w:p>
          <w:p>
            <w:pPr>
              <w:pStyle w:val="null3"/>
              <w:jc w:val="left"/>
            </w:pPr>
            <w:r>
              <w:rPr>
                <w:rFonts w:ascii="仿宋_GB2312" w:hAnsi="仿宋_GB2312" w:cs="仿宋_GB2312" w:eastAsia="仿宋_GB2312"/>
              </w:rPr>
              <w:t>2.2</w:t>
            </w:r>
            <w:r>
              <w:rPr>
                <w:rFonts w:ascii="仿宋_GB2312" w:hAnsi="仿宋_GB2312" w:cs="仿宋_GB2312" w:eastAsia="仿宋_GB2312"/>
              </w:rPr>
              <w:t>配置清单</w:t>
            </w:r>
            <w:r>
              <w:rPr>
                <w:rFonts w:ascii="仿宋_GB2312" w:hAnsi="仿宋_GB2312" w:cs="仿宋_GB2312" w:eastAsia="仿宋_GB2312"/>
              </w:rPr>
              <w:t>(单台)</w:t>
            </w:r>
          </w:p>
          <w:p>
            <w:pPr>
              <w:pStyle w:val="null3"/>
              <w:jc w:val="left"/>
            </w:pPr>
            <w:r>
              <w:rPr>
                <w:rFonts w:ascii="仿宋_GB2312" w:hAnsi="仿宋_GB2312" w:cs="仿宋_GB2312" w:eastAsia="仿宋_GB2312"/>
              </w:rPr>
              <w:t>2.2.1</w:t>
            </w:r>
            <w:r>
              <w:rPr>
                <w:rFonts w:ascii="仿宋_GB2312" w:hAnsi="仿宋_GB2312" w:cs="仿宋_GB2312" w:eastAsia="仿宋_GB2312"/>
              </w:rPr>
              <w:t>双下肢腿套</w:t>
            </w:r>
            <w:r>
              <w:rPr>
                <w:rFonts w:ascii="仿宋_GB2312" w:hAnsi="仿宋_GB2312" w:cs="仿宋_GB2312" w:eastAsia="仿宋_GB2312"/>
              </w:rPr>
              <w:t>≥2套（全腿）；</w:t>
            </w:r>
          </w:p>
          <w:p>
            <w:pPr>
              <w:pStyle w:val="null3"/>
            </w:pPr>
            <w:r>
              <w:rPr>
                <w:rFonts w:ascii="仿宋_GB2312" w:hAnsi="仿宋_GB2312" w:cs="仿宋_GB2312" w:eastAsia="仿宋_GB2312"/>
                <w:sz w:val="21"/>
              </w:rPr>
              <w:t>2.2.2</w:t>
            </w:r>
            <w:r>
              <w:rPr>
                <w:rFonts w:ascii="仿宋_GB2312" w:hAnsi="仿宋_GB2312" w:cs="仿宋_GB2312" w:eastAsia="仿宋_GB2312"/>
                <w:sz w:val="21"/>
              </w:rPr>
              <w:t>台车</w:t>
            </w:r>
            <w:r>
              <w:rPr>
                <w:rFonts w:ascii="仿宋_GB2312" w:hAnsi="仿宋_GB2312" w:cs="仿宋_GB2312" w:eastAsia="仿宋_GB2312"/>
                <w:sz w:val="21"/>
              </w:rPr>
              <w:t>1辆（带轮）；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空气消毒机</w:t>
            </w:r>
          </w:p>
          <w:p>
            <w:pPr>
              <w:pStyle w:val="null3"/>
              <w:jc w:val="left"/>
            </w:pPr>
            <w:r>
              <w:rPr>
                <w:rFonts w:ascii="仿宋_GB2312" w:hAnsi="仿宋_GB2312" w:cs="仿宋_GB2312" w:eastAsia="仿宋_GB2312"/>
              </w:rPr>
              <w:t>1、设备清单：用于手术室、产房、血液科病区、烧伤病区、保护性隔离病区、重症监护病区的空气消毒、重症透析中心、检查室、治疗室、感染性疾病诊室等房间的空气净化消毒</w:t>
            </w:r>
          </w:p>
          <w:p>
            <w:pPr>
              <w:pStyle w:val="null3"/>
              <w:jc w:val="left"/>
            </w:pPr>
            <w:r>
              <w:rPr>
                <w:rFonts w:ascii="仿宋_GB2312" w:hAnsi="仿宋_GB2312" w:cs="仿宋_GB2312" w:eastAsia="仿宋_GB2312"/>
              </w:rPr>
              <w:t>2、主要技术参数：</w:t>
            </w:r>
          </w:p>
          <w:p>
            <w:pPr>
              <w:pStyle w:val="null3"/>
              <w:jc w:val="left"/>
            </w:pPr>
            <w:r>
              <w:rPr>
                <w:rFonts w:ascii="仿宋_GB2312" w:hAnsi="仿宋_GB2312" w:cs="仿宋_GB2312" w:eastAsia="仿宋_GB2312"/>
              </w:rPr>
              <w:t>2.</w:t>
            </w:r>
            <w:r>
              <w:rPr>
                <w:rFonts w:ascii="仿宋_GB2312" w:hAnsi="仿宋_GB2312" w:cs="仿宋_GB2312" w:eastAsia="仿宋_GB2312"/>
              </w:rPr>
              <w:t>1、移动、壁挂（等离子空气消毒机）</w:t>
            </w:r>
          </w:p>
          <w:p>
            <w:pPr>
              <w:pStyle w:val="null3"/>
              <w:jc w:val="left"/>
            </w:pPr>
            <w:r>
              <w:rPr>
                <w:rFonts w:ascii="仿宋_GB2312" w:hAnsi="仿宋_GB2312" w:cs="仿宋_GB2312" w:eastAsia="仿宋_GB2312"/>
              </w:rPr>
              <w:t>2.</w:t>
            </w:r>
            <w:r>
              <w:rPr>
                <w:rFonts w:ascii="仿宋_GB2312" w:hAnsi="仿宋_GB2312" w:cs="仿宋_GB2312" w:eastAsia="仿宋_GB2312"/>
              </w:rPr>
              <w:t>2、适用房间体积≥100m³，循环风量≥800m³/h，风速可调</w:t>
            </w:r>
          </w:p>
          <w:p>
            <w:pPr>
              <w:pStyle w:val="null3"/>
              <w:jc w:val="left"/>
            </w:pPr>
            <w:r>
              <w:rPr>
                <w:rFonts w:ascii="仿宋_GB2312" w:hAnsi="仿宋_GB2312" w:cs="仿宋_GB2312" w:eastAsia="仿宋_GB2312"/>
              </w:rPr>
              <w:t>2.</w:t>
            </w:r>
            <w:r>
              <w:rPr>
                <w:rFonts w:ascii="仿宋_GB2312" w:hAnsi="仿宋_GB2312" w:cs="仿宋_GB2312" w:eastAsia="仿宋_GB2312"/>
              </w:rPr>
              <w:t>3、等离子体密度≥2.9×1017/m³</w:t>
            </w:r>
          </w:p>
          <w:p>
            <w:pPr>
              <w:pStyle w:val="null3"/>
              <w:jc w:val="left"/>
            </w:pPr>
            <w:r>
              <w:rPr>
                <w:rFonts w:ascii="仿宋_GB2312" w:hAnsi="仿宋_GB2312" w:cs="仿宋_GB2312" w:eastAsia="仿宋_GB2312"/>
              </w:rPr>
              <w:t>2.</w:t>
            </w:r>
            <w:r>
              <w:rPr>
                <w:rFonts w:ascii="仿宋_GB2312" w:hAnsi="仿宋_GB2312" w:cs="仿宋_GB2312" w:eastAsia="仿宋_GB2312"/>
              </w:rPr>
              <w:t>4、消毒效果：自然菌的消亡率≥90%、白色葡萄球菌杀灭率≥99.9%</w:t>
            </w:r>
          </w:p>
          <w:p>
            <w:pPr>
              <w:pStyle w:val="null3"/>
              <w:jc w:val="left"/>
            </w:pPr>
            <w:r>
              <w:rPr>
                <w:rFonts w:ascii="仿宋_GB2312" w:hAnsi="仿宋_GB2312" w:cs="仿宋_GB2312" w:eastAsia="仿宋_GB2312"/>
              </w:rPr>
              <w:t>2.</w:t>
            </w:r>
            <w:r>
              <w:rPr>
                <w:rFonts w:ascii="仿宋_GB2312" w:hAnsi="仿宋_GB2312" w:cs="仿宋_GB2312" w:eastAsia="仿宋_GB2312"/>
              </w:rPr>
              <w:t>5、等离子体寿命：等离子体发生器和等离子体电极寿命≥35000小时（提供CMA检测报告）</w:t>
            </w:r>
          </w:p>
          <w:p>
            <w:pPr>
              <w:pStyle w:val="null3"/>
              <w:jc w:val="left"/>
            </w:pPr>
            <w:r>
              <w:rPr>
                <w:rFonts w:ascii="仿宋_GB2312" w:hAnsi="仿宋_GB2312" w:cs="仿宋_GB2312" w:eastAsia="仿宋_GB2312"/>
              </w:rPr>
              <w:t>2.</w:t>
            </w:r>
            <w:r>
              <w:rPr>
                <w:rFonts w:ascii="仿宋_GB2312" w:hAnsi="仿宋_GB2312" w:cs="仿宋_GB2312" w:eastAsia="仿宋_GB2312"/>
              </w:rPr>
              <w:t>6、支持“人机共存”下动态消毒</w:t>
            </w:r>
          </w:p>
          <w:p>
            <w:pPr>
              <w:pStyle w:val="null3"/>
              <w:jc w:val="left"/>
            </w:pPr>
            <w:r>
              <w:rPr>
                <w:rFonts w:ascii="仿宋_GB2312" w:hAnsi="仿宋_GB2312" w:cs="仿宋_GB2312" w:eastAsia="仿宋_GB2312"/>
              </w:rPr>
              <w:t>2.</w:t>
            </w:r>
            <w:r>
              <w:rPr>
                <w:rFonts w:ascii="仿宋_GB2312" w:hAnsi="仿宋_GB2312" w:cs="仿宋_GB2312" w:eastAsia="仿宋_GB2312"/>
              </w:rPr>
              <w:t>7、可显示运行状态、故障报警等信息</w:t>
            </w:r>
          </w:p>
          <w:p>
            <w:pPr>
              <w:pStyle w:val="null3"/>
            </w:pPr>
            <w:r>
              <w:rPr>
                <w:rFonts w:ascii="仿宋_GB2312" w:hAnsi="仿宋_GB2312" w:cs="仿宋_GB2312" w:eastAsia="仿宋_GB2312"/>
                <w:sz w:val="21"/>
              </w:rPr>
              <w:t>2.</w:t>
            </w:r>
            <w:r>
              <w:rPr>
                <w:rFonts w:ascii="仿宋_GB2312" w:hAnsi="仿宋_GB2312" w:cs="仿宋_GB2312" w:eastAsia="仿宋_GB2312"/>
                <w:sz w:val="21"/>
              </w:rPr>
              <w:t>8、具备手动和自动控制模式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采购清单</w:t>
            </w:r>
          </w:p>
          <w:tbl>
            <w:tblPr>
              <w:tblInd w:type="dxa" w:w="90"/>
              <w:tblBorders>
                <w:top w:val="none" w:color="000000" w:sz="4"/>
                <w:left w:val="none" w:color="000000" w:sz="4"/>
                <w:bottom w:val="none" w:color="000000" w:sz="4"/>
                <w:right w:val="none" w:color="000000" w:sz="4"/>
                <w:insideH w:val="none"/>
                <w:insideV w:val="none"/>
              </w:tblBorders>
            </w:tblPr>
            <w:tblGrid>
              <w:gridCol w:w="365"/>
              <w:gridCol w:w="489"/>
              <w:gridCol w:w="1111"/>
              <w:gridCol w:w="485"/>
              <w:gridCol w:w="485"/>
              <w:gridCol w:w="1067"/>
              <w:gridCol w:w="1084"/>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包号</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预算单价</w:t>
                  </w:r>
                  <w:r>
                    <w:br/>
                  </w:r>
                  <w:r>
                    <w:rPr>
                      <w:rFonts w:ascii="仿宋_GB2312" w:hAnsi="仿宋_GB2312" w:cs="仿宋_GB2312" w:eastAsia="仿宋_GB2312"/>
                      <w:sz w:val="24"/>
                      <w:color w:val="000000"/>
                    </w:rPr>
                    <w:t>（万元）</w:t>
                  </w:r>
                </w:p>
              </w:tc>
              <w:tc>
                <w:tcPr>
                  <w:tcW w:type="dxa" w:w="1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预算总金额</w:t>
                  </w:r>
                  <w:r>
                    <w:br/>
                  </w:r>
                  <w:r>
                    <w:rPr>
                      <w:rFonts w:ascii="仿宋_GB2312" w:hAnsi="仿宋_GB2312" w:cs="仿宋_GB2312" w:eastAsia="仿宋_GB2312"/>
                      <w:sz w:val="24"/>
                      <w:color w:val="000000"/>
                    </w:rPr>
                    <w:t>（万元）</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02包</w:t>
                  </w:r>
                </w:p>
                <w:p>
                  <w:pPr>
                    <w:pStyle w:val="null3"/>
                    <w:jc w:val="center"/>
                  </w:p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亚低温治疗仪</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89"/>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ACT血凝检测仪</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89"/>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空气压力治疗仪</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89"/>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空气消毒机</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0.43</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9.03</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标的名称：心电图机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设备用途：诊断心律失常，发现心肌缺血与心肌梗死，评估心脏结构与电解质影响，监测药物影响及健康体检。</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2、主要技术参数：</w:t>
            </w:r>
          </w:p>
          <w:p>
            <w:pPr>
              <w:pStyle w:val="null3"/>
              <w:jc w:val="left"/>
            </w:pPr>
            <w:r>
              <w:rPr>
                <w:rFonts w:ascii="仿宋_GB2312" w:hAnsi="仿宋_GB2312" w:cs="仿宋_GB2312" w:eastAsia="仿宋_GB2312"/>
              </w:rPr>
              <w:t>2.1规格参数</w:t>
            </w:r>
            <w:r>
              <w:br/>
            </w:r>
            <w:r>
              <w:rPr>
                <w:rFonts w:ascii="仿宋_GB2312" w:hAnsi="仿宋_GB2312" w:cs="仿宋_GB2312" w:eastAsia="仿宋_GB2312"/>
              </w:rPr>
              <w:t>2.1.1整体要求：便携式，适用于外出医疗保障、急救转运、床旁心电等等工作场景。</w:t>
            </w:r>
            <w:r>
              <w:br/>
            </w:r>
            <w:r>
              <w:rPr>
                <w:rFonts w:ascii="仿宋_GB2312" w:hAnsi="仿宋_GB2312" w:cs="仿宋_GB2312" w:eastAsia="仿宋_GB2312"/>
              </w:rPr>
              <w:t>2.1.2配备≥12导同步数字心电采集器、12导导联线、吸球、夹子。</w:t>
            </w:r>
            <w:r>
              <w:br/>
            </w:r>
            <w:r>
              <w:rPr>
                <w:rFonts w:ascii="仿宋_GB2312" w:hAnsi="仿宋_GB2312" w:cs="仿宋_GB2312" w:eastAsia="仿宋_GB2312"/>
              </w:rPr>
              <w:t>2.1.3配备≥12导心电图数据采集、传输软件，配套平板≥8英寸(支持WIFI或4G/5G)。</w:t>
            </w:r>
            <w:r>
              <w:br/>
            </w:r>
            <w:r>
              <w:rPr>
                <w:rFonts w:ascii="仿宋_GB2312" w:hAnsi="仿宋_GB2312" w:cs="仿宋_GB2312" w:eastAsia="仿宋_GB2312"/>
              </w:rPr>
              <w:t>2.1.4可与监测平板分体携带，通过蓝牙等无线方式连接传输数据打印心电图报告，配备专用台车。</w:t>
            </w:r>
            <w:r>
              <w:br/>
            </w:r>
            <w:r>
              <w:rPr>
                <w:rFonts w:ascii="仿宋_GB2312" w:hAnsi="仿宋_GB2312" w:cs="仿宋_GB2312" w:eastAsia="仿宋_GB2312"/>
              </w:rPr>
              <w:t>2.2技术参数</w:t>
            </w:r>
            <w:r>
              <w:br/>
            </w:r>
            <w:r>
              <w:rPr>
                <w:rFonts w:ascii="仿宋_GB2312" w:hAnsi="仿宋_GB2312" w:cs="仿宋_GB2312" w:eastAsia="仿宋_GB2312"/>
              </w:rPr>
              <w:t>2.2.1导联模式采用≥12导。</w:t>
            </w:r>
            <w:r>
              <w:br/>
            </w:r>
            <w:r>
              <w:rPr>
                <w:rFonts w:ascii="仿宋_GB2312" w:hAnsi="仿宋_GB2312" w:cs="仿宋_GB2312" w:eastAsia="仿宋_GB2312"/>
              </w:rPr>
              <w:t>2.2.2采样速率≥1000Hz。</w:t>
            </w:r>
            <w:r>
              <w:br/>
            </w:r>
            <w:r>
              <w:rPr>
                <w:rFonts w:ascii="仿宋_GB2312" w:hAnsi="仿宋_GB2312" w:cs="仿宋_GB2312" w:eastAsia="仿宋_GB2312"/>
              </w:rPr>
              <w:t>2.2.3输入阻抗≥120MΩ，</w:t>
            </w:r>
            <w:r>
              <w:br/>
            </w:r>
            <w:r>
              <w:rPr>
                <w:rFonts w:ascii="仿宋_GB2312" w:hAnsi="仿宋_GB2312" w:cs="仿宋_GB2312" w:eastAsia="仿宋_GB2312"/>
              </w:rPr>
              <w:t>2.2.4输入回路≤0.1μA。</w:t>
            </w:r>
            <w:r>
              <w:br/>
            </w:r>
            <w:r>
              <w:rPr>
                <w:rFonts w:ascii="仿宋_GB2312" w:hAnsi="仿宋_GB2312" w:cs="仿宋_GB2312" w:eastAsia="仿宋_GB2312"/>
              </w:rPr>
              <w:t>2.2.5噪声≤15μVp-p。</w:t>
            </w:r>
            <w:r>
              <w:br/>
            </w:r>
            <w:r>
              <w:rPr>
                <w:rFonts w:ascii="仿宋_GB2312" w:hAnsi="仿宋_GB2312" w:cs="仿宋_GB2312" w:eastAsia="仿宋_GB2312"/>
              </w:rPr>
              <w:t>2.2.6共模抑制比≥85dB。</w:t>
            </w:r>
            <w:r>
              <w:br/>
            </w:r>
            <w:r>
              <w:rPr>
                <w:rFonts w:ascii="仿宋_GB2312" w:hAnsi="仿宋_GB2312" w:cs="仿宋_GB2312" w:eastAsia="仿宋_GB2312"/>
              </w:rPr>
              <w:t>2.2.7时间常数≥3.0s。</w:t>
            </w:r>
            <w:r>
              <w:br/>
            </w:r>
            <w:r>
              <w:rPr>
                <w:rFonts w:ascii="仿宋_GB2312" w:hAnsi="仿宋_GB2312" w:cs="仿宋_GB2312" w:eastAsia="仿宋_GB2312"/>
              </w:rPr>
              <w:t>2.2.8耐极化电压：≥±980mV；</w:t>
            </w:r>
            <w:r>
              <w:br/>
            </w:r>
            <w:r>
              <w:rPr>
                <w:rFonts w:ascii="仿宋_GB2312" w:hAnsi="仿宋_GB2312" w:cs="仿宋_GB2312" w:eastAsia="仿宋_GB2312"/>
              </w:rPr>
              <w:t>2.2.9频率和脉冲响应范围：0.05-500Hz；</w:t>
            </w:r>
            <w:r>
              <w:br/>
            </w:r>
            <w:r>
              <w:rPr>
                <w:rFonts w:ascii="仿宋_GB2312" w:hAnsi="仿宋_GB2312" w:cs="仿宋_GB2312" w:eastAsia="仿宋_GB2312"/>
              </w:rPr>
              <w:t>2.2.10走纸速度在25mm/s和50mm/s纸速时，误差≤±5%。</w:t>
            </w:r>
            <w:r>
              <w:br/>
            </w:r>
            <w:r>
              <w:rPr>
                <w:rFonts w:ascii="仿宋_GB2312" w:hAnsi="仿宋_GB2312" w:cs="仿宋_GB2312" w:eastAsia="仿宋_GB2312"/>
              </w:rPr>
              <w:t>2.2.11VCG(空间向量心电图)采集并存储X、Y、Z轴正交心电图及额面、横面、侧面心电向量图，自动分析各向量环的最大向量及心电轴等参数；显示和打印分析结果，含图形及数据。</w:t>
            </w:r>
            <w:r>
              <w:br/>
            </w:r>
            <w:r>
              <w:rPr>
                <w:rFonts w:ascii="仿宋_GB2312" w:hAnsi="仿宋_GB2312" w:cs="仿宋_GB2312" w:eastAsia="仿宋_GB2312"/>
              </w:rPr>
              <w:t>2.2.12具备心室晚电位 (VLP) 功能，可自动测量和分析晚电位波形、计算 QRS 波参数；支持心室晚电位时频和频域分析，可显示、存储并打印对应图像及分析数据。</w:t>
            </w:r>
          </w:p>
          <w:p>
            <w:pPr>
              <w:pStyle w:val="null3"/>
              <w:jc w:val="left"/>
            </w:pPr>
            <w:r>
              <w:rPr>
                <w:rFonts w:ascii="仿宋_GB2312" w:hAnsi="仿宋_GB2312" w:cs="仿宋_GB2312" w:eastAsia="仿宋_GB2312"/>
              </w:rPr>
              <w:t>2.2.13支持心率变异性分析，含分段采集与报告功能。</w:t>
            </w:r>
          </w:p>
          <w:p>
            <w:pPr>
              <w:pStyle w:val="null3"/>
              <w:jc w:val="left"/>
            </w:pPr>
            <w:r>
              <w:rPr>
                <w:rFonts w:ascii="仿宋_GB2312" w:hAnsi="仿宋_GB2312" w:cs="仿宋_GB2312" w:eastAsia="仿宋_GB2312"/>
              </w:rPr>
              <w:t>2.2.14配置要求：导联线、吸球、夹子按照标配数量1:2配置。</w:t>
            </w:r>
          </w:p>
          <w:p>
            <w:pPr>
              <w:pStyle w:val="null3"/>
              <w:jc w:val="left"/>
            </w:pPr>
            <w:r>
              <w:rPr>
                <w:rFonts w:ascii="仿宋_GB2312" w:hAnsi="仿宋_GB2312" w:cs="仿宋_GB2312" w:eastAsia="仿宋_GB2312"/>
              </w:rPr>
              <w:t>2.2.15具备数据存储功能。</w:t>
            </w:r>
          </w:p>
          <w:p>
            <w:pPr>
              <w:pStyle w:val="null3"/>
              <w:jc w:val="left"/>
            </w:pPr>
            <w:r>
              <w:rPr>
                <w:rFonts w:ascii="仿宋_GB2312" w:hAnsi="仿宋_GB2312" w:cs="仿宋_GB2312" w:eastAsia="仿宋_GB2312"/>
              </w:rPr>
              <w:t>2.2.16具备工作站或相关操作系统，并完成与医院信息化系统连接，包含但不限于HIS、LIS、PACS、CA数字签名、无纸化归档、专科应用系统等。新增数据接口应完全满足医院信息化业务流程需求。</w:t>
            </w:r>
          </w:p>
          <w:p>
            <w:pPr>
              <w:pStyle w:val="null3"/>
              <w:jc w:val="left"/>
            </w:pPr>
            <w:r>
              <w:rPr>
                <w:rFonts w:ascii="仿宋_GB2312" w:hAnsi="仿宋_GB2312" w:cs="仿宋_GB2312" w:eastAsia="仿宋_GB2312"/>
              </w:rPr>
              <w:t>2.2.17内置可充电锂离子电池，电池可拆卸，待机≥24小时。</w:t>
            </w:r>
          </w:p>
          <w:p>
            <w:pPr>
              <w:pStyle w:val="null3"/>
              <w:jc w:val="left"/>
            </w:pPr>
            <w:r>
              <w:rPr>
                <w:rFonts w:ascii="仿宋_GB2312" w:hAnsi="仿宋_GB2312" w:cs="仿宋_GB2312" w:eastAsia="仿宋_GB2312"/>
              </w:rPr>
              <w:t>2.2配置清单</w:t>
            </w:r>
          </w:p>
          <w:p>
            <w:pPr>
              <w:pStyle w:val="null3"/>
              <w:jc w:val="left"/>
            </w:pPr>
            <w:r>
              <w:rPr>
                <w:rFonts w:ascii="仿宋_GB2312" w:hAnsi="仿宋_GB2312" w:cs="仿宋_GB2312" w:eastAsia="仿宋_GB2312"/>
              </w:rPr>
              <w:t>2.2.</w:t>
            </w:r>
            <w:r>
              <w:rPr>
                <w:rFonts w:ascii="仿宋_GB2312" w:hAnsi="仿宋_GB2312" w:cs="仿宋_GB2312" w:eastAsia="仿宋_GB2312"/>
              </w:rPr>
              <w:t>1</w:t>
            </w:r>
            <w:r>
              <w:rPr>
                <w:rFonts w:ascii="仿宋_GB2312" w:hAnsi="仿宋_GB2312" w:cs="仿宋_GB2312" w:eastAsia="仿宋_GB2312"/>
              </w:rPr>
              <w:t>设备主机</w:t>
            </w:r>
            <w:r>
              <w:rPr>
                <w:rFonts w:ascii="仿宋_GB2312" w:hAnsi="仿宋_GB2312" w:cs="仿宋_GB2312" w:eastAsia="仿宋_GB2312"/>
              </w:rPr>
              <w:t>1台；</w:t>
            </w:r>
          </w:p>
          <w:p>
            <w:pPr>
              <w:pStyle w:val="null3"/>
              <w:jc w:val="left"/>
            </w:pPr>
            <w:r>
              <w:rPr>
                <w:rFonts w:ascii="仿宋_GB2312" w:hAnsi="仿宋_GB2312" w:cs="仿宋_GB2312" w:eastAsia="仿宋_GB2312"/>
              </w:rPr>
              <w:t>2.2.2心电放大器1个；</w:t>
            </w:r>
          </w:p>
          <w:p>
            <w:pPr>
              <w:pStyle w:val="null3"/>
              <w:jc w:val="left"/>
            </w:pPr>
            <w:r>
              <w:rPr>
                <w:rFonts w:ascii="仿宋_GB2312" w:hAnsi="仿宋_GB2312" w:cs="仿宋_GB2312" w:eastAsia="仿宋_GB2312"/>
              </w:rPr>
              <w:t>2.2.3蓝牙背夹1个；</w:t>
            </w:r>
          </w:p>
          <w:p>
            <w:pPr>
              <w:pStyle w:val="null3"/>
              <w:jc w:val="left"/>
            </w:pPr>
            <w:r>
              <w:rPr>
                <w:rFonts w:ascii="仿宋_GB2312" w:hAnsi="仿宋_GB2312" w:cs="仿宋_GB2312" w:eastAsia="仿宋_GB2312"/>
              </w:rPr>
              <w:t>2.2.4导联线2套（每台）；</w:t>
            </w:r>
          </w:p>
          <w:p>
            <w:pPr>
              <w:pStyle w:val="null3"/>
            </w:pPr>
            <w:r>
              <w:rPr>
                <w:rFonts w:ascii="仿宋_GB2312" w:hAnsi="仿宋_GB2312" w:cs="仿宋_GB2312" w:eastAsia="仿宋_GB2312"/>
                <w:sz w:val="21"/>
              </w:rPr>
              <w:t>2.2.5台车1辆；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采购预算</w:t>
            </w:r>
          </w:p>
          <w:tbl>
            <w:tblPr>
              <w:tblInd w:type="dxa" w:w="90"/>
              <w:tblBorders>
                <w:top w:val="none" w:color="000000" w:sz="4"/>
                <w:left w:val="none" w:color="000000" w:sz="4"/>
                <w:bottom w:val="none" w:color="000000" w:sz="4"/>
                <w:right w:val="none" w:color="000000" w:sz="4"/>
                <w:insideH w:val="none"/>
                <w:insideV w:val="none"/>
              </w:tblBorders>
            </w:tblPr>
            <w:tblGrid>
              <w:gridCol w:w="365"/>
              <w:gridCol w:w="489"/>
              <w:gridCol w:w="1111"/>
              <w:gridCol w:w="485"/>
              <w:gridCol w:w="485"/>
              <w:gridCol w:w="1067"/>
              <w:gridCol w:w="1084"/>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包号</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预算单价</w:t>
                  </w:r>
                  <w:r>
                    <w:br/>
                  </w:r>
                  <w:r>
                    <w:rPr>
                      <w:rFonts w:ascii="仿宋_GB2312" w:hAnsi="仿宋_GB2312" w:cs="仿宋_GB2312" w:eastAsia="仿宋_GB2312"/>
                      <w:sz w:val="24"/>
                      <w:color w:val="000000"/>
                    </w:rPr>
                    <w:t>（万元）</w:t>
                  </w:r>
                </w:p>
              </w:tc>
              <w:tc>
                <w:tcPr>
                  <w:tcW w:type="dxa" w:w="1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预算总金额</w:t>
                  </w:r>
                  <w:r>
                    <w:br/>
                  </w:r>
                  <w:r>
                    <w:rPr>
                      <w:rFonts w:ascii="仿宋_GB2312" w:hAnsi="仿宋_GB2312" w:cs="仿宋_GB2312" w:eastAsia="仿宋_GB2312"/>
                      <w:sz w:val="24"/>
                      <w:color w:val="000000"/>
                    </w:rPr>
                    <w:t>（万元）</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03包</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心电图机</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签订采购合同后，设备30天到货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签订采购合同后，设备30天到货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签订采购合同后，设备30天到货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根据招标文件、投标文件和合同约定内容，实现功能并正常使用。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根据招标文件、投标文件和合同约定内容，实现功能并正常使用。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根据招标文件、投标文件和合同约定内容，实现功能并正常使用。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保修范围：招标文件、投标文件和合同约定内容。保修期：产品全套质保≥5年，涉及软件终生免费升级。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保修范围：招标文件、投标文件和合同约定内容。保修期：产品全套质保≥5年，涉及软件终生免费升级。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保修范围：招标文件、投标文件和合同约定内容。保修期：产品全套质保≥5午，涉及软件终生免费升级。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违约责任依据合同内约定内容。 若不能协商解决，由咸阳市渭城区人民法院行使司法管辖权。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违约责任依据合同内约定内容。 若不能协商解决，由咸阳市渭城区人民法院行使司法管辖权。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违约责任依据合同内约定内容。 若不能协商解决，由咸阳市渭城区人民法院行使司法管辖权。</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（1）商务要求（售后要求） 01包： 1.提供设备装箱单及本次投标装备配置清单。 2.提供设备附件分项报价。 3.提供耗材及易损件报价。 4.产品全套质保≥5年，涉及软件终生免费升级。 5.免费维修或更换缺陷的货物或部件期限：设备出现故障时，供应商必须在0.5小时内响应，2小时内维修工程师到达现场，排除故障的期限不得超过12小时，否则卖方需提供备用机供临床使用。 6.提供操作手册及设备操作规程。 7.所提供产品的生产日期与设备到货日期的期间间隔≤6个月（进口设备≤1年）。 8.提供该设备非标的电源连接线及其他外接转换口。 9.保修期内，维修响应承诺及维修期间应急预案。 10.提供维修指南、维修专用工具、软件备份、故障代码表、备件清单、零部件、维修密码等维护维修必需的材料和信息。 11.质保期内≥4次/年巡检，≥2次/年维保，并提供报告。 12.设备所涉及耗材停产，需保证免费提供该设备升级。并在设备升级更新前，原有设备耗材不断供。 02包： 1.提供设备装箱单及本次投标装备配置清单。 2.提供设备附件分项报价。 3.提供耗材及易损件报价。 4.产品全套质保≥5年。 5.免费维修或更换缺陷的货物或部件期限：设备出现故障时，供应商必须在0.5小时内响应，2小时内维修工程师到达现场，排除故障的期限不得超过12小时，否则卖方需提供备用机供临床使用。 6.提供操作手册及设备操作规程。 7.所提供产品的生产日期与设备到货日期的期间间隔≤6个月（进口设备≤1年）。 8.提供该设备非标的电源连接线及其他外接转换口。 9.保修期内，维修响应承诺及维修期间应急预案。 10.提供维修指南、维修专用工具、软件备份、故障代码表、备件清单、零部件、维修密码等维护维修必需的材料和信息。 11.质保期内≥4次/年巡检，≥2次/年维保，并提供报告。 03包： 1.提供设备装箱单及本次投标装备配置清单。 2.提供设备附件分项报价。 3.提供耗材及易损件报价。 4.产品全套质保≥5年，涉及软件终生免费升级。 5.免费维修或更换缺陷的货物或部件期限：设备出现故障时，供应商必须在0.5小时内响应，2小时内维修工程师到达现场，排除故障的期限不得超过12小时，否则卖方需提供备用机供临床使用。 6.提供操作手册及设备操作规程。 7.所提供产品的生产日期与设备到货日期的期间间隔≤6个月（进口设备≤1年）。 8.提供该设备非标的电源连接线及其他外接转换口。 9.保修期内，维修响应承诺及维修期间应急预案。 10.提供维修指南、维修专用工具、软件备份、故障代码表、备件清单、零部件、维修密码等维护维修必需的材料和信息。 11.质保期内≥4次/年巡检，≥2次/年维保，并提供报告。（2）核心产品： 01包：宫腹腔镜； 02包：亚低温治疗仪； 03包：心电图机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3.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4.提供具有履行合同所必需的设备和专业技术能力的承诺； 5.参加政府采购活动前3年内，在经营活动中没有重大违法记录的书面声明。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且经注册会计师行业统一监管平台赋码的财务报告（包括四表一注，即资产负债表、利润表、现金流量表、所有者权益变动表及其附注）；事业法人提供部门决算报告；或投标文件递交截止时间前6个月内任意时间由银行出具的资信证明；或提供具有良好商业信誉和健全的财务会计制度的承诺函。（以上三种形式的资料提供任何一种即可）</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3.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4.提供具有履行合同所必需的设备和专业技术能力的承诺； 5.参加政府采购活动前3年内，在经营活动中没有重大违法记录的书面声明。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且经注册会计师行业统一监管平台赋码的财务报告（包括四表一注，即资产负债表、利润表、现金流量表、所有者权益变动表及其附注）；事业法人提供部门决算报告；或投标文件递交截止时间前6个月内任意时间由银行出具的资信证明；或提供具有良好商业信誉和健全的财务会计制度的承诺函。（以上三种形式的资料提供任何一种即可）</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3.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4.提供具有履行合同所必需的设备和专业技术能力的承诺； 5.参加政府采购活动前3年内，在经营活动中没有重大违法记录的书面声明。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且经注册会计师行业统一监管平台赋码的财务报告（包括四表一注，即资产负债表、利润表、现金流量表、所有者权益变动表及其附注）；事业法人提供部门决算报告；或投标文件递交截止时间前6个月内任意时间由银行出具的资信证明；或提供具有良好商业信誉和健全的财务会计制度的承诺函。（以上三种形式的资料提供任何一种即可）</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法定代表人授权书：法定代表人直接参加投标的，须出具法定代表人身份证明，并与营业执照上信息一致。法定代表人授权代表参加投标的，须出具法定代表人授权书，并附法定代表人及授权代表身份证；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投标人资格条件</w:t>
            </w:r>
          </w:p>
        </w:tc>
        <w:tc>
          <w:tcPr>
            <w:tcW w:type="dxa" w:w="3322"/>
          </w:tcPr>
          <w:p>
            <w:pPr>
              <w:pStyle w:val="null3"/>
            </w:pPr>
            <w:r>
              <w:rPr>
                <w:rFonts w:ascii="仿宋_GB2312" w:hAnsi="仿宋_GB2312" w:cs="仿宋_GB2312" w:eastAsia="仿宋_GB2312"/>
              </w:rPr>
              <w:t>（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法定代表人授权书：法定代表人直接参加投标的，须出具法定代表人身份证明，并与营业执照上信息一致。法定代表人授权代表参加投标的，须出具法定代表人授权书，并附法定代表人及授权代表身份证；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投标人资格条件</w:t>
            </w:r>
          </w:p>
        </w:tc>
        <w:tc>
          <w:tcPr>
            <w:tcW w:type="dxa" w:w="3322"/>
          </w:tcPr>
          <w:p>
            <w:pPr>
              <w:pStyle w:val="null3"/>
            </w:pPr>
            <w:r>
              <w:rPr>
                <w:rFonts w:ascii="仿宋_GB2312" w:hAnsi="仿宋_GB2312" w:cs="仿宋_GB2312" w:eastAsia="仿宋_GB2312"/>
              </w:rPr>
              <w:t>（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法定代表人授权书：法定代表人直接参加投标的，须出具法定代表人身份证明，并与营业执照上信息一致。法定代表人授权代表参加投标的，须出具法定代表人授权书，并附法定代表人及授权代表身份证；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投标人资格条件</w:t>
            </w:r>
          </w:p>
        </w:tc>
        <w:tc>
          <w:tcPr>
            <w:tcW w:type="dxa" w:w="3322"/>
          </w:tcPr>
          <w:p>
            <w:pPr>
              <w:pStyle w:val="null3"/>
            </w:pPr>
            <w:r>
              <w:rPr>
                <w:rFonts w:ascii="仿宋_GB2312" w:hAnsi="仿宋_GB2312" w:cs="仿宋_GB2312" w:eastAsia="仿宋_GB2312"/>
              </w:rPr>
              <w:t>（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投标内容基本完整，无重大错漏，并按“投标文件格式”和招标文件要求填写、签署、盖章。（不得因文件排序等非实质性的格式、形式问题限制和影响投标人响应)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分项报价表.docx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分项报价表.docx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投标报价未超过采购预算。</w:t>
            </w:r>
          </w:p>
        </w:tc>
        <w:tc>
          <w:tcPr>
            <w:tcW w:type="dxa" w:w="3322"/>
          </w:tcPr>
          <w:p>
            <w:pPr>
              <w:pStyle w:val="null3"/>
            </w:pPr>
            <w:r>
              <w:rPr>
                <w:rFonts w:ascii="仿宋_GB2312" w:hAnsi="仿宋_GB2312" w:cs="仿宋_GB2312" w:eastAsia="仿宋_GB2312"/>
              </w:rPr>
              <w:t>投标文件的报价不超过招标文件中规定的采购预算，所投设备单价报价也不得超过设备的预算单价。</w:t>
            </w:r>
          </w:p>
        </w:tc>
        <w:tc>
          <w:tcPr>
            <w:tcW w:type="dxa" w:w="1661"/>
          </w:tcPr>
          <w:p>
            <w:pPr>
              <w:pStyle w:val="null3"/>
            </w:pPr>
            <w:r>
              <w:rPr>
                <w:rFonts w:ascii="仿宋_GB2312" w:hAnsi="仿宋_GB2312" w:cs="仿宋_GB2312" w:eastAsia="仿宋_GB2312"/>
              </w:rPr>
              <w:t>开标一览表 分项报价表.docx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商务应答表.docx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投标文件封面 商务应答表.docx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投标内容基本完整，无重大错漏，并按“投标文件格式”和招标文件要求填写、签署、盖章。（不得因文件排序等非实质性的格式、形式问题限制和影响投标人响应)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分项报价表.docx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分项报价表.docx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投标报价未超过采购预算。</w:t>
            </w:r>
          </w:p>
        </w:tc>
        <w:tc>
          <w:tcPr>
            <w:tcW w:type="dxa" w:w="3322"/>
          </w:tcPr>
          <w:p>
            <w:pPr>
              <w:pStyle w:val="null3"/>
            </w:pPr>
            <w:r>
              <w:rPr>
                <w:rFonts w:ascii="仿宋_GB2312" w:hAnsi="仿宋_GB2312" w:cs="仿宋_GB2312" w:eastAsia="仿宋_GB2312"/>
              </w:rPr>
              <w:t>投标文件的报价不超过招标文件中规定的采购预算，所投设备单价报价也不得超过设备的预算单价。</w:t>
            </w:r>
          </w:p>
        </w:tc>
        <w:tc>
          <w:tcPr>
            <w:tcW w:type="dxa" w:w="1661"/>
          </w:tcPr>
          <w:p>
            <w:pPr>
              <w:pStyle w:val="null3"/>
            </w:pPr>
            <w:r>
              <w:rPr>
                <w:rFonts w:ascii="仿宋_GB2312" w:hAnsi="仿宋_GB2312" w:cs="仿宋_GB2312" w:eastAsia="仿宋_GB2312"/>
              </w:rPr>
              <w:t>开标一览表 分项报价表.docx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投标文件封面 商务应答表.docx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投标内容基本完整，无重大错漏，并按“投标文件格式”和招标文件要求填写、签署、盖章。（不得因文件排序等非实质性的格式、形式问题限制和影响投标人响应)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投标函 分项报价表3.docx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投标函 分项报价表3.docx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投标报价未超过采购预算。</w:t>
            </w:r>
          </w:p>
        </w:tc>
        <w:tc>
          <w:tcPr>
            <w:tcW w:type="dxa" w:w="3322"/>
          </w:tcPr>
          <w:p>
            <w:pPr>
              <w:pStyle w:val="null3"/>
            </w:pPr>
            <w:r>
              <w:rPr>
                <w:rFonts w:ascii="仿宋_GB2312" w:hAnsi="仿宋_GB2312" w:cs="仿宋_GB2312" w:eastAsia="仿宋_GB2312"/>
              </w:rPr>
              <w:t>投标文件的报价不超过招标文件中规定的采购预算，所投设备单价报价也不得超过设备的预算单价。</w:t>
            </w:r>
          </w:p>
        </w:tc>
        <w:tc>
          <w:tcPr>
            <w:tcW w:type="dxa" w:w="1661"/>
          </w:tcPr>
          <w:p>
            <w:pPr>
              <w:pStyle w:val="null3"/>
            </w:pPr>
            <w:r>
              <w:rPr>
                <w:rFonts w:ascii="仿宋_GB2312" w:hAnsi="仿宋_GB2312" w:cs="仿宋_GB2312" w:eastAsia="仿宋_GB2312"/>
              </w:rPr>
              <w:t>开标一览表 分项报价表3.docx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投标文件封面 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投标产品选型成熟稳定且安全可靠，产品符合使用需求，配置完整合理，其型号、技术参数清晰明确，根据投标产品的技术指标和性能对招标文件的响应程度计分： 技术参数完全满足采购需求得35分，每负偏离一项扣1.5分，扣完为止。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技术参数响应偏离表.docx</w:t>
            </w:r>
          </w:p>
        </w:tc>
      </w:tr>
      <w:tr>
        <w:tc>
          <w:tcPr>
            <w:tcW w:type="dxa" w:w="831"/>
            <w:vMerge/>
          </w:tcPr>
          <w:p/>
        </w:tc>
        <w:tc>
          <w:tcPr>
            <w:tcW w:type="dxa" w:w="1661"/>
          </w:tcPr>
          <w:p>
            <w:pPr>
              <w:pStyle w:val="null3"/>
            </w:pPr>
            <w:r>
              <w:rPr>
                <w:rFonts w:ascii="仿宋_GB2312" w:hAnsi="仿宋_GB2312" w:cs="仿宋_GB2312" w:eastAsia="仿宋_GB2312"/>
              </w:rPr>
              <w:t>质量证明</w:t>
            </w:r>
          </w:p>
        </w:tc>
        <w:tc>
          <w:tcPr>
            <w:tcW w:type="dxa" w:w="2492"/>
          </w:tcPr>
          <w:p>
            <w:pPr>
              <w:pStyle w:val="null3"/>
            </w:pPr>
            <w:r>
              <w:rPr>
                <w:rFonts w:ascii="仿宋_GB2312" w:hAnsi="仿宋_GB2312" w:cs="仿宋_GB2312" w:eastAsia="仿宋_GB2312"/>
              </w:rPr>
              <w:t>产品来源渠道合法的证明文件（包括但不限于销售协议、代理协议、原厂授权等）； 提供的资料完整的得3分； 提供的资料不完整或未提供得0分。 多个产品的，每个产品均需提供。</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质量证明.docx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所投产品选型合理、配置齐全，整体功能完备且满足使用要求，提供的相关证明材料（如检测报告、技术白皮书、产品说明书、产品彩页等）齐全，图片清晰，设备功能描述详细得3分； 所投产品选型较合理、配置较齐全，整体功能基本满足使用要求，提供的相关证明材料（如检测报告、技术白皮书、产品说明书等）较齐全，图片清晰，设备功能描述详细得2分； 所投产品选型较差，相关证明资料不齐全，图片模糊，设备功能描述不详细得1分；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产品配置.docx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投标人需针对本项目提供完整的项目服务方案。内容包含：①针对本项目的备货、供货方案②针对本项目进度保证措施③提供的产品安装、检测、调试等方面保证措施。 二、评审标准 1、完整性：方案须全面，对评审内容中的各项要求描述详细； 2、可实施性：切合本项目实际情况，实施步骤清晰、合理； 3、针对性：方案能够紧扣项目实际情况，内容科学合理。 三、赋分依据（满分9分） ①备货、供货方案：每完全满足一个评审标准得1分，满分3分； ②进度保证措施：每完全满足一个评审标准得1分，满分3分； ③产品安装、检测、调试等方面保证措施：每完全满足一个评审标准得1分，满分3分。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拟投入人员配备及各人员职责分工</w:t>
            </w:r>
          </w:p>
        </w:tc>
        <w:tc>
          <w:tcPr>
            <w:tcW w:type="dxa" w:w="2492"/>
          </w:tcPr>
          <w:p>
            <w:pPr>
              <w:pStyle w:val="null3"/>
            </w:pPr>
            <w:r>
              <w:rPr>
                <w:rFonts w:ascii="仿宋_GB2312" w:hAnsi="仿宋_GB2312" w:cs="仿宋_GB2312" w:eastAsia="仿宋_GB2312"/>
              </w:rPr>
              <w:t>拟投入人员中至少包含主要负责人员、安装人员、售后人员。 ①岗位符合要求得1分，岗位不齐全不得分。 ②在满足①项要求的基础上每有一个人员具备相关专业中级或以上职称或具备相关专业本科学历得1分，满分2分。 需提供拟派人员身份证、职称证或学历证、近半年内任意一个月社保证明。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拟投入人员配备及各人员职责分工.docx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投标人需针对本项目提供完整的售后服务方案。内容包含：①设备日常巡查及保养维护②备品备件服务承诺③针对本项目的培训方案④故障处理及补救措施； 二、评审标准 1、完整性：方案须全面，对评审内容中的各项要求描述详细； 2、可实施性：切合本项目实际情况，实施步骤清晰、合理； 三、赋分依据 ①设备日常巡查及保养维护：每完全满足一个评审标准得1分，满分2分； ②备品备件服务承诺：每完全满足一个评审标准得1分，满分2分； ③针对本项目的培训方案：每完全满足一个评审标准得1分，满分2分； ④故障处理及补救措施：每完全满足一个评审标准得1分，满分2分；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提供2023年7月1日以后所投产品业绩（以合同签订日期为准），每份合格业绩合同计3分，满分9分。备注：需提供完整业绩合同复印件，并加盖投标人公章。如为多个产品，合同中至少包含一种所投产品。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满足招标文件要求且投标价格最低的投标报价为评标基准价，其价格分为满分。（评标委员会认为投标人投标报价明显低于其他通过符合性审查投标人的报价，有可能影响工程质量或者不能诚信履约的，应当在评标现场提供书面说明及相关证明材料。投标人不能证明其报价合理性的，为无效投标） 投标货物报价得分=（评标基准价/投标报价）×30；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投标产品选型成熟稳定且安全可靠，产品符合使用需求，配置完整合理，其型号、技术参数清晰明确，根据投标产品的技术指标和性能对招标文件的响应程度计分： 技术参数完全满足采购需求得35分，每负偏离一项扣1.5分，扣完为止。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技术参数响应偏离表.docx</w:t>
            </w:r>
          </w:p>
        </w:tc>
      </w:tr>
      <w:tr>
        <w:tc>
          <w:tcPr>
            <w:tcW w:type="dxa" w:w="831"/>
            <w:vMerge/>
          </w:tcPr>
          <w:p/>
        </w:tc>
        <w:tc>
          <w:tcPr>
            <w:tcW w:type="dxa" w:w="1661"/>
          </w:tcPr>
          <w:p>
            <w:pPr>
              <w:pStyle w:val="null3"/>
            </w:pPr>
            <w:r>
              <w:rPr>
                <w:rFonts w:ascii="仿宋_GB2312" w:hAnsi="仿宋_GB2312" w:cs="仿宋_GB2312" w:eastAsia="仿宋_GB2312"/>
              </w:rPr>
              <w:t>质量证明</w:t>
            </w:r>
          </w:p>
        </w:tc>
        <w:tc>
          <w:tcPr>
            <w:tcW w:type="dxa" w:w="2492"/>
          </w:tcPr>
          <w:p>
            <w:pPr>
              <w:pStyle w:val="null3"/>
            </w:pPr>
            <w:r>
              <w:rPr>
                <w:rFonts w:ascii="仿宋_GB2312" w:hAnsi="仿宋_GB2312" w:cs="仿宋_GB2312" w:eastAsia="仿宋_GB2312"/>
              </w:rPr>
              <w:t>产品来源渠道合法的证明文件（包括但不限于销售协议、代理协议、原厂授权等）； 提供的资料完整的得3分； 提供的资料不完整或未提供得0分。 多个产品的，每个产品均需提供。</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质量证明.docx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所投产品选型合理、配置齐全，整体功能完备且满足使用要求，提供的相关证明材料（如检测报告、技术白皮书、产品说明书、产品彩页等）齐全，图片清晰，设备功能描述详细得3分； 所投产品选型较合理、配置较齐全，整体功能基本满足使用要求，提供的相关证明材料（如检测报告、技术白皮书、产品说明书等）较齐全，图片清晰，设备功能描述详细得2分； 所投产品选型较差，相关证明资料不齐全，图片模糊，设备功能描述不详细得1分；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产品配置.docx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投标人需针对本项目提供完整的项目服务方案。内容包含：①针对本项目的备货、供货方案②针对本项目进度保证措施③提供的产品安装、检测、调试等方面保证措施。 二、评审标准 1、完整性：方案须全面，对评审内容中的各项要求描述详细； 2、可实施性：切合本项目实际情况，实施步骤清晰、合理； 3、针对性：方案能够紧扣项目实际情况，内容科学合理。 三、赋分依据（满分9分） ①备货、供货方案：每完全满足一个评审标准得1分，满分3分； ②进度保证措施：每完全满足一个评审标准得1分，满分3分； ③产品安装、检测、调试等方面保证措施：每完全满足一个评审标准得1分，满分3分。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拟投入人员配备及各人员职责分工</w:t>
            </w:r>
          </w:p>
        </w:tc>
        <w:tc>
          <w:tcPr>
            <w:tcW w:type="dxa" w:w="2492"/>
          </w:tcPr>
          <w:p>
            <w:pPr>
              <w:pStyle w:val="null3"/>
            </w:pPr>
            <w:r>
              <w:rPr>
                <w:rFonts w:ascii="仿宋_GB2312" w:hAnsi="仿宋_GB2312" w:cs="仿宋_GB2312" w:eastAsia="仿宋_GB2312"/>
              </w:rPr>
              <w:t>拟投入人员中至少包含主要负责人员、安装人员、售后人员。 ①岗位符合要求得1分，岗位不齐全不得分。 ②在满足①项要求的基础上每有一个人员具备相关专业中级或以上职称或具备相关专业本科学历得1分，满分2分。 需提供拟派人员身份证、职称证或学历证、近半年内任意一个月社保证明。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拟投入人员配备及各人员职责分工.docx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投标人需针对本项目提供完整的售后服务方案。内容包含：①设备日常巡查及保养维护②备品备件服务承诺③针对本项目的培训方案④故障处理及补救措施； 二、评审标准 1、完整性：方案须全面，对评审内容中的各项要求描述详细； 2、可实施性：切合本项目实际情况，实施步骤清晰、合理； 三、赋分依据 ①设备日常巡查及保养维护：每完全满足一个评审标准得1分，满分2分； ②备品备件服务承诺：每完全满足一个评审标准得1分，满分2分； ③针对本项目的培训方案：每完全满足一个评审标准得1分，满分2分； ④故障处理及补救措施：每完全满足一个评审标准得1分，满分2分；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提供2023年7月1日以后所投产品业绩（以合同签订日期为准），每份合格业绩合同计3分，满分9分。备注：需提供完整业绩合同复印件，并加盖投标人公章。如为多个产品，合同中至少包含一种所投产品。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满足招标文件要求且投标价格最低的投标报价为评标基准价，其价格分为满分。（评标委员会认为投标人投标报价明显低于其他通过符合性审查投标人的报价，有可能影响工程质量或者不能诚信履约的，应当在评标现场提供书面说明及相关证明材料。投标人不能证明其报价合理性的，为无效投标） 投标货物报价得分=（评标基准价/投标报价）×30；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投标产品选型成熟稳定且安全可靠，产品符合使用需求，配置完整合理，其型号、技术参数清晰明确，根据投标产品的技术指标和性能对招标文件的响应程度计分： 技术参数完全满足采购需求得35分，每负偏离一项扣1.5分，扣完为止。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技术参数响应偏离表.docx</w:t>
            </w:r>
          </w:p>
        </w:tc>
      </w:tr>
      <w:tr>
        <w:tc>
          <w:tcPr>
            <w:tcW w:type="dxa" w:w="831"/>
            <w:vMerge/>
          </w:tcPr>
          <w:p/>
        </w:tc>
        <w:tc>
          <w:tcPr>
            <w:tcW w:type="dxa" w:w="1661"/>
          </w:tcPr>
          <w:p>
            <w:pPr>
              <w:pStyle w:val="null3"/>
            </w:pPr>
            <w:r>
              <w:rPr>
                <w:rFonts w:ascii="仿宋_GB2312" w:hAnsi="仿宋_GB2312" w:cs="仿宋_GB2312" w:eastAsia="仿宋_GB2312"/>
              </w:rPr>
              <w:t>质量证明</w:t>
            </w:r>
          </w:p>
        </w:tc>
        <w:tc>
          <w:tcPr>
            <w:tcW w:type="dxa" w:w="2492"/>
          </w:tcPr>
          <w:p>
            <w:pPr>
              <w:pStyle w:val="null3"/>
            </w:pPr>
            <w:r>
              <w:rPr>
                <w:rFonts w:ascii="仿宋_GB2312" w:hAnsi="仿宋_GB2312" w:cs="仿宋_GB2312" w:eastAsia="仿宋_GB2312"/>
              </w:rPr>
              <w:t>产品来源渠道合法的证明文件（包括但不限于销售协议、代理协议、原厂授权等）； 提供的资料完整的得3分； 提供的资料不完整或未提供得0分。 多个产品的，每个产品均需提供。</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质量证明.docx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所投产品选型合理、配置齐全，整体功能完备且满足使用要求，提供的相关证明材料（如检测报告、技术白皮书、产品说明书、产品彩页等）齐全，图片清晰，设备功能描述详细得3分； 所投产品选型较合理、配置较齐全，整体功能基本满足使用要求，提供的相关证明材料（如检测报告、技术白皮书、产品说明书等）较齐全，图片清晰，设备功能描述详细得2分； 所投产品选型较差，相关证明资料不齐全，图片模糊，设备功能描述不详细得1分；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产品配置.docx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投标人需针对本项目提供完整的项目服务方案。内容包含：①针对本项目的备货、供货方案②针对本项目进度保证措施③提供的产品安装、检测、调试等方面保证措施。 二、评审标准 1、完整性：方案须全面，对评审内容中的各项要求描述详细； 2、可实施性：切合本项目实际情况，实施步骤清晰、合理； 3、针对性：方案能够紧扣项目实际情况，内容科学合理。 三、赋分依据（满分9分） ①备货、供货方案：每完全满足一个评审标准得1分，满分3分； ②进度保证措施：每完全满足一个评审标准得1分，满分3分； ③产品安装、检测、调试等方面保证措施：每完全满足一个评审标准得1分，满分3分。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拟投入人员配备及各人员职责分工</w:t>
            </w:r>
          </w:p>
        </w:tc>
        <w:tc>
          <w:tcPr>
            <w:tcW w:type="dxa" w:w="2492"/>
          </w:tcPr>
          <w:p>
            <w:pPr>
              <w:pStyle w:val="null3"/>
            </w:pPr>
            <w:r>
              <w:rPr>
                <w:rFonts w:ascii="仿宋_GB2312" w:hAnsi="仿宋_GB2312" w:cs="仿宋_GB2312" w:eastAsia="仿宋_GB2312"/>
              </w:rPr>
              <w:t>拟投入人员中至少包含主要负责人员、安装人员、售后人员。 ①岗位符合要求得1分，岗位不齐全不得分。 ②在满足①项要求的基础上每有一个人员具备相关专业中级或以上职称或具备相关专业本科学历得1分，满分2分。 需提供拟派人员身份证、职称证或学历证、近半年内任意一个月社保证明。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拟投入人员配备及各人员职责分工.docx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投标人需针对本项目提供完整的售后服务方案。内容包含：①设备日常巡查及保养维护②备品备件服务承诺③针对本项目的培训方案④故障处理及补救措施； 二、评审标准 1、完整性：方案须全面，对评审内容中的各项要求描述详细； 2、可实施性：切合本项目实际情况，实施步骤清晰、合理； 三、赋分依据 ①设备日常巡查及保养维护：每完全满足一个评审标准得1分，满分2分； ②备品备件服务承诺：每完全满足一个评审标准得1分，满分2分； ③针对本项目的培训方案：每完全满足一个评审标准得1分，满分2分； ④故障处理及补救措施：每完全满足一个评审标准得1分，满分2分；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提供2023年7月1日以后所投产品业绩（以合同签订日期为准），每份合格业绩合同计3分，满分9分。备注：需提供完整业绩合同复印件，并加盖投标人公章。如为多个产品，合同中至少包含一种所投产品。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分项报价表3.docx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满足招标文件要求且投标价格最低的投标报价为评标基准价，其价格分为满分。（评标委员会认为投标人投标报价明显低于其他通过符合性审查投标人的报价，有可能影响工程质量或者不能诚信履约的，应当在评标现场提供书面说明及相关证明材料。投标人不能证明其报价合理性的，为无效投标） 投标货物报价得分=（评标基准价/投标报价）×30；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分项报价表3.docx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详见附件：技术参数响应偏离表.docx</w:t>
      </w:r>
    </w:p>
    <w:p>
      <w:pPr>
        <w:pStyle w:val="null3"/>
        <w:ind w:firstLine="960"/>
      </w:pPr>
      <w:r>
        <w:rPr>
          <w:rFonts w:ascii="仿宋_GB2312" w:hAnsi="仿宋_GB2312" w:cs="仿宋_GB2312" w:eastAsia="仿宋_GB2312"/>
        </w:rPr>
        <w:t>详见附件：质量证明.docx</w:t>
      </w:r>
    </w:p>
    <w:p>
      <w:pPr>
        <w:pStyle w:val="null3"/>
        <w:ind w:firstLine="960"/>
      </w:pPr>
      <w:r>
        <w:rPr>
          <w:rFonts w:ascii="仿宋_GB2312" w:hAnsi="仿宋_GB2312" w:cs="仿宋_GB2312" w:eastAsia="仿宋_GB2312"/>
        </w:rPr>
        <w:t>详见附件：产品配置.docx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详见附件：拟投入人员配备及各人员职责分工.docx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详见附件：技术参数响应偏离表.docx</w:t>
      </w:r>
    </w:p>
    <w:p>
      <w:pPr>
        <w:pStyle w:val="null3"/>
        <w:ind w:firstLine="960"/>
      </w:pPr>
      <w:r>
        <w:rPr>
          <w:rFonts w:ascii="仿宋_GB2312" w:hAnsi="仿宋_GB2312" w:cs="仿宋_GB2312" w:eastAsia="仿宋_GB2312"/>
        </w:rPr>
        <w:t>详见附件：质量证明.docx</w:t>
      </w:r>
    </w:p>
    <w:p>
      <w:pPr>
        <w:pStyle w:val="null3"/>
        <w:ind w:firstLine="960"/>
      </w:pPr>
      <w:r>
        <w:rPr>
          <w:rFonts w:ascii="仿宋_GB2312" w:hAnsi="仿宋_GB2312" w:cs="仿宋_GB2312" w:eastAsia="仿宋_GB2312"/>
        </w:rPr>
        <w:t>详见附件：产品配置.docx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详见附件：拟投入人员配备及各人员职责分工.docx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详见附件：分项报价表3.docx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详见附件：技术参数响应偏离表.docx</w:t>
      </w:r>
    </w:p>
    <w:p>
      <w:pPr>
        <w:pStyle w:val="null3"/>
        <w:ind w:firstLine="960"/>
      </w:pPr>
      <w:r>
        <w:rPr>
          <w:rFonts w:ascii="仿宋_GB2312" w:hAnsi="仿宋_GB2312" w:cs="仿宋_GB2312" w:eastAsia="仿宋_GB2312"/>
        </w:rPr>
        <w:t>详见附件：质量证明.docx</w:t>
      </w:r>
    </w:p>
    <w:p>
      <w:pPr>
        <w:pStyle w:val="null3"/>
        <w:ind w:firstLine="960"/>
      </w:pPr>
      <w:r>
        <w:rPr>
          <w:rFonts w:ascii="仿宋_GB2312" w:hAnsi="仿宋_GB2312" w:cs="仿宋_GB2312" w:eastAsia="仿宋_GB2312"/>
        </w:rPr>
        <w:t>详见附件：产品配置.docx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详见附件：拟投入人员配备及各人员职责分工.docx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