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w:t>
      </w:r>
      <w:r>
        <w:rPr>
          <w:rFonts w:hint="eastAsia"/>
          <w:color w:val="000000"/>
          <w:lang w:val="en-US" w:eastAsia="zh-CN"/>
        </w:rPr>
        <w:t>供应商</w:t>
      </w:r>
      <w:r>
        <w:rPr>
          <w:rFonts w:hint="eastAsia"/>
          <w:color w:val="000000"/>
        </w:rPr>
        <w:t>须提供合法有效，具有独立承担民事责任能力的证明资料；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20D4C048">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①财务状况报告：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5CDE1F01">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②税收缴纳证明：提供响应文件递交截止时间前一年内任意一个月的缴费凭据（依法免税的供应商应提供相关文件证明）；</w:t>
      </w:r>
    </w:p>
    <w:p w14:paraId="2DFA7744">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③社会保障资金缴纳证明：提供响应文件递交截止时间前一年内任意一个月的社保缴费凭据或社保机构开具的社会保险参保缴费情况证明（依法不需要缴纳社会保障资金的供应商应提供相关证明）；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若供应商提供证明材料的，无需响应此承诺书；若二者同时提供，在评审过程中，以证明材料为准。若单独提供承诺函，则本承诺函随结果公告一同公示。</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3、</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提供具有履行本合同所必需的设备和专业技术能力的说明或承诺（格式自拟，</w:t>
      </w:r>
      <w:r>
        <w:rPr>
          <w:rFonts w:hint="eastAsia" w:ascii="宋体" w:hAnsi="宋体" w:cs="宋体"/>
          <w:b w:val="0"/>
          <w:bCs/>
          <w:color w:val="auto"/>
          <w:kern w:val="2"/>
          <w:sz w:val="24"/>
          <w:szCs w:val="24"/>
          <w:highlight w:val="none"/>
          <w:lang w:val="en-US" w:eastAsia="zh-CN" w:bidi="ar-SA"/>
        </w:rPr>
        <w:t>并盖单位公章</w:t>
      </w:r>
      <w:r>
        <w:rPr>
          <w:rFonts w:hint="eastAsia" w:ascii="宋体" w:hAnsi="宋体" w:eastAsia="宋体" w:cs="宋体"/>
          <w:b w:val="0"/>
          <w:bCs/>
          <w:color w:val="auto"/>
          <w:kern w:val="2"/>
          <w:sz w:val="24"/>
          <w:szCs w:val="24"/>
          <w:highlight w:val="none"/>
          <w:lang w:val="en-US" w:eastAsia="zh-CN" w:bidi="ar-SA"/>
        </w:rPr>
        <w:t>）。</w:t>
      </w:r>
    </w:p>
    <w:p w14:paraId="7E830284">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s="宋体"/>
          <w:b w:val="0"/>
          <w:bCs/>
          <w:color w:val="auto"/>
          <w:kern w:val="2"/>
          <w:sz w:val="24"/>
          <w:szCs w:val="24"/>
          <w:highlight w:val="none"/>
          <w:lang w:val="en-US" w:eastAsia="zh-CN" w:bidi="ar-SA"/>
        </w:rPr>
        <w:t>4、</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提供参加政府采购活动前三年内在经营活动中没有重大违法记录的书面声明（格式自拟，</w:t>
      </w:r>
      <w:r>
        <w:rPr>
          <w:rFonts w:hint="eastAsia" w:ascii="宋体" w:hAnsi="宋体" w:cs="宋体"/>
          <w:b w:val="0"/>
          <w:bCs/>
          <w:color w:val="auto"/>
          <w:kern w:val="2"/>
          <w:sz w:val="24"/>
          <w:szCs w:val="24"/>
          <w:highlight w:val="none"/>
          <w:lang w:val="en-US" w:eastAsia="zh-CN" w:bidi="ar-SA"/>
        </w:rPr>
        <w:t>并盖单位公章</w:t>
      </w:r>
      <w:r>
        <w:rPr>
          <w:rFonts w:hint="eastAsia" w:ascii="宋体" w:hAnsi="宋体" w:eastAsia="宋体" w:cs="宋体"/>
          <w:b w:val="0"/>
          <w:bCs/>
          <w:color w:val="auto"/>
          <w:kern w:val="2"/>
          <w:sz w:val="24"/>
          <w:szCs w:val="24"/>
          <w:highlight w:val="none"/>
          <w:lang w:val="en-US" w:eastAsia="zh-CN" w:bidi="ar-SA"/>
        </w:rPr>
        <w:t>）。</w:t>
      </w:r>
    </w:p>
    <w:p w14:paraId="2D97B8FE">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7702CDFD">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highlight w:val="none"/>
          <w:lang w:val="en-US" w:eastAsia="zh-CN"/>
        </w:rPr>
      </w:pPr>
      <w:r>
        <w:rPr>
          <w:rFonts w:hint="eastAsia"/>
          <w:color w:val="000000"/>
          <w:highlight w:val="none"/>
          <w:lang w:val="en-US" w:eastAsia="zh-CN"/>
        </w:rPr>
        <w:t>1、供应商须持有合法有效的权属证明文件；</w:t>
      </w:r>
    </w:p>
    <w:p w14:paraId="07FF3F2A">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highlight w:val="none"/>
          <w:lang w:val="en-US" w:eastAsia="zh-CN"/>
        </w:rPr>
        <w:t>2</w:t>
      </w:r>
      <w:r>
        <w:rPr>
          <w:rFonts w:hint="eastAsia"/>
          <w:color w:val="000000"/>
          <w:highlight w:val="none"/>
        </w:rPr>
        <w:t>、</w:t>
      </w:r>
      <w:r>
        <w:rPr>
          <w:rFonts w:hint="eastAsia"/>
          <w:color w:val="000000"/>
        </w:rPr>
        <w:t>法定代表人参与时需提供法定代表人身份证明书（附法定代表人身份证复印件）；被授权人参与时需提供法定代表人身份证明书</w:t>
      </w:r>
      <w:r>
        <w:rPr>
          <w:rFonts w:hint="eastAsia"/>
          <w:color w:val="000000"/>
          <w:lang w:val="en-US" w:eastAsia="zh-CN"/>
        </w:rPr>
        <w:t>及</w:t>
      </w:r>
      <w:r>
        <w:rPr>
          <w:rFonts w:hint="eastAsia"/>
          <w:color w:val="000000"/>
        </w:rPr>
        <w:t>法定代表人授权委托书（附法定代表人及被授权人身份证复印件）</w:t>
      </w:r>
    </w:p>
    <w:p w14:paraId="5170910B">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3</w:t>
      </w:r>
      <w:r>
        <w:rPr>
          <w:rFonts w:hint="eastAsia"/>
          <w:color w:val="000000"/>
          <w:highlight w:val="none"/>
          <w:lang w:eastAsia="zh-CN"/>
        </w:rPr>
        <w:t>、</w:t>
      </w:r>
      <w:r>
        <w:rPr>
          <w:rFonts w:hint="eastAsia"/>
          <w:color w:val="000000"/>
          <w:highlight w:val="none"/>
          <w:lang w:val="en-US" w:eastAsia="zh-CN"/>
        </w:rPr>
        <w:t>协商</w:t>
      </w:r>
      <w:r>
        <w:rPr>
          <w:rFonts w:hint="eastAsia"/>
          <w:color w:val="000000"/>
          <w:highlight w:val="none"/>
        </w:rPr>
        <w:t>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Pr>
        <w:sectPr>
          <w:pgSz w:w="11906" w:h="16838"/>
          <w:pgMar w:top="1417" w:right="1417" w:bottom="1417" w:left="1417" w:header="851" w:footer="992" w:gutter="0"/>
          <w:cols w:space="720" w:num="1"/>
          <w:docGrid w:type="lines" w:linePitch="312" w:charSpace="0"/>
        </w:sectPr>
      </w:pPr>
    </w:p>
    <w:p w14:paraId="18BCAD43">
      <w:pPr>
        <w:spacing w:line="400" w:lineRule="exact"/>
        <w:jc w:val="center"/>
        <w:rPr>
          <w:rFonts w:hint="eastAsia" w:ascii="宋体" w:hAnsi="宋体" w:cs="宋体"/>
          <w:b/>
          <w:sz w:val="32"/>
          <w:szCs w:val="32"/>
        </w:rPr>
      </w:pPr>
      <w:bookmarkStart w:id="0" w:name="_Toc21216"/>
      <w:r>
        <w:rPr>
          <w:rFonts w:hint="eastAsia" w:ascii="宋体" w:hAnsi="宋体"/>
          <w:b/>
          <w:sz w:val="32"/>
          <w:szCs w:val="32"/>
        </w:rPr>
        <w:t>法定代表人证明书与法定代表人授权书</w:t>
      </w:r>
    </w:p>
    <w:p w14:paraId="679235BC">
      <w:pPr>
        <w:pStyle w:val="8"/>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6"/>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ascii="宋体" w:hAnsi="宋体" w:cs="宋体"/>
                <w:kern w:val="0"/>
                <w:sz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w:t>
            </w:r>
            <w:r>
              <w:rPr>
                <w:rFonts w:hint="eastAsia" w:ascii="宋体" w:hAnsi="宋体" w:cs="宋体"/>
                <w:kern w:val="0"/>
                <w:sz w:val="24"/>
                <w:lang w:val="en-US" w:eastAsia="zh-CN"/>
              </w:rPr>
              <w:t>章</w:t>
            </w:r>
            <w:r>
              <w:rPr>
                <w:rFonts w:hint="eastAsia" w:ascii="宋体" w:hAnsi="宋体" w:cs="宋体"/>
                <w:kern w:val="0"/>
                <w:sz w:val="24"/>
              </w:rPr>
              <w:t>）</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8"/>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协商</w:t>
      </w:r>
      <w:r>
        <w:rPr>
          <w:rFonts w:hint="eastAsia" w:hAnsi="宋体" w:cs="宋体"/>
          <w:sz w:val="24"/>
          <w:szCs w:val="24"/>
        </w:rPr>
        <w:t>、洽谈、执行等具体事务，签署全部有关文件、文书、协议、合同，本公司对被授权人在本项目中的签名承担全部法律责任。</w:t>
      </w:r>
    </w:p>
    <w:p w14:paraId="29EA009F">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响应</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3"/>
        <w:spacing w:line="500" w:lineRule="exact"/>
        <w:ind w:firstLine="480" w:firstLineChars="200"/>
        <w:rPr>
          <w:rFonts w:hint="eastAsia" w:hAnsi="宋体" w:cs="宋体"/>
          <w:sz w:val="24"/>
          <w:szCs w:val="24"/>
        </w:rPr>
      </w:pPr>
    </w:p>
    <w:p w14:paraId="6E02B8C2">
      <w:pPr>
        <w:pStyle w:val="3"/>
        <w:spacing w:line="500" w:lineRule="exact"/>
        <w:rPr>
          <w:rFonts w:hAnsi="宋体" w:cs="宋体"/>
          <w:sz w:val="24"/>
          <w:szCs w:val="24"/>
        </w:rPr>
      </w:pPr>
      <w:r>
        <w:rPr>
          <w:rFonts w:hint="eastAsia" w:hAnsi="宋体" w:cs="宋体"/>
          <w:sz w:val="24"/>
          <w:szCs w:val="24"/>
        </w:rPr>
        <w:t>委托单位（公</w:t>
      </w:r>
      <w:r>
        <w:rPr>
          <w:rFonts w:hint="eastAsia" w:hAnsi="宋体" w:cs="宋体"/>
          <w:sz w:val="24"/>
          <w:szCs w:val="24"/>
          <w:lang w:val="en-US" w:eastAsia="zh-CN"/>
        </w:rPr>
        <w:t>章</w:t>
      </w:r>
      <w:r>
        <w:rPr>
          <w:rFonts w:hint="eastAsia" w:hAnsi="宋体" w:cs="宋体"/>
          <w:sz w:val="24"/>
          <w:szCs w:val="24"/>
        </w:rPr>
        <w:t>）：</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46EF51C2">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3"/>
        <w:spacing w:line="500" w:lineRule="exact"/>
        <w:ind w:firstLine="2760" w:firstLineChars="1150"/>
        <w:rPr>
          <w:rFonts w:hint="eastAsia" w:hAnsi="宋体" w:cs="宋体"/>
          <w:sz w:val="24"/>
          <w:szCs w:val="24"/>
        </w:rPr>
      </w:pPr>
    </w:p>
    <w:p w14:paraId="730F68F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258C2A96">
      <w:pPr>
        <w:spacing w:line="400" w:lineRule="exact"/>
        <w:jc w:val="left"/>
        <w:rPr>
          <w:rFonts w:ascii="宋体" w:hAnsi="宋体" w:cs="仿宋_GB2312"/>
          <w:kern w:val="0"/>
          <w:sz w:val="24"/>
        </w:rPr>
      </w:pPr>
    </w:p>
    <w:p w14:paraId="110EA4FC"/>
    <w:p w14:paraId="36038ADE"/>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bookmarkStart w:id="1" w:name="_GoBack"/>
      <w:r>
        <w:rPr>
          <w:rFonts w:hint="eastAsia" w:ascii="宋体" w:hAnsi="宋体" w:cs="仿宋"/>
          <w:color w:val="auto"/>
          <w:sz w:val="24"/>
          <w:szCs w:val="24"/>
          <w:highlight w:val="none"/>
          <w:lang w:val="en-US" w:eastAsia="zh-CN"/>
        </w:rPr>
        <w:t>投标</w:t>
      </w:r>
      <w:bookmarkEnd w:id="1"/>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lang w:val="en-US" w:eastAsia="zh-CN"/>
        </w:rPr>
        <w:t>章</w:t>
      </w:r>
      <w:r>
        <w:rPr>
          <w:rFonts w:hint="eastAsia" w:ascii="宋体" w:hAnsi="宋体" w:cs="仿宋"/>
          <w:color w:val="auto"/>
          <w:sz w:val="24"/>
          <w:szCs w:val="24"/>
          <w:highlight w:val="none"/>
          <w:lang w:val="zh-CN"/>
        </w:rPr>
        <w:t>）</w:t>
      </w:r>
    </w:p>
    <w:p w14:paraId="07EF6CF5">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700D3091">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62F80F0B">
      <w:pPr>
        <w:spacing w:line="480" w:lineRule="auto"/>
        <w:jc w:val="both"/>
        <w:rPr>
          <w:rFonts w:hint="eastAsia" w:ascii="仿宋" w:hAnsi="仿宋" w:eastAsia="仿宋" w:cs="仿宋"/>
          <w:b/>
          <w:bCs/>
          <w:color w:val="000000"/>
          <w:sz w:val="28"/>
          <w:szCs w:val="28"/>
        </w:rPr>
      </w:pPr>
    </w:p>
    <w:p w14:paraId="45266FAC">
      <w:pPr>
        <w:spacing w:line="480" w:lineRule="auto"/>
        <w:jc w:val="both"/>
        <w:rPr>
          <w:rFonts w:hint="eastAsia" w:ascii="仿宋" w:hAnsi="仿宋" w:eastAsia="仿宋" w:cs="仿宋"/>
          <w:b/>
          <w:bCs/>
          <w:color w:val="000000"/>
          <w:sz w:val="28"/>
          <w:szCs w:val="28"/>
        </w:rPr>
      </w:pPr>
    </w:p>
    <w:p w14:paraId="05F076AF">
      <w:pPr>
        <w:rPr>
          <w:sz w:val="20"/>
          <w:szCs w:val="22"/>
        </w:rPr>
      </w:pPr>
      <w:r>
        <w:rPr>
          <w:rFonts w:hint="eastAsia" w:ascii="宋体" w:hAnsi="宋体" w:eastAsia="宋体" w:cs="宋体"/>
          <w:b/>
          <w:bCs/>
          <w:color w:val="000000"/>
          <w:sz w:val="24"/>
          <w:szCs w:val="24"/>
          <w:lang w:val="en-US" w:eastAsia="zh-CN"/>
        </w:rPr>
        <w:t>注：若供应商提供证明材料的，无需响应此承诺书；若二者同时提供，在评审过程中，以证明材料为准。若单独提供承诺函，则本承诺函随结果公告一同公示。</w:t>
      </w:r>
    </w:p>
    <w:p w14:paraId="206139BE"/>
    <w:sectPr>
      <w:footerReference r:id="rId5"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94886">
    <w:pPr>
      <w:pStyle w:val="4"/>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14F9425D"/>
    <w:rsid w:val="1891278E"/>
    <w:rsid w:val="204E4CE3"/>
    <w:rsid w:val="226C4B25"/>
    <w:rsid w:val="27D6481B"/>
    <w:rsid w:val="29A7676B"/>
    <w:rsid w:val="2F824262"/>
    <w:rsid w:val="30840560"/>
    <w:rsid w:val="3C85293C"/>
    <w:rsid w:val="3E0B4DFB"/>
    <w:rsid w:val="40183AC7"/>
    <w:rsid w:val="40C72178"/>
    <w:rsid w:val="438544ED"/>
    <w:rsid w:val="4AF54BBE"/>
    <w:rsid w:val="4B180E1F"/>
    <w:rsid w:val="4CE47E80"/>
    <w:rsid w:val="56B973FA"/>
    <w:rsid w:val="5E190CDE"/>
    <w:rsid w:val="61AD1E69"/>
    <w:rsid w:val="62BD31CD"/>
    <w:rsid w:val="64104931"/>
    <w:rsid w:val="6F9C273E"/>
    <w:rsid w:val="746E36DA"/>
    <w:rsid w:val="75777DB9"/>
    <w:rsid w:val="779E416C"/>
    <w:rsid w:val="7B1A5D95"/>
    <w:rsid w:val="7DA8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BodyText"/>
    <w:basedOn w:val="1"/>
    <w:next w:val="1"/>
    <w:qFormat/>
    <w:uiPriority w:val="99"/>
    <w:pPr>
      <w:spacing w:line="240" w:lineRule="auto"/>
      <w:jc w:val="left"/>
    </w:pPr>
    <w:rPr>
      <w:rFonts w:ascii="Calibri" w:hAnsi="Calibri"/>
      <w:b/>
    </w:rPr>
  </w:style>
  <w:style w:type="paragraph" w:customStyle="1" w:styleId="9">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1751</Words>
  <Characters>1804</Characters>
  <Lines>0</Lines>
  <Paragraphs>0</Paragraphs>
  <TotalTime>4</TotalTime>
  <ScaleCrop>false</ScaleCrop>
  <LinksUpToDate>false</LinksUpToDate>
  <CharactersWithSpaces>2164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2026-05-17T09:39:36Z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F912C02D99E845BA8A28308242FA1B4C_12</vt:lpwstr>
  </property>
  <property fmtid="{D5CDD505-2E9C-101B-9397-08002B2CF9AE}" pid="4" name="KSOTemplateDocerSaveRecord">
    <vt:lpwstr>eyJoZGlkIjoiYWU4ODA3ZmM5NjI2ZTVjZmZiOTM4ZDEyZWJkYzJiMDciLCJ1c2VySWQiOiIxNjUwNzU2NTAyIn0=</vt:lpwstr>
  </property>
</Properties>
</file>