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861A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32" w:firstLineChars="125"/>
        <w:jc w:val="center"/>
        <w:textAlignment w:val="baseline"/>
        <w:rPr>
          <w:rFonts w:hint="eastAsia" w:ascii="仿宋" w:hAnsi="仿宋" w:eastAsia="仿宋" w:cs="仿宋"/>
          <w:b/>
          <w:bCs/>
          <w:spacing w:val="12"/>
          <w:sz w:val="48"/>
          <w:szCs w:val="48"/>
          <w:lang w:eastAsia="zh-CN"/>
        </w:rPr>
      </w:pPr>
      <w:r>
        <w:rPr>
          <w:rFonts w:hint="eastAsia" w:ascii="仿宋" w:hAnsi="仿宋" w:eastAsia="仿宋" w:cs="仿宋"/>
          <w:b/>
          <w:bCs/>
          <w:spacing w:val="12"/>
          <w:sz w:val="48"/>
          <w:szCs w:val="48"/>
          <w:lang w:eastAsia="zh-CN"/>
        </w:rPr>
        <w:t>西安市民政局（本级）</w:t>
      </w:r>
    </w:p>
    <w:p w14:paraId="610FF5C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32" w:firstLineChars="125"/>
        <w:jc w:val="center"/>
        <w:textAlignment w:val="baseline"/>
        <w:rPr>
          <w:rFonts w:hint="eastAsia" w:ascii="仿宋" w:hAnsi="仿宋" w:eastAsia="仿宋" w:cs="仿宋"/>
          <w:b/>
          <w:bCs/>
          <w:spacing w:val="12"/>
          <w:sz w:val="48"/>
          <w:szCs w:val="48"/>
        </w:rPr>
      </w:pPr>
      <w:r>
        <w:rPr>
          <w:rFonts w:hint="eastAsia" w:ascii="仿宋" w:hAnsi="仿宋" w:eastAsia="仿宋" w:cs="仿宋"/>
          <w:b/>
          <w:bCs/>
          <w:spacing w:val="12"/>
          <w:sz w:val="48"/>
          <w:szCs w:val="48"/>
        </w:rPr>
        <w:t>社会组织评估项目服务合同</w:t>
      </w:r>
    </w:p>
    <w:p w14:paraId="138756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48" w:firstLineChars="200"/>
        <w:jc w:val="center"/>
        <w:textAlignment w:val="baseline"/>
        <w:rPr>
          <w:rFonts w:hint="eastAsia" w:ascii="仿宋" w:hAnsi="仿宋" w:eastAsia="仿宋" w:cs="仿宋"/>
          <w:b w:val="0"/>
          <w:bCs w:val="0"/>
          <w:spacing w:val="12"/>
          <w:sz w:val="40"/>
          <w:szCs w:val="40"/>
        </w:rPr>
      </w:pPr>
    </w:p>
    <w:p w14:paraId="0D9C51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48" w:firstLineChars="200"/>
        <w:jc w:val="center"/>
        <w:textAlignment w:val="baseline"/>
        <w:rPr>
          <w:rFonts w:hint="eastAsia" w:ascii="仿宋" w:hAnsi="仿宋" w:eastAsia="仿宋" w:cs="仿宋"/>
          <w:b w:val="0"/>
          <w:bCs w:val="0"/>
          <w:spacing w:val="12"/>
          <w:sz w:val="40"/>
          <w:szCs w:val="40"/>
          <w:lang w:eastAsia="zh-CN"/>
        </w:rPr>
      </w:pPr>
    </w:p>
    <w:p w14:paraId="4A6D31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48" w:firstLineChars="200"/>
        <w:jc w:val="center"/>
        <w:textAlignment w:val="baseline"/>
        <w:rPr>
          <w:rFonts w:hint="eastAsia" w:ascii="仿宋" w:hAnsi="仿宋" w:eastAsia="仿宋" w:cs="仿宋"/>
          <w:b w:val="0"/>
          <w:bCs w:val="0"/>
          <w:spacing w:val="12"/>
          <w:sz w:val="40"/>
          <w:szCs w:val="40"/>
          <w:lang w:eastAsia="zh-CN"/>
        </w:rPr>
      </w:pPr>
    </w:p>
    <w:p w14:paraId="795C08F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125"/>
        <w:jc w:val="left"/>
        <w:textAlignment w:val="baseline"/>
        <w:rPr>
          <w:rFonts w:hint="eastAsia" w:ascii="仿宋" w:hAnsi="仿宋" w:eastAsia="仿宋" w:cs="仿宋"/>
          <w:b w:val="0"/>
          <w:bCs w:val="0"/>
          <w:spacing w:val="-32"/>
          <w:sz w:val="40"/>
          <w:szCs w:val="40"/>
        </w:rPr>
      </w:pPr>
    </w:p>
    <w:p w14:paraId="7DEC6A5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0" w:firstLineChars="125"/>
        <w:jc w:val="left"/>
        <w:textAlignment w:val="baseline"/>
        <w:rPr>
          <w:rFonts w:hint="eastAsia" w:ascii="仿宋" w:hAnsi="仿宋" w:eastAsia="仿宋" w:cs="仿宋"/>
          <w:b w:val="0"/>
          <w:bCs w:val="0"/>
          <w:spacing w:val="-32"/>
          <w:sz w:val="40"/>
          <w:szCs w:val="40"/>
        </w:rPr>
      </w:pPr>
    </w:p>
    <w:p w14:paraId="20398E5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22" w:firstLineChars="125"/>
        <w:jc w:val="left"/>
        <w:textAlignment w:val="baseline"/>
        <w:rPr>
          <w:rFonts w:hint="eastAsia" w:ascii="仿宋" w:hAnsi="仿宋" w:eastAsia="仿宋" w:cs="仿宋"/>
          <w:b/>
          <w:bCs/>
          <w:spacing w:val="-32"/>
          <w:sz w:val="32"/>
          <w:szCs w:val="32"/>
          <w:lang w:eastAsia="zh-CN"/>
        </w:rPr>
      </w:pPr>
      <w:r>
        <w:rPr>
          <w:rFonts w:hint="eastAsia" w:ascii="仿宋" w:hAnsi="仿宋" w:eastAsia="仿宋" w:cs="仿宋"/>
          <w:b/>
          <w:bCs/>
          <w:spacing w:val="-32"/>
          <w:sz w:val="32"/>
          <w:szCs w:val="32"/>
        </w:rPr>
        <w:t>甲  方：</w:t>
      </w:r>
      <w:r>
        <w:rPr>
          <w:rFonts w:hint="eastAsia" w:ascii="仿宋" w:hAnsi="仿宋" w:eastAsia="仿宋" w:cs="仿宋"/>
          <w:b/>
          <w:bCs/>
          <w:spacing w:val="-32"/>
          <w:sz w:val="32"/>
          <w:szCs w:val="32"/>
          <w:lang w:eastAsia="zh-CN"/>
        </w:rPr>
        <w:t>西安市民政局（本级）</w:t>
      </w:r>
    </w:p>
    <w:p w14:paraId="2FB14AC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304" w:firstLineChars="125"/>
        <w:jc w:val="left"/>
        <w:textAlignment w:val="baseline"/>
        <w:rPr>
          <w:rFonts w:hint="eastAsia" w:ascii="仿宋" w:hAnsi="仿宋" w:eastAsia="仿宋" w:cs="仿宋"/>
          <w:b/>
          <w:bCs/>
          <w:spacing w:val="-39"/>
          <w:sz w:val="32"/>
          <w:szCs w:val="32"/>
          <w:lang w:eastAsia="zh-CN"/>
        </w:rPr>
      </w:pPr>
      <w:r>
        <w:rPr>
          <w:rFonts w:hint="eastAsia" w:ascii="仿宋" w:hAnsi="仿宋" w:eastAsia="仿宋" w:cs="仿宋"/>
          <w:b/>
          <w:bCs/>
          <w:spacing w:val="-39"/>
          <w:sz w:val="32"/>
          <w:szCs w:val="32"/>
        </w:rPr>
        <w:t>乙</w:t>
      </w:r>
      <w:r>
        <w:rPr>
          <w:rFonts w:hint="eastAsia" w:ascii="仿宋" w:hAnsi="仿宋" w:eastAsia="仿宋" w:cs="仿宋"/>
          <w:b/>
          <w:bCs/>
          <w:spacing w:val="101"/>
          <w:sz w:val="32"/>
          <w:szCs w:val="32"/>
        </w:rPr>
        <w:t xml:space="preserve"> </w:t>
      </w:r>
      <w:r>
        <w:rPr>
          <w:rFonts w:hint="eastAsia" w:ascii="仿宋" w:hAnsi="仿宋" w:eastAsia="仿宋" w:cs="仿宋"/>
          <w:b/>
          <w:bCs/>
          <w:spacing w:val="-39"/>
          <w:sz w:val="32"/>
          <w:szCs w:val="32"/>
        </w:rPr>
        <w:t>方：</w:t>
      </w:r>
    </w:p>
    <w:p w14:paraId="258C88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9" w:firstLineChars="200"/>
        <w:jc w:val="center"/>
        <w:textAlignment w:val="baseline"/>
        <w:rPr>
          <w:rFonts w:hint="eastAsia" w:ascii="仿宋" w:hAnsi="仿宋" w:eastAsia="仿宋" w:cs="仿宋"/>
          <w:b/>
          <w:bCs/>
          <w:spacing w:val="24"/>
          <w:sz w:val="32"/>
          <w:szCs w:val="32"/>
        </w:rPr>
      </w:pPr>
    </w:p>
    <w:p w14:paraId="09CC8F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9" w:firstLineChars="200"/>
        <w:jc w:val="center"/>
        <w:textAlignment w:val="baseline"/>
        <w:rPr>
          <w:rFonts w:hint="eastAsia" w:ascii="仿宋" w:hAnsi="仿宋" w:eastAsia="仿宋" w:cs="仿宋"/>
          <w:b/>
          <w:bCs/>
          <w:spacing w:val="24"/>
          <w:sz w:val="32"/>
          <w:szCs w:val="32"/>
        </w:rPr>
      </w:pPr>
    </w:p>
    <w:p w14:paraId="4C41B7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39" w:firstLineChars="200"/>
        <w:jc w:val="center"/>
        <w:textAlignment w:val="baseline"/>
        <w:rPr>
          <w:rFonts w:hint="eastAsia" w:ascii="仿宋" w:hAnsi="仿宋" w:eastAsia="仿宋" w:cs="仿宋"/>
          <w:b/>
          <w:bCs/>
          <w:sz w:val="32"/>
          <w:szCs w:val="32"/>
        </w:rPr>
      </w:pPr>
      <w:r>
        <w:rPr>
          <w:rFonts w:hint="eastAsia" w:ascii="仿宋" w:hAnsi="仿宋" w:eastAsia="仿宋" w:cs="仿宋"/>
          <w:b/>
          <w:bCs/>
          <w:spacing w:val="24"/>
          <w:sz w:val="32"/>
          <w:szCs w:val="32"/>
        </w:rPr>
        <w:t>签订时间：</w:t>
      </w:r>
      <w:r>
        <w:rPr>
          <w:rFonts w:hint="eastAsia" w:ascii="仿宋" w:hAnsi="仿宋" w:eastAsia="仿宋" w:cs="仿宋"/>
          <w:b/>
          <w:bCs/>
          <w:spacing w:val="24"/>
          <w:sz w:val="32"/>
          <w:szCs w:val="32"/>
          <w:lang w:val="en-US" w:eastAsia="zh-CN"/>
        </w:rPr>
        <w:t xml:space="preserve">  </w:t>
      </w:r>
      <w:r>
        <w:rPr>
          <w:rFonts w:hint="eastAsia" w:ascii="仿宋" w:hAnsi="仿宋" w:eastAsia="仿宋" w:cs="仿宋"/>
          <w:b/>
          <w:bCs/>
          <w:spacing w:val="24"/>
          <w:sz w:val="32"/>
          <w:szCs w:val="32"/>
        </w:rPr>
        <w:t>年</w:t>
      </w:r>
      <w:r>
        <w:rPr>
          <w:rFonts w:hint="eastAsia" w:ascii="仿宋" w:hAnsi="仿宋" w:eastAsia="仿宋" w:cs="仿宋"/>
          <w:b/>
          <w:bCs/>
          <w:spacing w:val="24"/>
          <w:sz w:val="32"/>
          <w:szCs w:val="32"/>
          <w:lang w:val="en-US" w:eastAsia="zh-CN"/>
        </w:rPr>
        <w:t xml:space="preserve">  </w:t>
      </w:r>
      <w:r>
        <w:rPr>
          <w:rFonts w:hint="eastAsia" w:ascii="仿宋" w:hAnsi="仿宋" w:eastAsia="仿宋" w:cs="仿宋"/>
          <w:b/>
          <w:bCs/>
          <w:spacing w:val="24"/>
          <w:sz w:val="32"/>
          <w:szCs w:val="32"/>
        </w:rPr>
        <w:t>月</w:t>
      </w:r>
      <w:r>
        <w:rPr>
          <w:rFonts w:hint="eastAsia" w:ascii="仿宋" w:hAnsi="仿宋" w:eastAsia="仿宋" w:cs="仿宋"/>
          <w:b/>
          <w:bCs/>
          <w:spacing w:val="24"/>
          <w:sz w:val="32"/>
          <w:szCs w:val="32"/>
          <w:lang w:val="en-US" w:eastAsia="zh-CN"/>
        </w:rPr>
        <w:t xml:space="preserve"> </w:t>
      </w:r>
      <w:r>
        <w:rPr>
          <w:rFonts w:hint="eastAsia" w:ascii="仿宋" w:hAnsi="仿宋" w:eastAsia="仿宋" w:cs="仿宋"/>
          <w:b/>
          <w:bCs/>
          <w:spacing w:val="24"/>
          <w:sz w:val="32"/>
          <w:szCs w:val="32"/>
        </w:rPr>
        <w:t xml:space="preserve"> 日</w:t>
      </w:r>
    </w:p>
    <w:p w14:paraId="4813FB5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803" w:firstLineChars="200"/>
        <w:jc w:val="center"/>
        <w:textAlignment w:val="baseline"/>
        <w:rPr>
          <w:rFonts w:hint="eastAsia" w:ascii="仿宋" w:hAnsi="仿宋" w:eastAsia="仿宋" w:cs="仿宋"/>
          <w:b/>
          <w:bCs/>
          <w:sz w:val="40"/>
          <w:szCs w:val="40"/>
        </w:rPr>
        <w:sectPr>
          <w:headerReference r:id="rId3" w:type="default"/>
          <w:pgSz w:w="11900" w:h="16418"/>
          <w:pgMar w:top="1440" w:right="1803" w:bottom="1440" w:left="1803" w:header="0" w:footer="1366" w:gutter="0"/>
          <w:cols w:space="0" w:num="1"/>
          <w:rtlGutter w:val="0"/>
          <w:docGrid w:linePitch="0" w:charSpace="0"/>
        </w:sectPr>
      </w:pPr>
    </w:p>
    <w:p w14:paraId="0251227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32" w:firstLineChars="125"/>
        <w:jc w:val="center"/>
        <w:textAlignment w:val="baseline"/>
        <w:rPr>
          <w:rFonts w:hint="eastAsia" w:ascii="仿宋" w:hAnsi="仿宋" w:eastAsia="仿宋" w:cs="仿宋"/>
          <w:b/>
          <w:bCs/>
          <w:spacing w:val="12"/>
          <w:sz w:val="48"/>
          <w:szCs w:val="48"/>
          <w:lang w:eastAsia="zh-CN"/>
        </w:rPr>
      </w:pPr>
      <w:r>
        <w:rPr>
          <w:rFonts w:hint="eastAsia" w:ascii="仿宋" w:hAnsi="仿宋" w:eastAsia="仿宋" w:cs="仿宋"/>
          <w:b/>
          <w:bCs/>
          <w:spacing w:val="12"/>
          <w:sz w:val="48"/>
          <w:szCs w:val="48"/>
        </w:rPr>
        <w:t>服务合同</w:t>
      </w:r>
    </w:p>
    <w:p w14:paraId="2A7CFCD7">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14" w:firstLineChars="200"/>
        <w:textAlignment w:val="baseline"/>
        <w:rPr>
          <w:rFonts w:hint="eastAsia" w:ascii="仿宋" w:hAnsi="仿宋" w:eastAsia="仿宋" w:cs="仿宋"/>
          <w:b/>
          <w:bCs/>
          <w:spacing w:val="-17"/>
          <w:sz w:val="24"/>
          <w:szCs w:val="24"/>
          <w:lang w:eastAsia="zh-CN"/>
        </w:rPr>
      </w:pPr>
      <w:r>
        <w:rPr>
          <w:rFonts w:hint="eastAsia" w:ascii="仿宋" w:hAnsi="仿宋" w:eastAsia="仿宋" w:cs="仿宋"/>
          <w:b/>
          <w:bCs/>
          <w:spacing w:val="-17"/>
          <w:sz w:val="24"/>
          <w:szCs w:val="24"/>
        </w:rPr>
        <w:t>甲方：</w:t>
      </w:r>
      <w:r>
        <w:rPr>
          <w:rFonts w:hint="eastAsia" w:ascii="仿宋" w:hAnsi="仿宋" w:eastAsia="仿宋" w:cs="仿宋"/>
          <w:b/>
          <w:bCs/>
          <w:spacing w:val="-17"/>
          <w:sz w:val="24"/>
          <w:szCs w:val="24"/>
          <w:lang w:eastAsia="zh-CN"/>
        </w:rPr>
        <w:t>西安市民政局（本级）</w:t>
      </w:r>
    </w:p>
    <w:p w14:paraId="680B0DE0">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14" w:firstLineChars="200"/>
        <w:textAlignment w:val="baseline"/>
        <w:rPr>
          <w:rFonts w:hint="eastAsia" w:ascii="仿宋" w:hAnsi="仿宋" w:eastAsia="仿宋" w:cs="仿宋"/>
          <w:b/>
          <w:bCs/>
          <w:spacing w:val="-17"/>
          <w:sz w:val="24"/>
          <w:szCs w:val="24"/>
          <w:lang w:eastAsia="zh-CN"/>
        </w:rPr>
      </w:pPr>
      <w:r>
        <w:rPr>
          <w:rFonts w:hint="eastAsia" w:ascii="仿宋" w:hAnsi="仿宋" w:eastAsia="仿宋" w:cs="仿宋"/>
          <w:b/>
          <w:bCs/>
          <w:spacing w:val="-17"/>
          <w:sz w:val="24"/>
          <w:szCs w:val="24"/>
        </w:rPr>
        <w:t>乙方：</w:t>
      </w:r>
    </w:p>
    <w:p w14:paraId="0E74E4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依据《中华人民共和国民法典》及相关法律法规的规定，经甲、乙双方协</w:t>
      </w:r>
      <w:r>
        <w:rPr>
          <w:rFonts w:hint="eastAsia" w:ascii="仿宋" w:hAnsi="仿宋" w:eastAsia="仿宋" w:cs="仿宋"/>
          <w:b w:val="0"/>
          <w:bCs w:val="0"/>
          <w:spacing w:val="-15"/>
          <w:sz w:val="24"/>
          <w:szCs w:val="24"/>
        </w:rPr>
        <w:t>商，达成如下条款。</w:t>
      </w:r>
    </w:p>
    <w:p w14:paraId="7A60E94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2" w:firstLineChars="200"/>
        <w:textAlignment w:val="baseline"/>
        <w:rPr>
          <w:rFonts w:hint="eastAsia" w:ascii="仿宋" w:hAnsi="仿宋" w:eastAsia="仿宋" w:cs="仿宋"/>
          <w:b/>
          <w:bCs/>
          <w:spacing w:val="-25"/>
          <w:sz w:val="24"/>
          <w:szCs w:val="24"/>
        </w:rPr>
      </w:pPr>
      <w:r>
        <w:rPr>
          <w:rFonts w:hint="eastAsia" w:ascii="仿宋" w:hAnsi="仿宋" w:eastAsia="仿宋" w:cs="仿宋"/>
          <w:b/>
          <w:bCs/>
          <w:spacing w:val="-25"/>
          <w:sz w:val="24"/>
          <w:szCs w:val="24"/>
        </w:rPr>
        <w:t>一、合同内容及数量</w:t>
      </w:r>
    </w:p>
    <w:tbl>
      <w:tblPr>
        <w:tblStyle w:val="25"/>
        <w:tblW w:w="77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8"/>
        <w:gridCol w:w="2032"/>
        <w:gridCol w:w="1905"/>
        <w:gridCol w:w="1323"/>
        <w:gridCol w:w="1619"/>
      </w:tblGrid>
      <w:tr w14:paraId="5D62E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jc w:val="center"/>
        </w:trPr>
        <w:tc>
          <w:tcPr>
            <w:tcW w:w="918" w:type="dxa"/>
            <w:vAlign w:val="center"/>
          </w:tcPr>
          <w:p w14:paraId="3A4041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sz w:val="24"/>
                <w:szCs w:val="24"/>
              </w:rPr>
            </w:pPr>
            <w:r>
              <w:rPr>
                <w:rFonts w:hint="eastAsia" w:ascii="仿宋" w:hAnsi="仿宋" w:eastAsia="仿宋" w:cs="仿宋"/>
                <w:b w:val="0"/>
                <w:bCs w:val="0"/>
                <w:spacing w:val="7"/>
                <w:sz w:val="24"/>
                <w:szCs w:val="24"/>
              </w:rPr>
              <w:t>序号</w:t>
            </w:r>
          </w:p>
        </w:tc>
        <w:tc>
          <w:tcPr>
            <w:tcW w:w="2032" w:type="dxa"/>
            <w:vAlign w:val="center"/>
          </w:tcPr>
          <w:p w14:paraId="75D49A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服务名称</w:t>
            </w:r>
          </w:p>
        </w:tc>
        <w:tc>
          <w:tcPr>
            <w:tcW w:w="1905" w:type="dxa"/>
            <w:vAlign w:val="center"/>
          </w:tcPr>
          <w:p w14:paraId="083B89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服务内容</w:t>
            </w:r>
          </w:p>
        </w:tc>
        <w:tc>
          <w:tcPr>
            <w:tcW w:w="1323" w:type="dxa"/>
            <w:vAlign w:val="center"/>
          </w:tcPr>
          <w:p w14:paraId="63C7CE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服务时间</w:t>
            </w:r>
          </w:p>
        </w:tc>
        <w:tc>
          <w:tcPr>
            <w:tcW w:w="1619" w:type="dxa"/>
            <w:vAlign w:val="center"/>
          </w:tcPr>
          <w:p w14:paraId="597B70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sz w:val="24"/>
                <w:szCs w:val="24"/>
              </w:rPr>
            </w:pPr>
            <w:r>
              <w:rPr>
                <w:rFonts w:hint="eastAsia" w:ascii="仿宋" w:hAnsi="仿宋" w:eastAsia="仿宋" w:cs="仿宋"/>
                <w:b w:val="0"/>
                <w:bCs w:val="0"/>
                <w:spacing w:val="10"/>
                <w:sz w:val="24"/>
                <w:szCs w:val="24"/>
              </w:rPr>
              <w:t>金额</w:t>
            </w:r>
            <w:r>
              <w:rPr>
                <w:rFonts w:hint="eastAsia" w:ascii="仿宋" w:hAnsi="仿宋" w:eastAsia="仿宋" w:cs="仿宋"/>
                <w:b w:val="0"/>
                <w:bCs w:val="0"/>
                <w:spacing w:val="10"/>
                <w:sz w:val="24"/>
                <w:szCs w:val="24"/>
                <w:lang w:eastAsia="zh-CN"/>
              </w:rPr>
              <w:t>（</w:t>
            </w:r>
            <w:r>
              <w:rPr>
                <w:rFonts w:hint="eastAsia" w:ascii="仿宋" w:hAnsi="仿宋" w:eastAsia="仿宋" w:cs="仿宋"/>
                <w:b w:val="0"/>
                <w:bCs w:val="0"/>
                <w:spacing w:val="10"/>
                <w:sz w:val="24"/>
                <w:szCs w:val="24"/>
              </w:rPr>
              <w:t>元</w:t>
            </w:r>
            <w:r>
              <w:rPr>
                <w:rFonts w:hint="eastAsia" w:ascii="仿宋" w:hAnsi="仿宋" w:eastAsia="仿宋" w:cs="仿宋"/>
                <w:b w:val="0"/>
                <w:bCs w:val="0"/>
                <w:spacing w:val="10"/>
                <w:sz w:val="24"/>
                <w:szCs w:val="24"/>
                <w:lang w:eastAsia="zh-CN"/>
              </w:rPr>
              <w:t>）</w:t>
            </w:r>
          </w:p>
        </w:tc>
      </w:tr>
      <w:tr w14:paraId="27BE6E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6" w:hRule="atLeast"/>
          <w:jc w:val="center"/>
        </w:trPr>
        <w:tc>
          <w:tcPr>
            <w:tcW w:w="918" w:type="dxa"/>
            <w:vAlign w:val="center"/>
          </w:tcPr>
          <w:p w14:paraId="1083E4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sz w:val="24"/>
                <w:szCs w:val="24"/>
              </w:rPr>
            </w:pPr>
          </w:p>
        </w:tc>
        <w:tc>
          <w:tcPr>
            <w:tcW w:w="2032" w:type="dxa"/>
            <w:vAlign w:val="center"/>
          </w:tcPr>
          <w:p w14:paraId="0FDEB69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sz w:val="24"/>
                <w:szCs w:val="24"/>
              </w:rPr>
            </w:pPr>
          </w:p>
        </w:tc>
        <w:tc>
          <w:tcPr>
            <w:tcW w:w="1905" w:type="dxa"/>
            <w:vAlign w:val="center"/>
          </w:tcPr>
          <w:p w14:paraId="37A69FD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sz w:val="24"/>
                <w:szCs w:val="24"/>
              </w:rPr>
            </w:pPr>
          </w:p>
        </w:tc>
        <w:tc>
          <w:tcPr>
            <w:tcW w:w="1323" w:type="dxa"/>
            <w:vAlign w:val="center"/>
          </w:tcPr>
          <w:p w14:paraId="798CED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sz w:val="24"/>
                <w:szCs w:val="24"/>
              </w:rPr>
            </w:pPr>
          </w:p>
        </w:tc>
        <w:tc>
          <w:tcPr>
            <w:tcW w:w="1619" w:type="dxa"/>
            <w:vAlign w:val="center"/>
          </w:tcPr>
          <w:p w14:paraId="71A8799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sz w:val="24"/>
                <w:szCs w:val="24"/>
              </w:rPr>
            </w:pPr>
          </w:p>
        </w:tc>
      </w:tr>
    </w:tbl>
    <w:p w14:paraId="0C10D1F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8" w:firstLineChars="200"/>
        <w:textAlignment w:val="baseline"/>
        <w:outlineLvl w:val="9"/>
        <w:rPr>
          <w:rFonts w:hint="eastAsia" w:ascii="仿宋" w:hAnsi="仿宋" w:eastAsia="仿宋" w:cs="仿宋"/>
          <w:b/>
          <w:bCs/>
          <w:sz w:val="24"/>
          <w:szCs w:val="24"/>
        </w:rPr>
      </w:pPr>
      <w:r>
        <w:rPr>
          <w:rFonts w:hint="eastAsia" w:ascii="仿宋" w:hAnsi="仿宋" w:eastAsia="仿宋" w:cs="仿宋"/>
          <w:b/>
          <w:bCs/>
          <w:spacing w:val="-11"/>
          <w:sz w:val="24"/>
          <w:szCs w:val="24"/>
        </w:rPr>
        <w:t>二、合同价款</w:t>
      </w:r>
    </w:p>
    <w:p w14:paraId="7E2BDE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1、合同总价款为人民币含税价</w:t>
      </w:r>
      <w:r>
        <w:rPr>
          <w:rFonts w:hint="eastAsia" w:ascii="仿宋" w:hAnsi="仿宋" w:eastAsia="仿宋" w:cs="仿宋"/>
          <w:b w:val="0"/>
          <w:bCs w:val="0"/>
          <w:spacing w:val="5"/>
          <w:sz w:val="24"/>
          <w:szCs w:val="24"/>
          <w:lang w:eastAsia="zh-CN"/>
        </w:rPr>
        <w:t>（</w:t>
      </w:r>
      <w:r>
        <w:rPr>
          <w:rFonts w:hint="eastAsia" w:ascii="仿宋" w:hAnsi="仿宋" w:eastAsia="仿宋" w:cs="仿宋"/>
          <w:b w:val="0"/>
          <w:bCs w:val="0"/>
          <w:spacing w:val="5"/>
          <w:sz w:val="24"/>
          <w:szCs w:val="24"/>
        </w:rPr>
        <w:t>大写</w:t>
      </w:r>
      <w:r>
        <w:rPr>
          <w:rFonts w:hint="eastAsia" w:ascii="仿宋" w:hAnsi="仿宋" w:eastAsia="仿宋" w:cs="仿宋"/>
          <w:b w:val="0"/>
          <w:bCs w:val="0"/>
          <w:spacing w:val="5"/>
          <w:sz w:val="24"/>
          <w:szCs w:val="24"/>
          <w:lang w:eastAsia="zh-CN"/>
        </w:rPr>
        <w:t>）：</w:t>
      </w:r>
      <w:r>
        <w:rPr>
          <w:rFonts w:hint="eastAsia" w:ascii="仿宋" w:hAnsi="仿宋" w:eastAsia="仿宋" w:cs="仿宋"/>
          <w:b w:val="0"/>
          <w:bCs w:val="0"/>
          <w:spacing w:val="5"/>
          <w:sz w:val="24"/>
          <w:szCs w:val="24"/>
        </w:rPr>
        <w:t>人民币</w:t>
      </w:r>
      <w:r>
        <w:rPr>
          <w:rFonts w:hint="eastAsia" w:ascii="仿宋" w:hAnsi="仿宋" w:eastAsia="仿宋" w:cs="仿宋"/>
          <w:b w:val="0"/>
          <w:bCs w:val="0"/>
          <w:spacing w:val="5"/>
          <w:sz w:val="24"/>
          <w:szCs w:val="24"/>
          <w:u w:val="single"/>
          <w:lang w:val="en-US" w:eastAsia="zh-CN"/>
        </w:rPr>
        <w:t xml:space="preserve">      </w:t>
      </w:r>
      <w:r>
        <w:rPr>
          <w:rFonts w:hint="eastAsia" w:ascii="仿宋" w:hAnsi="仿宋" w:eastAsia="仿宋" w:cs="仿宋"/>
          <w:b w:val="0"/>
          <w:bCs w:val="0"/>
          <w:spacing w:val="5"/>
          <w:sz w:val="24"/>
          <w:szCs w:val="24"/>
        </w:rPr>
        <w:t>。</w:t>
      </w:r>
      <w:r>
        <w:rPr>
          <w:rFonts w:hint="eastAsia" w:ascii="仿宋" w:hAnsi="仿宋" w:eastAsia="仿宋" w:cs="仿宋"/>
          <w:b w:val="0"/>
          <w:bCs w:val="0"/>
          <w:spacing w:val="2"/>
          <w:sz w:val="24"/>
          <w:szCs w:val="24"/>
        </w:rPr>
        <w:t xml:space="preserve"> </w:t>
      </w:r>
      <w:r>
        <w:rPr>
          <w:rFonts w:hint="eastAsia" w:ascii="仿宋" w:hAnsi="仿宋" w:eastAsia="仿宋" w:cs="仿宋"/>
          <w:b w:val="0"/>
          <w:bCs w:val="0"/>
          <w:spacing w:val="-9"/>
          <w:sz w:val="24"/>
          <w:szCs w:val="24"/>
        </w:rPr>
        <w:t>(¥:</w:t>
      </w:r>
      <w:r>
        <w:rPr>
          <w:rFonts w:hint="eastAsia" w:ascii="仿宋" w:hAnsi="仿宋" w:eastAsia="仿宋" w:cs="仿宋"/>
          <w:b w:val="0"/>
          <w:bCs w:val="0"/>
          <w:spacing w:val="-9"/>
          <w:sz w:val="24"/>
          <w:szCs w:val="24"/>
          <w:u w:val="single"/>
          <w:lang w:val="en-US" w:eastAsia="zh-CN"/>
        </w:rPr>
        <w:t xml:space="preserve">      </w:t>
      </w:r>
      <w:r>
        <w:rPr>
          <w:rFonts w:hint="eastAsia" w:ascii="仿宋" w:hAnsi="仿宋" w:eastAsia="仿宋" w:cs="仿宋"/>
          <w:b w:val="0"/>
          <w:bCs w:val="0"/>
          <w:spacing w:val="-9"/>
          <w:sz w:val="24"/>
          <w:szCs w:val="24"/>
        </w:rPr>
        <w:t>元</w:t>
      </w:r>
      <w:r>
        <w:rPr>
          <w:rFonts w:hint="eastAsia" w:ascii="仿宋" w:hAnsi="仿宋" w:eastAsia="仿宋" w:cs="仿宋"/>
          <w:b w:val="0"/>
          <w:bCs w:val="0"/>
          <w:spacing w:val="-54"/>
          <w:sz w:val="24"/>
          <w:szCs w:val="24"/>
        </w:rPr>
        <w:t xml:space="preserve"> </w:t>
      </w:r>
      <w:r>
        <w:rPr>
          <w:rFonts w:hint="eastAsia" w:ascii="仿宋" w:hAnsi="仿宋" w:eastAsia="仿宋" w:cs="仿宋"/>
          <w:b w:val="0"/>
          <w:bCs w:val="0"/>
          <w:spacing w:val="-9"/>
          <w:sz w:val="24"/>
          <w:szCs w:val="24"/>
        </w:rPr>
        <w:t>)</w:t>
      </w:r>
    </w:p>
    <w:p w14:paraId="6DB97C65">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8"/>
          <w:sz w:val="24"/>
          <w:szCs w:val="24"/>
        </w:rPr>
        <w:t>2、合同总价包括但不限于：服务供应费、检测验收费及其它费用。</w:t>
      </w:r>
    </w:p>
    <w:p w14:paraId="4CF96D50">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hint="eastAsia" w:ascii="仿宋" w:hAnsi="仿宋" w:eastAsia="仿宋" w:cs="仿宋"/>
          <w:b w:val="0"/>
          <w:bCs w:val="0"/>
          <w:spacing w:val="-2"/>
          <w:sz w:val="24"/>
          <w:szCs w:val="24"/>
          <w:lang w:eastAsia="zh-CN"/>
        </w:rPr>
      </w:pPr>
      <w:r>
        <w:rPr>
          <w:rFonts w:hint="eastAsia" w:ascii="仿宋" w:hAnsi="仿宋" w:eastAsia="仿宋" w:cs="仿宋"/>
          <w:b w:val="0"/>
          <w:bCs w:val="0"/>
          <w:spacing w:val="-13"/>
          <w:sz w:val="24"/>
          <w:szCs w:val="24"/>
        </w:rPr>
        <w:t>3、发票信息：</w:t>
      </w:r>
    </w:p>
    <w:p w14:paraId="10CCD48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39" w:firstLineChars="248"/>
        <w:textAlignment w:val="baseline"/>
        <w:rPr>
          <w:rFonts w:hint="eastAsia" w:ascii="仿宋" w:hAnsi="仿宋" w:eastAsia="仿宋" w:cs="仿宋"/>
          <w:b w:val="0"/>
          <w:bCs w:val="0"/>
          <w:spacing w:val="9"/>
          <w:sz w:val="24"/>
          <w:szCs w:val="24"/>
        </w:rPr>
      </w:pPr>
      <w:r>
        <w:rPr>
          <w:rFonts w:hint="eastAsia" w:ascii="仿宋" w:hAnsi="仿宋" w:eastAsia="仿宋" w:cs="仿宋"/>
          <w:b w:val="0"/>
          <w:bCs w:val="0"/>
          <w:spacing w:val="9"/>
          <w:sz w:val="24"/>
          <w:szCs w:val="24"/>
        </w:rPr>
        <w:t>名称：</w:t>
      </w:r>
    </w:p>
    <w:p w14:paraId="7646278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54" w:firstLineChars="248"/>
        <w:textAlignment w:val="baseline"/>
        <w:rPr>
          <w:rFonts w:hint="eastAsia" w:ascii="仿宋" w:hAnsi="仿宋" w:eastAsia="仿宋" w:cs="仿宋"/>
          <w:b w:val="0"/>
          <w:bCs w:val="0"/>
          <w:spacing w:val="12"/>
          <w:sz w:val="24"/>
          <w:szCs w:val="24"/>
        </w:rPr>
      </w:pPr>
      <w:r>
        <w:rPr>
          <w:rFonts w:hint="eastAsia" w:ascii="仿宋" w:hAnsi="仿宋" w:eastAsia="仿宋" w:cs="仿宋"/>
          <w:b w:val="0"/>
          <w:bCs w:val="0"/>
          <w:spacing w:val="12"/>
          <w:sz w:val="24"/>
          <w:szCs w:val="24"/>
        </w:rPr>
        <w:t>账号：</w:t>
      </w:r>
    </w:p>
    <w:p w14:paraId="6CA8CAA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39" w:firstLineChars="288"/>
        <w:textAlignment w:val="baseline"/>
        <w:rPr>
          <w:rFonts w:hint="eastAsia" w:ascii="仿宋" w:hAnsi="仿宋" w:eastAsia="仿宋" w:cs="仿宋"/>
          <w:b w:val="0"/>
          <w:bCs w:val="0"/>
          <w:spacing w:val="-9"/>
          <w:sz w:val="24"/>
          <w:szCs w:val="24"/>
        </w:rPr>
      </w:pPr>
      <w:r>
        <w:rPr>
          <w:rFonts w:hint="eastAsia" w:ascii="仿宋" w:hAnsi="仿宋" w:eastAsia="仿宋" w:cs="仿宋"/>
          <w:b w:val="0"/>
          <w:bCs w:val="0"/>
          <w:spacing w:val="-9"/>
          <w:sz w:val="24"/>
          <w:szCs w:val="24"/>
        </w:rPr>
        <w:t>开户行：</w:t>
      </w:r>
    </w:p>
    <w:p w14:paraId="3A0C108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39" w:firstLineChars="230"/>
        <w:textAlignment w:val="baseline"/>
        <w:rPr>
          <w:rFonts w:hint="eastAsia" w:ascii="仿宋" w:hAnsi="仿宋" w:eastAsia="仿宋" w:cs="仿宋"/>
          <w:b w:val="0"/>
          <w:bCs w:val="0"/>
          <w:spacing w:val="19"/>
          <w:sz w:val="24"/>
          <w:szCs w:val="24"/>
        </w:rPr>
      </w:pPr>
      <w:r>
        <w:rPr>
          <w:rFonts w:hint="eastAsia" w:ascii="仿宋" w:hAnsi="仿宋" w:eastAsia="仿宋" w:cs="仿宋"/>
          <w:b w:val="0"/>
          <w:bCs w:val="0"/>
          <w:spacing w:val="19"/>
          <w:sz w:val="24"/>
          <w:szCs w:val="24"/>
        </w:rPr>
        <w:t>地址：</w:t>
      </w:r>
    </w:p>
    <w:p w14:paraId="5F84016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38" w:firstLineChars="228"/>
        <w:textAlignment w:val="baseline"/>
        <w:rPr>
          <w:rFonts w:hint="eastAsia" w:ascii="仿宋" w:hAnsi="仿宋" w:eastAsia="仿宋" w:cs="仿宋"/>
          <w:b w:val="0"/>
          <w:bCs w:val="0"/>
          <w:spacing w:val="20"/>
          <w:sz w:val="24"/>
          <w:szCs w:val="24"/>
        </w:rPr>
      </w:pPr>
      <w:r>
        <w:rPr>
          <w:rFonts w:hint="eastAsia" w:ascii="仿宋" w:hAnsi="仿宋" w:eastAsia="仿宋" w:cs="仿宋"/>
          <w:b w:val="0"/>
          <w:bCs w:val="0"/>
          <w:spacing w:val="20"/>
          <w:sz w:val="24"/>
          <w:szCs w:val="24"/>
        </w:rPr>
        <w:t>税号</w:t>
      </w:r>
      <w:r>
        <w:rPr>
          <w:rFonts w:hint="eastAsia" w:ascii="仿宋" w:hAnsi="仿宋" w:eastAsia="仿宋" w:cs="仿宋"/>
          <w:b w:val="0"/>
          <w:bCs w:val="0"/>
          <w:spacing w:val="20"/>
          <w:sz w:val="24"/>
          <w:szCs w:val="24"/>
          <w:lang w:eastAsia="zh-CN"/>
        </w:rPr>
        <w:t>：</w:t>
      </w:r>
    </w:p>
    <w:p w14:paraId="0CA1AD1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38" w:firstLineChars="280"/>
        <w:textAlignment w:val="baseline"/>
        <w:rPr>
          <w:rFonts w:hint="eastAsia" w:ascii="仿宋" w:hAnsi="仿宋" w:eastAsia="仿宋" w:cs="仿宋"/>
          <w:b w:val="0"/>
          <w:bCs w:val="0"/>
          <w:spacing w:val="-6"/>
          <w:sz w:val="24"/>
          <w:szCs w:val="24"/>
          <w:lang w:eastAsia="zh-CN"/>
        </w:rPr>
      </w:pPr>
      <w:r>
        <w:rPr>
          <w:rFonts w:hint="eastAsia" w:ascii="仿宋" w:hAnsi="仿宋" w:eastAsia="仿宋" w:cs="仿宋"/>
          <w:b w:val="0"/>
          <w:bCs w:val="0"/>
          <w:spacing w:val="-6"/>
          <w:sz w:val="24"/>
          <w:szCs w:val="24"/>
        </w:rPr>
        <w:t>电话：</w:t>
      </w:r>
    </w:p>
    <w:p w14:paraId="1C10CC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6" w:firstLineChars="200"/>
        <w:textAlignment w:val="baseline"/>
        <w:outlineLvl w:val="9"/>
        <w:rPr>
          <w:rFonts w:hint="eastAsia" w:ascii="仿宋" w:hAnsi="仿宋" w:eastAsia="仿宋" w:cs="仿宋"/>
          <w:b/>
          <w:bCs/>
          <w:sz w:val="24"/>
          <w:szCs w:val="24"/>
        </w:rPr>
      </w:pPr>
      <w:r>
        <w:rPr>
          <w:rFonts w:hint="eastAsia" w:ascii="仿宋" w:hAnsi="仿宋" w:eastAsia="仿宋" w:cs="仿宋"/>
          <w:b/>
          <w:bCs/>
          <w:spacing w:val="-9"/>
          <w:sz w:val="24"/>
          <w:szCs w:val="24"/>
        </w:rPr>
        <w:t>三、款项结算</w:t>
      </w:r>
    </w:p>
    <w:p w14:paraId="4C7A134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z w:val="24"/>
          <w:szCs w:val="24"/>
        </w:rPr>
        <w:drawing>
          <wp:anchor distT="0" distB="0" distL="0" distR="0" simplePos="0" relativeHeight="251660288" behindDoc="1" locked="0" layoutInCell="1" allowOverlap="1">
            <wp:simplePos x="0" y="0"/>
            <wp:positionH relativeFrom="column">
              <wp:posOffset>6273800</wp:posOffset>
            </wp:positionH>
            <wp:positionV relativeFrom="paragraph">
              <wp:posOffset>1403985</wp:posOffset>
            </wp:positionV>
            <wp:extent cx="111760" cy="1303655"/>
            <wp:effectExtent l="0" t="0" r="2540" b="10795"/>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6"/>
                    <a:stretch>
                      <a:fillRect/>
                    </a:stretch>
                  </pic:blipFill>
                  <pic:spPr>
                    <a:xfrm>
                      <a:off x="0" y="0"/>
                      <a:ext cx="111566" cy="1303661"/>
                    </a:xfrm>
                    <a:prstGeom prst="rect">
                      <a:avLst/>
                    </a:prstGeom>
                  </pic:spPr>
                </pic:pic>
              </a:graphicData>
            </a:graphic>
          </wp:anchor>
        </w:drawing>
      </w:r>
      <w:r>
        <w:rPr>
          <w:rFonts w:hint="eastAsia" w:ascii="仿宋" w:hAnsi="仿宋" w:eastAsia="仿宋" w:cs="仿宋"/>
          <w:b w:val="0"/>
          <w:bCs w:val="0"/>
          <w:spacing w:val="-8"/>
          <w:sz w:val="24"/>
          <w:szCs w:val="24"/>
        </w:rPr>
        <w:t>1、乙方向甲方提交的评估报告（纸质版、电子版）等其他资料，经甲方审核通过后，甲方一次性向乙方支付合同总金额。甲方每次付款前，乙方应当向甲方提供符合国家法律法规的合法发票，否则甲方有权不予付款且不承担违约责任。</w:t>
      </w:r>
    </w:p>
    <w:p w14:paraId="4DD000C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outlineLvl w:val="9"/>
        <w:rPr>
          <w:rFonts w:hint="eastAsia" w:ascii="仿宋" w:hAnsi="仿宋" w:eastAsia="仿宋" w:cs="仿宋"/>
          <w:b w:val="0"/>
          <w:bCs w:val="0"/>
          <w:spacing w:val="-9"/>
          <w:sz w:val="24"/>
          <w:szCs w:val="24"/>
          <w:lang w:eastAsia="zh-CN"/>
        </w:rPr>
      </w:pPr>
      <w:r>
        <w:rPr>
          <w:rFonts w:hint="eastAsia" w:ascii="仿宋" w:hAnsi="仿宋" w:eastAsia="仿宋" w:cs="仿宋"/>
          <w:b w:val="0"/>
          <w:bCs w:val="0"/>
          <w:spacing w:val="-1"/>
          <w:sz w:val="24"/>
          <w:szCs w:val="24"/>
        </w:rPr>
        <w:t>2、</w:t>
      </w:r>
      <w:r>
        <w:rPr>
          <w:rFonts w:hint="eastAsia" w:ascii="仿宋" w:hAnsi="仿宋" w:eastAsia="仿宋" w:cs="仿宋"/>
          <w:b w:val="0"/>
          <w:bCs w:val="0"/>
          <w:spacing w:val="-5"/>
          <w:sz w:val="24"/>
          <w:szCs w:val="24"/>
        </w:rPr>
        <w:t>如因乙方开具的发票不符合税收法规与税务机关相关规定而给甲方造成经济损失的，乙方负责赔偿甲方一切损失，包括但不限于税金、附加费、</w:t>
      </w:r>
      <w:r>
        <w:rPr>
          <w:rFonts w:hint="eastAsia" w:ascii="仿宋" w:hAnsi="仿宋" w:eastAsia="仿宋" w:cs="仿宋"/>
          <w:b w:val="0"/>
          <w:bCs w:val="0"/>
          <w:spacing w:val="-8"/>
          <w:sz w:val="24"/>
          <w:szCs w:val="24"/>
        </w:rPr>
        <w:t>罚金、滞纳金和法律费用，甲方有权拒绝付款且不构</w:t>
      </w:r>
      <w:r>
        <w:rPr>
          <w:rFonts w:hint="eastAsia" w:ascii="仿宋" w:hAnsi="仿宋" w:eastAsia="仿宋" w:cs="仿宋"/>
          <w:b w:val="0"/>
          <w:bCs w:val="0"/>
          <w:spacing w:val="-9"/>
          <w:sz w:val="24"/>
          <w:szCs w:val="24"/>
        </w:rPr>
        <w:t>成违约。</w:t>
      </w:r>
    </w:p>
    <w:p w14:paraId="34E56D0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outlineLvl w:val="9"/>
        <w:rPr>
          <w:rFonts w:hint="eastAsia" w:ascii="仿宋" w:hAnsi="仿宋" w:eastAsia="仿宋" w:cs="仿宋"/>
          <w:b w:val="0"/>
          <w:bCs w:val="0"/>
          <w:sz w:val="24"/>
          <w:szCs w:val="24"/>
        </w:rPr>
      </w:pPr>
      <w:r>
        <w:rPr>
          <w:rFonts w:hint="eastAsia" w:ascii="仿宋" w:hAnsi="仿宋" w:eastAsia="仿宋" w:cs="仿宋"/>
          <w:b w:val="0"/>
          <w:bCs w:val="0"/>
          <w:spacing w:val="-6"/>
          <w:sz w:val="24"/>
          <w:szCs w:val="24"/>
        </w:rPr>
        <w:t>四、</w:t>
      </w:r>
      <w:r>
        <w:rPr>
          <w:rFonts w:hint="eastAsia" w:ascii="仿宋" w:hAnsi="仿宋" w:eastAsia="仿宋" w:cs="仿宋"/>
          <w:b w:val="0"/>
          <w:bCs w:val="0"/>
          <w:spacing w:val="-6"/>
          <w:sz w:val="24"/>
          <w:szCs w:val="24"/>
          <w:lang w:eastAsia="zh-CN"/>
        </w:rPr>
        <w:t>双方的权利</w:t>
      </w:r>
      <w:r>
        <w:rPr>
          <w:rFonts w:hint="eastAsia" w:ascii="仿宋" w:hAnsi="仿宋" w:eastAsia="仿宋" w:cs="仿宋"/>
          <w:b w:val="0"/>
          <w:bCs w:val="0"/>
          <w:spacing w:val="-6"/>
          <w:sz w:val="24"/>
          <w:szCs w:val="24"/>
        </w:rPr>
        <w:t>和义务</w:t>
      </w:r>
    </w:p>
    <w:p w14:paraId="1CDCDD95">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hint="eastAsia" w:ascii="仿宋" w:hAnsi="仿宋" w:eastAsia="仿宋" w:cs="仿宋"/>
          <w:b w:val="0"/>
          <w:bCs w:val="0"/>
          <w:spacing w:val="-8"/>
          <w:sz w:val="24"/>
          <w:szCs w:val="24"/>
        </w:rPr>
      </w:pPr>
      <w:r>
        <w:rPr>
          <w:rFonts w:hint="eastAsia" w:ascii="仿宋" w:hAnsi="仿宋" w:eastAsia="仿宋" w:cs="仿宋"/>
          <w:b w:val="0"/>
          <w:bCs w:val="0"/>
          <w:spacing w:val="-8"/>
          <w:sz w:val="24"/>
          <w:szCs w:val="24"/>
        </w:rPr>
        <w:t>1、甲方应积极配合乙方开展评估工作。乙方应当在签署合同后五日内将评估所需资料清单发至甲方，由甲方组织提供评估所需的有关资料文件。</w:t>
      </w:r>
    </w:p>
    <w:p w14:paraId="1DBA38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2、乙方在签署合同后五日内将相关评估标准和参照文</w:t>
      </w:r>
      <w:r>
        <w:rPr>
          <w:rFonts w:hint="eastAsia" w:ascii="仿宋" w:hAnsi="仿宋" w:eastAsia="仿宋" w:cs="仿宋"/>
          <w:b w:val="0"/>
          <w:bCs w:val="0"/>
          <w:spacing w:val="-5"/>
          <w:sz w:val="24"/>
          <w:szCs w:val="24"/>
        </w:rPr>
        <w:t>件汇总提交至甲方。</w:t>
      </w:r>
      <w:r>
        <w:rPr>
          <w:rFonts w:hint="eastAsia" w:ascii="仿宋" w:hAnsi="仿宋" w:eastAsia="仿宋" w:cs="仿宋"/>
          <w:b w:val="0"/>
          <w:bCs w:val="0"/>
          <w:spacing w:val="-6"/>
          <w:sz w:val="24"/>
          <w:szCs w:val="24"/>
        </w:rPr>
        <w:t>并应严格遵守国家法律，按照本合同的约定，严谨、正确、客观</w:t>
      </w:r>
      <w:r>
        <w:rPr>
          <w:rFonts w:hint="eastAsia" w:ascii="仿宋" w:hAnsi="仿宋" w:eastAsia="仿宋" w:cs="仿宋"/>
          <w:b w:val="0"/>
          <w:bCs w:val="0"/>
          <w:spacing w:val="-6"/>
          <w:sz w:val="24"/>
          <w:szCs w:val="24"/>
          <w:lang w:eastAsia="zh-CN"/>
        </w:rPr>
        <w:t>地</w:t>
      </w:r>
      <w:r>
        <w:rPr>
          <w:rFonts w:hint="eastAsia" w:ascii="仿宋" w:hAnsi="仿宋" w:eastAsia="仿宋" w:cs="仿宋"/>
          <w:b w:val="0"/>
          <w:bCs w:val="0"/>
          <w:spacing w:val="-6"/>
          <w:sz w:val="24"/>
          <w:szCs w:val="24"/>
        </w:rPr>
        <w:t>开展评估工</w:t>
      </w:r>
      <w:r>
        <w:rPr>
          <w:rFonts w:hint="eastAsia" w:ascii="仿宋" w:hAnsi="仿宋" w:eastAsia="仿宋" w:cs="仿宋"/>
          <w:b w:val="0"/>
          <w:bCs w:val="0"/>
          <w:spacing w:val="5"/>
          <w:sz w:val="24"/>
          <w:szCs w:val="24"/>
        </w:rPr>
        <w:t>作，并于</w:t>
      </w:r>
      <w:r>
        <w:rPr>
          <w:rFonts w:hint="eastAsia" w:ascii="仿宋" w:hAnsi="仿宋" w:eastAsia="仿宋" w:cs="仿宋"/>
          <w:b w:val="0"/>
          <w:bCs w:val="0"/>
          <w:spacing w:val="5"/>
          <w:sz w:val="24"/>
          <w:szCs w:val="24"/>
          <w:highlight w:val="none"/>
        </w:rPr>
        <w:t>202</w:t>
      </w:r>
      <w:r>
        <w:rPr>
          <w:rFonts w:hint="eastAsia" w:ascii="仿宋" w:hAnsi="仿宋" w:eastAsia="仿宋" w:cs="仿宋"/>
          <w:b w:val="0"/>
          <w:bCs w:val="0"/>
          <w:spacing w:val="5"/>
          <w:sz w:val="24"/>
          <w:szCs w:val="24"/>
          <w:highlight w:val="none"/>
          <w:lang w:val="en-US" w:eastAsia="zh-CN"/>
        </w:rPr>
        <w:t>6</w:t>
      </w:r>
      <w:r>
        <w:rPr>
          <w:rFonts w:hint="eastAsia" w:ascii="仿宋" w:hAnsi="仿宋" w:eastAsia="仿宋" w:cs="仿宋"/>
          <w:b w:val="0"/>
          <w:bCs w:val="0"/>
          <w:spacing w:val="5"/>
          <w:sz w:val="24"/>
          <w:szCs w:val="24"/>
          <w:highlight w:val="none"/>
        </w:rPr>
        <w:t>年12月31日前</w:t>
      </w:r>
      <w:r>
        <w:rPr>
          <w:rFonts w:hint="eastAsia" w:ascii="仿宋" w:hAnsi="仿宋" w:eastAsia="仿宋" w:cs="仿宋"/>
          <w:b w:val="0"/>
          <w:bCs w:val="0"/>
          <w:spacing w:val="5"/>
          <w:sz w:val="24"/>
          <w:szCs w:val="24"/>
        </w:rPr>
        <w:t>提交评估报告。乙方确定可以按期、按</w:t>
      </w:r>
      <w:r>
        <w:rPr>
          <w:rFonts w:hint="eastAsia" w:ascii="仿宋" w:hAnsi="仿宋" w:eastAsia="仿宋" w:cs="仿宋"/>
          <w:b w:val="0"/>
          <w:bCs w:val="0"/>
          <w:spacing w:val="4"/>
          <w:sz w:val="24"/>
          <w:szCs w:val="24"/>
        </w:rPr>
        <w:t>标准、按要求完成服务内容，如乙方无法依照甲方资料完成服</w:t>
      </w:r>
      <w:r>
        <w:rPr>
          <w:rFonts w:hint="eastAsia" w:ascii="仿宋" w:hAnsi="仿宋" w:eastAsia="仿宋" w:cs="仿宋"/>
          <w:b w:val="0"/>
          <w:bCs w:val="0"/>
          <w:spacing w:val="3"/>
          <w:sz w:val="24"/>
          <w:szCs w:val="24"/>
        </w:rPr>
        <w:t>务内容的，与甲方无关，</w:t>
      </w:r>
      <w:r>
        <w:rPr>
          <w:rFonts w:hint="eastAsia" w:ascii="仿宋" w:hAnsi="仿宋" w:eastAsia="仿宋" w:cs="仿宋"/>
          <w:b w:val="0"/>
          <w:bCs w:val="0"/>
          <w:sz w:val="24"/>
          <w:szCs w:val="24"/>
        </w:rPr>
        <w:t xml:space="preserve"> </w:t>
      </w:r>
      <w:r>
        <w:rPr>
          <w:rFonts w:hint="eastAsia" w:ascii="仿宋" w:hAnsi="仿宋" w:eastAsia="仿宋" w:cs="仿宋"/>
          <w:b w:val="0"/>
          <w:bCs w:val="0"/>
          <w:spacing w:val="7"/>
          <w:sz w:val="24"/>
          <w:szCs w:val="24"/>
        </w:rPr>
        <w:t>乙方自行承担相应的逾期违约责任。</w:t>
      </w:r>
    </w:p>
    <w:p w14:paraId="459A1C5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3、甲方要保证乙方工作的独立、客观、公正，不能干涉乙方做出的评估结</w:t>
      </w:r>
      <w:r>
        <w:rPr>
          <w:rFonts w:hint="eastAsia" w:ascii="仿宋" w:hAnsi="仿宋" w:eastAsia="仿宋" w:cs="仿宋"/>
          <w:b w:val="0"/>
          <w:bCs w:val="0"/>
          <w:spacing w:val="-7"/>
          <w:sz w:val="24"/>
          <w:szCs w:val="24"/>
        </w:rPr>
        <w:t>论。</w:t>
      </w:r>
    </w:p>
    <w:p w14:paraId="7FC2B5C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4、乙方对工作中知悉的甲方的秘密保密，不得将所获得甲方的有关资料和文件用于委托事项无关的活动。本义务在委托事项结束后，仍然有效。否则乙</w:t>
      </w:r>
      <w:r>
        <w:rPr>
          <w:rFonts w:hint="eastAsia" w:ascii="仿宋" w:hAnsi="仿宋" w:eastAsia="仿宋" w:cs="仿宋"/>
          <w:b w:val="0"/>
          <w:bCs w:val="0"/>
          <w:spacing w:val="2"/>
          <w:sz w:val="24"/>
          <w:szCs w:val="24"/>
        </w:rPr>
        <w:t>方应当向甲方支付服务总价款30%的违约金。乙方保证严格按甲方要求程</w:t>
      </w:r>
      <w:r>
        <w:rPr>
          <w:rFonts w:hint="eastAsia" w:ascii="仿宋" w:hAnsi="仿宋" w:eastAsia="仿宋" w:cs="仿宋"/>
          <w:b w:val="0"/>
          <w:bCs w:val="0"/>
          <w:spacing w:val="1"/>
          <w:sz w:val="24"/>
          <w:szCs w:val="24"/>
        </w:rPr>
        <w:t>序传</w:t>
      </w:r>
      <w:r>
        <w:rPr>
          <w:rFonts w:hint="eastAsia" w:ascii="仿宋" w:hAnsi="仿宋" w:eastAsia="仿宋" w:cs="仿宋"/>
          <w:b w:val="0"/>
          <w:bCs w:val="0"/>
          <w:spacing w:val="-3"/>
          <w:sz w:val="24"/>
          <w:szCs w:val="24"/>
        </w:rPr>
        <w:t>递各种资料，否则甲方有权单方解除合同，并追回所付项目款，同时要求乙方</w:t>
      </w:r>
      <w:r>
        <w:rPr>
          <w:rFonts w:hint="eastAsia" w:ascii="仿宋" w:hAnsi="仿宋" w:eastAsia="仿宋" w:cs="仿宋"/>
          <w:b w:val="0"/>
          <w:bCs w:val="0"/>
          <w:spacing w:val="9"/>
          <w:sz w:val="24"/>
          <w:szCs w:val="24"/>
        </w:rPr>
        <w:t>向甲方支付服务总价款30%的违约金。</w:t>
      </w:r>
    </w:p>
    <w:p w14:paraId="27BB348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2"/>
          <w:sz w:val="24"/>
          <w:szCs w:val="24"/>
        </w:rPr>
        <w:t>5、委托事项完成或本合同解除后，乙方应在7日内将</w:t>
      </w:r>
      <w:r>
        <w:rPr>
          <w:rFonts w:hint="eastAsia" w:ascii="仿宋" w:hAnsi="仿宋" w:eastAsia="仿宋" w:cs="仿宋"/>
          <w:b w:val="0"/>
          <w:bCs w:val="0"/>
          <w:spacing w:val="1"/>
          <w:sz w:val="24"/>
          <w:szCs w:val="24"/>
        </w:rPr>
        <w:t>所有甲方提供的文</w:t>
      </w:r>
      <w:r>
        <w:rPr>
          <w:rFonts w:hint="eastAsia" w:ascii="仿宋" w:hAnsi="仿宋" w:eastAsia="仿宋" w:cs="仿宋"/>
          <w:b w:val="0"/>
          <w:bCs w:val="0"/>
          <w:spacing w:val="2"/>
          <w:sz w:val="24"/>
          <w:szCs w:val="24"/>
        </w:rPr>
        <w:t>件、资料返还甲方。</w:t>
      </w:r>
    </w:p>
    <w:p w14:paraId="495511A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2"/>
          <w:sz w:val="24"/>
          <w:szCs w:val="24"/>
        </w:rPr>
        <w:t>6、乙方不得将甲方事项转委托给第三方。</w:t>
      </w:r>
    </w:p>
    <w:p w14:paraId="0B1305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outlineLvl w:val="9"/>
        <w:rPr>
          <w:rFonts w:hint="eastAsia" w:ascii="仿宋" w:hAnsi="仿宋" w:eastAsia="仿宋" w:cs="仿宋"/>
          <w:b w:val="0"/>
          <w:bCs w:val="0"/>
          <w:spacing w:val="2"/>
          <w:sz w:val="24"/>
          <w:szCs w:val="24"/>
          <w:lang w:eastAsia="zh-CN"/>
        </w:rPr>
      </w:pPr>
      <w:r>
        <w:rPr>
          <w:rFonts w:hint="eastAsia" w:ascii="仿宋" w:hAnsi="仿宋" w:eastAsia="仿宋" w:cs="仿宋"/>
          <w:b w:val="0"/>
          <w:bCs w:val="0"/>
          <w:spacing w:val="-2"/>
          <w:sz w:val="24"/>
          <w:szCs w:val="24"/>
        </w:rPr>
        <w:t>7、甲方需要就评估报告向政府部门或上级单位履行有关</w:t>
      </w:r>
      <w:r>
        <w:rPr>
          <w:rFonts w:hint="eastAsia" w:ascii="仿宋" w:hAnsi="仿宋" w:eastAsia="仿宋" w:cs="仿宋"/>
          <w:b w:val="0"/>
          <w:bCs w:val="0"/>
          <w:spacing w:val="-3"/>
          <w:sz w:val="24"/>
          <w:szCs w:val="24"/>
        </w:rPr>
        <w:t>报批手续的，乙方</w:t>
      </w:r>
      <w:r>
        <w:rPr>
          <w:rFonts w:hint="eastAsia" w:ascii="仿宋" w:hAnsi="仿宋" w:eastAsia="仿宋" w:cs="仿宋"/>
          <w:b w:val="0"/>
          <w:bCs w:val="0"/>
          <w:spacing w:val="2"/>
          <w:sz w:val="24"/>
          <w:szCs w:val="24"/>
        </w:rPr>
        <w:t>应给予必要的协助。</w:t>
      </w:r>
    </w:p>
    <w:p w14:paraId="5C8E47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outlineLvl w:val="9"/>
        <w:rPr>
          <w:rFonts w:hint="eastAsia" w:ascii="仿宋" w:hAnsi="仿宋" w:eastAsia="仿宋" w:cs="仿宋"/>
          <w:b/>
          <w:bCs/>
          <w:sz w:val="24"/>
          <w:szCs w:val="24"/>
        </w:rPr>
      </w:pPr>
      <w:r>
        <w:rPr>
          <w:rFonts w:hint="eastAsia" w:ascii="仿宋" w:hAnsi="仿宋" w:eastAsia="仿宋" w:cs="仿宋"/>
          <w:b/>
          <w:bCs/>
          <w:spacing w:val="-6"/>
          <w:sz w:val="24"/>
          <w:szCs w:val="24"/>
        </w:rPr>
        <w:t>五、服务条件</w:t>
      </w:r>
    </w:p>
    <w:p w14:paraId="63ECCA59">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7" w:firstLineChars="181"/>
        <w:textAlignment w:val="baseline"/>
        <w:rPr>
          <w:rFonts w:hint="eastAsia" w:ascii="仿宋" w:hAnsi="仿宋" w:eastAsia="仿宋" w:cs="仿宋"/>
          <w:b w:val="0"/>
          <w:bCs w:val="0"/>
          <w:snapToGrid w:val="0"/>
          <w:color w:val="000000"/>
          <w:spacing w:val="-2"/>
          <w:kern w:val="0"/>
          <w:sz w:val="24"/>
          <w:szCs w:val="24"/>
          <w:lang w:val="en-US" w:eastAsia="zh-CN" w:bidi="ar-SA"/>
        </w:rPr>
      </w:pPr>
      <w:r>
        <w:rPr>
          <w:rFonts w:hint="eastAsia" w:ascii="仿宋" w:hAnsi="仿宋" w:eastAsia="仿宋" w:cs="仿宋"/>
          <w:b w:val="0"/>
          <w:bCs w:val="0"/>
          <w:snapToGrid w:val="0"/>
          <w:color w:val="000000"/>
          <w:spacing w:val="-2"/>
          <w:kern w:val="0"/>
          <w:sz w:val="24"/>
          <w:szCs w:val="24"/>
          <w:lang w:val="en-US" w:eastAsia="en-US" w:bidi="ar-SA"/>
        </w:rPr>
        <w:t>1、服务地点：甲方指定地点</w:t>
      </w:r>
      <w:r>
        <w:rPr>
          <w:rFonts w:hint="eastAsia" w:ascii="仿宋" w:hAnsi="仿宋" w:eastAsia="仿宋" w:cs="仿宋"/>
          <w:b w:val="0"/>
          <w:bCs w:val="0"/>
          <w:snapToGrid w:val="0"/>
          <w:color w:val="000000"/>
          <w:spacing w:val="-2"/>
          <w:kern w:val="0"/>
          <w:sz w:val="24"/>
          <w:szCs w:val="24"/>
          <w:lang w:val="en-US" w:eastAsia="zh-CN" w:bidi="ar-SA"/>
        </w:rPr>
        <w:t>。</w:t>
      </w:r>
    </w:p>
    <w:p w14:paraId="6541DF4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7" w:firstLineChars="177"/>
        <w:textAlignment w:val="baseline"/>
        <w:outlineLvl w:val="9"/>
        <w:rPr>
          <w:rFonts w:hint="eastAsia" w:ascii="仿宋" w:hAnsi="仿宋" w:eastAsia="仿宋" w:cs="仿宋"/>
          <w:b w:val="0"/>
          <w:bCs w:val="0"/>
          <w:snapToGrid w:val="0"/>
          <w:color w:val="000000"/>
          <w:spacing w:val="-2"/>
          <w:kern w:val="0"/>
          <w:sz w:val="24"/>
          <w:szCs w:val="24"/>
          <w:lang w:val="en-US" w:eastAsia="en-US" w:bidi="ar-SA"/>
        </w:rPr>
      </w:pPr>
      <w:r>
        <w:rPr>
          <w:rFonts w:hint="eastAsia" w:ascii="仿宋" w:hAnsi="仿宋" w:eastAsia="仿宋" w:cs="仿宋"/>
          <w:b w:val="0"/>
          <w:bCs w:val="0"/>
          <w:snapToGrid w:val="0"/>
          <w:color w:val="000000"/>
          <w:spacing w:val="-2"/>
          <w:kern w:val="0"/>
          <w:sz w:val="24"/>
          <w:szCs w:val="24"/>
          <w:lang w:val="en-US" w:eastAsia="en-US" w:bidi="ar-SA"/>
        </w:rPr>
        <w:t>2、服务期：2026年7至2026年12月底。</w:t>
      </w:r>
    </w:p>
    <w:p w14:paraId="2868ED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2" w:firstLineChars="200"/>
        <w:textAlignment w:val="baseline"/>
        <w:outlineLvl w:val="9"/>
        <w:rPr>
          <w:rFonts w:hint="eastAsia" w:ascii="仿宋" w:hAnsi="仿宋" w:eastAsia="仿宋" w:cs="仿宋"/>
          <w:b/>
          <w:bCs/>
          <w:sz w:val="24"/>
          <w:szCs w:val="24"/>
        </w:rPr>
      </w:pPr>
      <w:r>
        <w:rPr>
          <w:rFonts w:hint="eastAsia" w:ascii="仿宋" w:hAnsi="仿宋" w:eastAsia="仿宋" w:cs="仿宋"/>
          <w:b/>
          <w:bCs/>
          <w:spacing w:val="-20"/>
          <w:sz w:val="24"/>
          <w:szCs w:val="24"/>
        </w:rPr>
        <w:t>六、质量保证</w:t>
      </w:r>
    </w:p>
    <w:p w14:paraId="185DC53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7" w:firstLineChars="177"/>
        <w:textAlignment w:val="baseline"/>
        <w:outlineLvl w:val="9"/>
        <w:rPr>
          <w:rFonts w:hint="eastAsia" w:ascii="仿宋" w:hAnsi="仿宋" w:eastAsia="仿宋" w:cs="仿宋"/>
          <w:b w:val="0"/>
          <w:bCs w:val="0"/>
          <w:snapToGrid w:val="0"/>
          <w:color w:val="000000"/>
          <w:spacing w:val="-2"/>
          <w:kern w:val="0"/>
          <w:sz w:val="24"/>
          <w:szCs w:val="24"/>
          <w:lang w:val="en-US" w:eastAsia="zh-CN" w:bidi="ar-SA"/>
        </w:rPr>
      </w:pPr>
      <w:r>
        <w:rPr>
          <w:rFonts w:hint="eastAsia" w:ascii="仿宋" w:hAnsi="仿宋" w:eastAsia="仿宋" w:cs="仿宋"/>
          <w:b w:val="0"/>
          <w:bCs w:val="0"/>
          <w:snapToGrid w:val="0"/>
          <w:color w:val="000000"/>
          <w:spacing w:val="-2"/>
          <w:kern w:val="0"/>
          <w:sz w:val="24"/>
          <w:szCs w:val="24"/>
          <w:lang w:val="en-US" w:eastAsia="en-US" w:bidi="ar-SA"/>
        </w:rPr>
        <w:t>乙方</w:t>
      </w:r>
      <w:r>
        <w:rPr>
          <w:rFonts w:hint="eastAsia" w:ascii="仿宋" w:hAnsi="仿宋" w:eastAsia="仿宋" w:cs="仿宋"/>
          <w:b w:val="0"/>
          <w:bCs w:val="0"/>
          <w:snapToGrid w:val="0"/>
          <w:color w:val="000000"/>
          <w:spacing w:val="-2"/>
          <w:kern w:val="0"/>
          <w:sz w:val="24"/>
          <w:szCs w:val="24"/>
          <w:lang w:val="en-US" w:eastAsia="zh-CN" w:bidi="ar-SA"/>
        </w:rPr>
        <w:t>所提</w:t>
      </w:r>
      <w:r>
        <w:rPr>
          <w:rFonts w:hint="eastAsia" w:ascii="仿宋" w:hAnsi="仿宋" w:eastAsia="仿宋" w:cs="仿宋"/>
          <w:b w:val="0"/>
          <w:bCs w:val="0"/>
          <w:snapToGrid w:val="0"/>
          <w:color w:val="000000"/>
          <w:spacing w:val="-2"/>
          <w:kern w:val="0"/>
          <w:sz w:val="24"/>
          <w:szCs w:val="24"/>
          <w:lang w:val="en-US" w:eastAsia="en-US" w:bidi="ar-SA"/>
        </w:rPr>
        <w:t>供服务必须执行下列条款</w:t>
      </w:r>
      <w:r>
        <w:rPr>
          <w:rFonts w:hint="eastAsia" w:ascii="仿宋" w:hAnsi="仿宋" w:eastAsia="仿宋" w:cs="仿宋"/>
          <w:b w:val="0"/>
          <w:bCs w:val="0"/>
          <w:snapToGrid w:val="0"/>
          <w:color w:val="000000"/>
          <w:spacing w:val="-2"/>
          <w:kern w:val="0"/>
          <w:sz w:val="24"/>
          <w:szCs w:val="24"/>
          <w:lang w:val="en-US" w:eastAsia="zh-CN" w:bidi="ar-SA"/>
        </w:rPr>
        <w:t>：</w:t>
      </w:r>
    </w:p>
    <w:p w14:paraId="717B8F7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7" w:firstLineChars="177"/>
        <w:textAlignment w:val="baseline"/>
        <w:outlineLvl w:val="9"/>
        <w:rPr>
          <w:rFonts w:hint="eastAsia" w:ascii="仿宋" w:hAnsi="仿宋" w:eastAsia="仿宋" w:cs="仿宋"/>
          <w:b w:val="0"/>
          <w:bCs w:val="0"/>
          <w:snapToGrid w:val="0"/>
          <w:color w:val="000000"/>
          <w:spacing w:val="-2"/>
          <w:kern w:val="0"/>
          <w:sz w:val="24"/>
          <w:szCs w:val="24"/>
          <w:lang w:val="en-US" w:eastAsia="en-US" w:bidi="ar-SA"/>
        </w:rPr>
      </w:pPr>
      <w:r>
        <w:rPr>
          <w:rFonts w:hint="eastAsia" w:ascii="仿宋" w:hAnsi="仿宋" w:eastAsia="仿宋" w:cs="仿宋"/>
          <w:b w:val="0"/>
          <w:bCs w:val="0"/>
          <w:snapToGrid w:val="0"/>
          <w:color w:val="000000"/>
          <w:spacing w:val="-2"/>
          <w:kern w:val="0"/>
          <w:sz w:val="24"/>
          <w:szCs w:val="24"/>
          <w:lang w:val="en-US" w:eastAsia="en-US" w:bidi="ar-SA"/>
        </w:rPr>
        <w:t>1、选用的服务保证满足甲方需求。</w:t>
      </w:r>
    </w:p>
    <w:p w14:paraId="10A027B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7" w:firstLineChars="177"/>
        <w:textAlignment w:val="baseline"/>
        <w:outlineLvl w:val="9"/>
        <w:rPr>
          <w:rFonts w:hint="eastAsia" w:ascii="仿宋" w:hAnsi="仿宋" w:eastAsia="仿宋" w:cs="仿宋"/>
          <w:b w:val="0"/>
          <w:bCs w:val="0"/>
          <w:snapToGrid w:val="0"/>
          <w:color w:val="000000"/>
          <w:spacing w:val="-2"/>
          <w:kern w:val="0"/>
          <w:sz w:val="24"/>
          <w:szCs w:val="24"/>
          <w:lang w:val="en-US" w:eastAsia="zh-CN" w:bidi="ar-SA"/>
        </w:rPr>
      </w:pPr>
      <w:r>
        <w:rPr>
          <w:rFonts w:hint="eastAsia" w:ascii="仿宋" w:hAnsi="仿宋" w:eastAsia="仿宋" w:cs="仿宋"/>
          <w:b w:val="0"/>
          <w:bCs w:val="0"/>
          <w:snapToGrid w:val="0"/>
          <w:color w:val="000000"/>
          <w:spacing w:val="-2"/>
          <w:kern w:val="0"/>
          <w:sz w:val="24"/>
          <w:szCs w:val="24"/>
          <w:lang w:val="en-US" w:eastAsia="en-US" w:bidi="ar-SA"/>
        </w:rPr>
        <w:t>2、须符合国家最新法律法规、行业规范、规程及导则和使用单位具体要求等</w:t>
      </w:r>
      <w:r>
        <w:rPr>
          <w:rFonts w:hint="eastAsia" w:ascii="仿宋" w:hAnsi="仿宋" w:eastAsia="仿宋" w:cs="仿宋"/>
          <w:b w:val="0"/>
          <w:bCs w:val="0"/>
          <w:snapToGrid w:val="0"/>
          <w:color w:val="000000"/>
          <w:spacing w:val="-2"/>
          <w:kern w:val="0"/>
          <w:sz w:val="24"/>
          <w:szCs w:val="24"/>
          <w:lang w:val="en-US" w:eastAsia="zh-CN" w:bidi="ar-SA"/>
        </w:rPr>
        <w:t>。</w:t>
      </w:r>
    </w:p>
    <w:p w14:paraId="70665B7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textAlignment w:val="baseline"/>
        <w:outlineLvl w:val="9"/>
        <w:rPr>
          <w:rFonts w:hint="eastAsia" w:ascii="仿宋" w:hAnsi="仿宋" w:eastAsia="仿宋" w:cs="仿宋"/>
          <w:b/>
          <w:bCs/>
          <w:sz w:val="24"/>
          <w:szCs w:val="24"/>
        </w:rPr>
      </w:pPr>
      <w:r>
        <w:rPr>
          <w:rFonts w:hint="eastAsia" w:ascii="仿宋" w:hAnsi="仿宋" w:eastAsia="仿宋" w:cs="仿宋"/>
          <w:b/>
          <w:bCs/>
          <w:sz w:val="24"/>
          <w:szCs w:val="24"/>
        </w:rPr>
        <w:t>七、违约责任</w:t>
      </w:r>
    </w:p>
    <w:p w14:paraId="78F92A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outlineLvl w:val="9"/>
        <w:rPr>
          <w:rFonts w:hint="eastAsia" w:ascii="仿宋" w:hAnsi="仿宋" w:eastAsia="仿宋" w:cs="仿宋"/>
          <w:b w:val="0"/>
          <w:bCs w:val="0"/>
          <w:spacing w:val="11"/>
          <w:sz w:val="24"/>
          <w:szCs w:val="24"/>
          <w:lang w:eastAsia="zh-CN"/>
        </w:rPr>
      </w:pPr>
      <w:r>
        <w:rPr>
          <w:rFonts w:hint="eastAsia" w:ascii="仿宋" w:hAnsi="仿宋" w:eastAsia="仿宋" w:cs="仿宋"/>
          <w:b w:val="0"/>
          <w:bCs w:val="0"/>
          <w:spacing w:val="11"/>
          <w:sz w:val="24"/>
          <w:szCs w:val="24"/>
          <w:lang w:eastAsia="zh-CN"/>
        </w:rPr>
        <w:t>1、按《民法典》中的相关条款执行。</w:t>
      </w:r>
    </w:p>
    <w:p w14:paraId="6E1D460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textAlignment w:val="baseline"/>
        <w:outlineLvl w:val="9"/>
        <w:rPr>
          <w:rFonts w:hint="eastAsia" w:ascii="仿宋" w:hAnsi="仿宋" w:eastAsia="仿宋" w:cs="仿宋"/>
          <w:b w:val="0"/>
          <w:bCs w:val="0"/>
          <w:spacing w:val="11"/>
          <w:sz w:val="24"/>
          <w:szCs w:val="24"/>
          <w:lang w:eastAsia="zh-CN"/>
        </w:rPr>
      </w:pPr>
      <w:r>
        <w:rPr>
          <w:rFonts w:hint="eastAsia" w:ascii="仿宋" w:hAnsi="仿宋" w:eastAsia="仿宋" w:cs="仿宋"/>
          <w:b w:val="0"/>
          <w:bCs w:val="0"/>
          <w:spacing w:val="11"/>
          <w:sz w:val="24"/>
          <w:szCs w:val="24"/>
          <w:lang w:eastAsia="zh-CN"/>
        </w:rPr>
        <w:t>2、未按合同要求提供服务或服务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p w14:paraId="34340BA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8" w:firstLineChars="200"/>
        <w:textAlignment w:val="baseline"/>
        <w:outlineLvl w:val="9"/>
        <w:rPr>
          <w:rFonts w:hint="eastAsia" w:ascii="仿宋" w:hAnsi="仿宋" w:eastAsia="仿宋" w:cs="仿宋"/>
          <w:b/>
          <w:bCs/>
          <w:sz w:val="24"/>
          <w:szCs w:val="24"/>
        </w:rPr>
      </w:pPr>
      <w:r>
        <w:rPr>
          <w:rFonts w:hint="eastAsia" w:ascii="仿宋" w:hAnsi="仿宋" w:eastAsia="仿宋" w:cs="仿宋"/>
          <w:b/>
          <w:bCs/>
          <w:spacing w:val="-11"/>
          <w:sz w:val="24"/>
          <w:szCs w:val="24"/>
        </w:rPr>
        <w:t>八、合同解除</w:t>
      </w:r>
    </w:p>
    <w:p w14:paraId="05DDEA7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jc w:val="left"/>
        <w:textAlignment w:val="baseline"/>
        <w:outlineLvl w:val="9"/>
        <w:rPr>
          <w:rFonts w:hint="eastAsia" w:ascii="仿宋" w:hAnsi="仿宋" w:eastAsia="仿宋" w:cs="仿宋"/>
          <w:b w:val="0"/>
          <w:bCs w:val="0"/>
          <w:spacing w:val="11"/>
          <w:sz w:val="24"/>
          <w:szCs w:val="24"/>
          <w:lang w:eastAsia="zh-CN"/>
        </w:rPr>
      </w:pPr>
      <w:r>
        <w:rPr>
          <w:rFonts w:hint="eastAsia" w:ascii="仿宋" w:hAnsi="仿宋" w:eastAsia="仿宋" w:cs="仿宋"/>
          <w:b w:val="0"/>
          <w:bCs w:val="0"/>
          <w:spacing w:val="11"/>
          <w:sz w:val="24"/>
          <w:szCs w:val="24"/>
          <w:lang w:eastAsia="zh-CN"/>
        </w:rPr>
        <w:t>1、本合同有效期间，因自然原因或政策、政令（以正式文件为准）等人力不可抗拒的因素，造成本合同及其补充协议内容部分或全部不能履行，双方互不承担违约责任。但应在四十八小时内，将相关事件、可能引发后果等情况以书面形式通知另一方，并且在事件发生后的十五天内，向另一方提交有关权威部门的证明，以及本合同（包括补充协议）约定义务与责任不能履行或需要延期的报告。因不可抗力的自然原因或政策、政令（以正式文件为准)导致不能履行合同义务的，双方友好协商变更或解除合同。</w:t>
      </w:r>
    </w:p>
    <w:p w14:paraId="5F09990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4" w:firstLineChars="200"/>
        <w:jc w:val="left"/>
        <w:textAlignment w:val="baseline"/>
        <w:outlineLvl w:val="9"/>
        <w:rPr>
          <w:rFonts w:hint="eastAsia" w:ascii="仿宋" w:hAnsi="仿宋" w:eastAsia="仿宋" w:cs="仿宋"/>
          <w:b w:val="0"/>
          <w:bCs w:val="0"/>
          <w:spacing w:val="11"/>
          <w:sz w:val="24"/>
          <w:szCs w:val="24"/>
          <w:lang w:eastAsia="zh-CN"/>
        </w:rPr>
      </w:pPr>
      <w:r>
        <w:rPr>
          <w:rFonts w:hint="eastAsia" w:ascii="仿宋" w:hAnsi="仿宋" w:eastAsia="仿宋" w:cs="仿宋"/>
          <w:b w:val="0"/>
          <w:bCs w:val="0"/>
          <w:spacing w:val="11"/>
          <w:sz w:val="24"/>
          <w:szCs w:val="24"/>
          <w:lang w:eastAsia="zh-CN"/>
        </w:rPr>
        <w:t>2、乙方没有按照合同约定履行义务的，甲方有权单方解除合同，另行委托第三方服务。乙方应向甲方支付服务总价款30%的违约金，本合同约定的其他违约金乙方应一并承担，给甲方造成损失的，乙方还应赔偿由此给甲方造成的损失：</w:t>
      </w:r>
    </w:p>
    <w:p w14:paraId="228BE19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6"/>
          <w:sz w:val="24"/>
          <w:szCs w:val="24"/>
          <w:lang w:eastAsia="zh-CN"/>
        </w:rPr>
        <w:t>（1）</w:t>
      </w:r>
      <w:r>
        <w:rPr>
          <w:rFonts w:hint="eastAsia" w:ascii="仿宋" w:hAnsi="仿宋" w:eastAsia="仿宋" w:cs="仿宋"/>
          <w:b w:val="0"/>
          <w:bCs w:val="0"/>
          <w:spacing w:val="6"/>
          <w:sz w:val="24"/>
          <w:szCs w:val="24"/>
        </w:rPr>
        <w:t>乙方未经甲方书面同意，擅自将合同</w:t>
      </w:r>
      <w:r>
        <w:rPr>
          <w:rFonts w:hint="eastAsia" w:ascii="仿宋" w:hAnsi="仿宋" w:eastAsia="仿宋" w:cs="仿宋"/>
          <w:b w:val="0"/>
          <w:bCs w:val="0"/>
          <w:spacing w:val="5"/>
          <w:sz w:val="24"/>
          <w:szCs w:val="24"/>
        </w:rPr>
        <w:t>内容转委托的；</w:t>
      </w:r>
    </w:p>
    <w:p w14:paraId="627B8D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6"/>
          <w:sz w:val="24"/>
          <w:szCs w:val="24"/>
          <w:lang w:eastAsia="zh-CN"/>
        </w:rPr>
        <w:t>（2）</w:t>
      </w:r>
      <w:r>
        <w:rPr>
          <w:rFonts w:hint="eastAsia" w:ascii="仿宋" w:hAnsi="仿宋" w:eastAsia="仿宋" w:cs="仿宋"/>
          <w:b w:val="0"/>
          <w:bCs w:val="0"/>
          <w:spacing w:val="6"/>
          <w:sz w:val="24"/>
          <w:szCs w:val="24"/>
        </w:rPr>
        <w:t>乙方存在其他违约行为，经甲方书面通知一次后，仍违约的；</w:t>
      </w:r>
    </w:p>
    <w:p w14:paraId="0B67995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lang w:eastAsia="zh-CN"/>
        </w:rPr>
        <w:t>（3）</w:t>
      </w:r>
      <w:r>
        <w:rPr>
          <w:rFonts w:hint="eastAsia" w:ascii="仿宋" w:hAnsi="仿宋" w:eastAsia="仿宋" w:cs="仿宋"/>
          <w:b w:val="0"/>
          <w:bCs w:val="0"/>
          <w:spacing w:val="5"/>
          <w:sz w:val="24"/>
          <w:szCs w:val="24"/>
        </w:rPr>
        <w:t>乙方存在严重违法行为的；</w:t>
      </w:r>
    </w:p>
    <w:p w14:paraId="095950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lang w:eastAsia="zh-CN"/>
        </w:rPr>
        <w:t>（4）</w:t>
      </w:r>
      <w:r>
        <w:rPr>
          <w:rFonts w:hint="eastAsia" w:ascii="仿宋" w:hAnsi="仿宋" w:eastAsia="仿宋" w:cs="仿宋"/>
          <w:b w:val="0"/>
          <w:bCs w:val="0"/>
          <w:spacing w:val="4"/>
          <w:sz w:val="24"/>
          <w:szCs w:val="24"/>
        </w:rPr>
        <w:t>乙方被吊销营业执照的；</w:t>
      </w:r>
    </w:p>
    <w:p w14:paraId="09F0BB6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8"/>
          <w:sz w:val="24"/>
          <w:szCs w:val="24"/>
          <w:lang w:eastAsia="zh-CN"/>
        </w:rPr>
        <w:t>（5）</w:t>
      </w:r>
      <w:r>
        <w:rPr>
          <w:rFonts w:hint="eastAsia" w:ascii="仿宋" w:hAnsi="仿宋" w:eastAsia="仿宋" w:cs="仿宋"/>
          <w:b w:val="0"/>
          <w:bCs w:val="0"/>
          <w:spacing w:val="8"/>
          <w:sz w:val="24"/>
          <w:szCs w:val="24"/>
        </w:rPr>
        <w:t>乙方逾期提交报告或逾期通过甲方审核验收超过15日的；</w:t>
      </w:r>
    </w:p>
    <w:p w14:paraId="14EE6D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6"/>
          <w:sz w:val="24"/>
          <w:szCs w:val="24"/>
          <w:lang w:eastAsia="zh-CN"/>
        </w:rPr>
        <w:t>（6）</w:t>
      </w:r>
      <w:r>
        <w:rPr>
          <w:rFonts w:hint="eastAsia" w:ascii="仿宋" w:hAnsi="仿宋" w:eastAsia="仿宋" w:cs="仿宋"/>
          <w:b w:val="0"/>
          <w:bCs w:val="0"/>
          <w:spacing w:val="6"/>
          <w:sz w:val="24"/>
          <w:szCs w:val="24"/>
        </w:rPr>
        <w:t>其他造成甲方重大损失的。</w:t>
      </w:r>
    </w:p>
    <w:p w14:paraId="4A97DA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2" w:firstLineChars="200"/>
        <w:textAlignment w:val="baseline"/>
        <w:outlineLvl w:val="9"/>
        <w:rPr>
          <w:rFonts w:hint="eastAsia" w:ascii="仿宋" w:hAnsi="仿宋" w:eastAsia="仿宋" w:cs="仿宋"/>
          <w:b w:val="0"/>
          <w:bCs w:val="0"/>
          <w:spacing w:val="12"/>
          <w:sz w:val="24"/>
          <w:szCs w:val="24"/>
          <w:lang w:eastAsia="zh-CN"/>
        </w:rPr>
      </w:pPr>
      <w:r>
        <w:rPr>
          <w:rFonts w:hint="eastAsia" w:ascii="仿宋" w:hAnsi="仿宋" w:eastAsia="仿宋" w:cs="仿宋"/>
          <w:b w:val="0"/>
          <w:bCs w:val="0"/>
          <w:spacing w:val="8"/>
          <w:sz w:val="24"/>
          <w:szCs w:val="24"/>
        </w:rPr>
        <w:t>3、甲方依据合同约定要求解除合同的，以书面形式向对方发出解除合同的</w:t>
      </w:r>
      <w:r>
        <w:rPr>
          <w:rFonts w:hint="eastAsia" w:ascii="仿宋" w:hAnsi="仿宋" w:eastAsia="仿宋" w:cs="仿宋"/>
          <w:b w:val="0"/>
          <w:bCs w:val="0"/>
          <w:spacing w:val="12"/>
          <w:sz w:val="24"/>
          <w:szCs w:val="24"/>
        </w:rPr>
        <w:t>通知，解除的通知到达乙方时合同解除。</w:t>
      </w:r>
    </w:p>
    <w:p w14:paraId="0081D0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4" w:firstLineChars="200"/>
        <w:textAlignment w:val="baseline"/>
        <w:outlineLvl w:val="9"/>
        <w:rPr>
          <w:rFonts w:hint="eastAsia" w:ascii="仿宋" w:hAnsi="仿宋" w:eastAsia="仿宋" w:cs="仿宋"/>
          <w:b/>
          <w:bCs/>
          <w:spacing w:val="-2"/>
          <w:sz w:val="24"/>
          <w:szCs w:val="24"/>
        </w:rPr>
      </w:pPr>
      <w:r>
        <w:rPr>
          <w:rFonts w:hint="eastAsia" w:ascii="仿宋" w:hAnsi="仿宋" w:eastAsia="仿宋" w:cs="仿宋"/>
          <w:b/>
          <w:bCs/>
          <w:spacing w:val="-2"/>
          <w:sz w:val="24"/>
          <w:szCs w:val="24"/>
        </w:rPr>
        <w:t>九、验收</w:t>
      </w:r>
    </w:p>
    <w:p w14:paraId="14664290">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7"/>
          <w:sz w:val="24"/>
          <w:szCs w:val="24"/>
        </w:rPr>
        <w:t>1、甲方确认乙方的自检内容后，组织乙方进行系统验收。</w:t>
      </w:r>
    </w:p>
    <w:p w14:paraId="72D906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2"/>
          <w:sz w:val="24"/>
          <w:szCs w:val="24"/>
        </w:rPr>
        <w:t>2、乙方向甲方提供服务实施过程中的所有资料</w:t>
      </w:r>
      <w:r>
        <w:rPr>
          <w:rFonts w:hint="eastAsia" w:ascii="仿宋" w:hAnsi="仿宋" w:eastAsia="仿宋" w:cs="仿宋"/>
          <w:b w:val="0"/>
          <w:bCs w:val="0"/>
          <w:spacing w:val="12"/>
          <w:sz w:val="24"/>
          <w:szCs w:val="24"/>
          <w:lang w:eastAsia="zh-CN"/>
        </w:rPr>
        <w:t>（</w:t>
      </w:r>
      <w:r>
        <w:rPr>
          <w:rFonts w:hint="eastAsia" w:ascii="仿宋" w:hAnsi="仿宋" w:eastAsia="仿宋" w:cs="仿宋"/>
          <w:b w:val="0"/>
          <w:bCs w:val="0"/>
          <w:spacing w:val="12"/>
          <w:sz w:val="24"/>
          <w:szCs w:val="24"/>
        </w:rPr>
        <w:t>包括但不限于评估依据文</w:t>
      </w:r>
      <w:r>
        <w:rPr>
          <w:rFonts w:hint="eastAsia" w:ascii="仿宋" w:hAnsi="仿宋" w:eastAsia="仿宋" w:cs="仿宋"/>
          <w:b w:val="0"/>
          <w:bCs w:val="0"/>
          <w:spacing w:val="11"/>
          <w:sz w:val="24"/>
          <w:szCs w:val="24"/>
        </w:rPr>
        <w:t>件、评估审查资料、评估过程调查资料、评估评审资料等</w:t>
      </w:r>
      <w:r>
        <w:rPr>
          <w:rFonts w:hint="eastAsia" w:ascii="仿宋" w:hAnsi="仿宋" w:eastAsia="仿宋" w:cs="仿宋"/>
          <w:b w:val="0"/>
          <w:bCs w:val="0"/>
          <w:spacing w:val="11"/>
          <w:sz w:val="24"/>
          <w:szCs w:val="24"/>
          <w:lang w:eastAsia="zh-CN"/>
        </w:rPr>
        <w:t>）</w:t>
      </w:r>
      <w:r>
        <w:rPr>
          <w:rFonts w:hint="eastAsia" w:ascii="仿宋" w:hAnsi="仿宋" w:eastAsia="仿宋" w:cs="仿宋"/>
          <w:b w:val="0"/>
          <w:bCs w:val="0"/>
          <w:spacing w:val="11"/>
          <w:sz w:val="24"/>
          <w:szCs w:val="24"/>
        </w:rPr>
        <w:t>。以便甲方日后管</w:t>
      </w:r>
      <w:r>
        <w:rPr>
          <w:rFonts w:hint="eastAsia" w:ascii="仿宋" w:hAnsi="仿宋" w:eastAsia="仿宋" w:cs="仿宋"/>
          <w:b w:val="0"/>
          <w:bCs w:val="0"/>
          <w:spacing w:val="18"/>
          <w:sz w:val="24"/>
          <w:szCs w:val="24"/>
        </w:rPr>
        <w:t>理和维护。</w:t>
      </w:r>
    </w:p>
    <w:p w14:paraId="430777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3、验收依据：</w:t>
      </w:r>
    </w:p>
    <w:p w14:paraId="1D580B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textAlignment w:val="baseline"/>
        <w:outlineLvl w:val="9"/>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3-1、本合同及附件文本；</w:t>
      </w:r>
    </w:p>
    <w:p w14:paraId="2710BB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3-2、国家相应的标准、规范。</w:t>
      </w:r>
    </w:p>
    <w:p w14:paraId="102FE4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0" w:firstLineChars="200"/>
        <w:textAlignment w:val="baseline"/>
        <w:outlineLvl w:val="9"/>
        <w:rPr>
          <w:rFonts w:hint="eastAsia" w:ascii="仿宋" w:hAnsi="仿宋" w:eastAsia="仿宋" w:cs="仿宋"/>
          <w:b w:val="0"/>
          <w:bCs w:val="0"/>
          <w:spacing w:val="10"/>
          <w:sz w:val="24"/>
          <w:szCs w:val="24"/>
          <w:lang w:eastAsia="zh-CN"/>
        </w:rPr>
      </w:pPr>
      <w:r>
        <w:rPr>
          <w:rFonts w:hint="eastAsia" w:ascii="仿宋" w:hAnsi="仿宋" w:eastAsia="仿宋" w:cs="仿宋"/>
          <w:b w:val="0"/>
          <w:bCs w:val="0"/>
          <w:spacing w:val="10"/>
          <w:sz w:val="24"/>
          <w:szCs w:val="24"/>
        </w:rPr>
        <w:t>4、验收通过以甲方书面确认为准。</w:t>
      </w:r>
    </w:p>
    <w:p w14:paraId="602B2B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6" w:firstLineChars="200"/>
        <w:textAlignment w:val="baseline"/>
        <w:outlineLvl w:val="9"/>
        <w:rPr>
          <w:rFonts w:hint="eastAsia" w:ascii="仿宋" w:hAnsi="仿宋" w:eastAsia="仿宋" w:cs="仿宋"/>
          <w:b/>
          <w:bCs/>
          <w:sz w:val="24"/>
          <w:szCs w:val="24"/>
        </w:rPr>
      </w:pPr>
      <w:r>
        <w:rPr>
          <w:rFonts w:hint="eastAsia" w:ascii="仿宋" w:hAnsi="仿宋" w:eastAsia="仿宋" w:cs="仿宋"/>
          <w:b/>
          <w:bCs/>
          <w:spacing w:val="-9"/>
          <w:sz w:val="24"/>
          <w:szCs w:val="24"/>
        </w:rPr>
        <w:t>十、合同争议解决的方式</w:t>
      </w:r>
    </w:p>
    <w:p w14:paraId="1418D80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1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9"/>
          <w:sz w:val="24"/>
          <w:szCs w:val="24"/>
        </w:rPr>
        <w:t>本合同在履行过程中发生的争议，由甲、乙</w:t>
      </w:r>
      <w:r>
        <w:rPr>
          <w:rFonts w:hint="eastAsia" w:ascii="仿宋" w:hAnsi="仿宋" w:eastAsia="仿宋" w:cs="仿宋"/>
          <w:b w:val="0"/>
          <w:bCs w:val="0"/>
          <w:spacing w:val="8"/>
          <w:sz w:val="24"/>
          <w:szCs w:val="24"/>
        </w:rPr>
        <w:t>方当事人协商解决；也可由当地工商行政管理部门调解；协商或调解不成的按下列</w:t>
      </w:r>
      <w:r>
        <w:rPr>
          <w:rFonts w:hint="eastAsia" w:ascii="仿宋" w:hAnsi="仿宋" w:eastAsia="仿宋" w:cs="仿宋"/>
          <w:b w:val="0"/>
          <w:bCs w:val="0"/>
          <w:spacing w:val="8"/>
          <w:sz w:val="24"/>
          <w:szCs w:val="24"/>
          <w:lang w:eastAsia="zh-CN"/>
        </w:rPr>
        <w:t>其中</w:t>
      </w:r>
      <w:ins w:id="0" w:author="张" w:date="2026-05-18T12:40:49Z">
        <w:r>
          <w:rPr>
            <w:rFonts w:hint="eastAsia" w:ascii="仿宋" w:hAnsi="仿宋" w:eastAsia="仿宋" w:cs="仿宋"/>
            <w:b w:val="0"/>
            <w:bCs w:val="0"/>
            <w:spacing w:val="8"/>
            <w:sz w:val="24"/>
            <w:szCs w:val="24"/>
            <w:lang w:val="en-US" w:eastAsia="zh-CN"/>
          </w:rPr>
          <w:t>第</w:t>
        </w:r>
      </w:ins>
      <w:ins w:id="1" w:author="Administrator" w:date="2026-05-19T10:41:34Z">
        <w:r>
          <w:rPr>
            <w:rFonts w:hint="eastAsia" w:ascii="仿宋" w:hAnsi="仿宋" w:eastAsia="仿宋" w:cs="仿宋"/>
            <w:b w:val="0"/>
            <w:bCs w:val="0"/>
            <w:spacing w:val="12"/>
            <w:sz w:val="24"/>
            <w:szCs w:val="24"/>
            <w:lang w:eastAsia="zh-CN"/>
          </w:rPr>
          <w:t>（二）</w:t>
        </w:r>
      </w:ins>
      <w:ins w:id="2" w:author="张" w:date="2026-05-18T12:40:52Z">
        <w:r>
          <w:rPr>
            <w:rFonts w:hint="eastAsia" w:ascii="仿宋" w:hAnsi="仿宋" w:eastAsia="仿宋" w:cs="仿宋"/>
            <w:b w:val="0"/>
            <w:bCs w:val="0"/>
            <w:spacing w:val="8"/>
            <w:sz w:val="24"/>
            <w:szCs w:val="24"/>
            <w:lang w:val="en-US" w:eastAsia="zh-CN"/>
          </w:rPr>
          <w:t xml:space="preserve">  </w:t>
        </w:r>
      </w:ins>
      <w:r>
        <w:rPr>
          <w:rFonts w:hint="eastAsia" w:ascii="仿宋" w:hAnsi="仿宋" w:eastAsia="仿宋" w:cs="仿宋"/>
          <w:b w:val="0"/>
          <w:bCs w:val="0"/>
          <w:spacing w:val="8"/>
          <w:sz w:val="24"/>
          <w:szCs w:val="24"/>
          <w:lang w:eastAsia="zh-CN"/>
        </w:rPr>
        <w:t>种</w:t>
      </w:r>
      <w:r>
        <w:rPr>
          <w:rFonts w:hint="eastAsia" w:ascii="仿宋" w:hAnsi="仿宋" w:eastAsia="仿宋" w:cs="仿宋"/>
          <w:b w:val="0"/>
          <w:bCs w:val="0"/>
          <w:spacing w:val="8"/>
          <w:sz w:val="24"/>
          <w:szCs w:val="24"/>
        </w:rPr>
        <w:t>方式解决：</w:t>
      </w:r>
    </w:p>
    <w:p w14:paraId="5003BC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3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4"/>
          <w:sz w:val="24"/>
          <w:szCs w:val="24"/>
          <w:lang w:eastAsia="zh-CN"/>
        </w:rPr>
        <w:t>（一）</w:t>
      </w:r>
      <w:r>
        <w:rPr>
          <w:rFonts w:hint="eastAsia" w:ascii="仿宋" w:hAnsi="仿宋" w:eastAsia="仿宋" w:cs="仿宋"/>
          <w:b w:val="0"/>
          <w:bCs w:val="0"/>
          <w:spacing w:val="14"/>
          <w:sz w:val="24"/>
          <w:szCs w:val="24"/>
        </w:rPr>
        <w:t>提交西安仲裁委员会仲裁；</w:t>
      </w:r>
    </w:p>
    <w:p w14:paraId="730838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28" w:firstLineChars="200"/>
        <w:textAlignment w:val="baseline"/>
        <w:outlineLvl w:val="9"/>
        <w:rPr>
          <w:rFonts w:hint="eastAsia" w:ascii="仿宋" w:hAnsi="仿宋" w:eastAsia="仿宋" w:cs="仿宋"/>
          <w:b w:val="0"/>
          <w:bCs w:val="0"/>
          <w:spacing w:val="12"/>
          <w:sz w:val="24"/>
          <w:szCs w:val="24"/>
          <w:lang w:eastAsia="zh-CN"/>
        </w:rPr>
      </w:pPr>
      <w:r>
        <w:rPr>
          <w:rFonts w:hint="eastAsia" w:ascii="仿宋" w:hAnsi="仿宋" w:eastAsia="仿宋" w:cs="仿宋"/>
          <w:b w:val="0"/>
          <w:bCs w:val="0"/>
          <w:spacing w:val="12"/>
          <w:sz w:val="24"/>
          <w:szCs w:val="24"/>
          <w:lang w:eastAsia="zh-CN"/>
        </w:rPr>
        <w:t>（二）</w:t>
      </w:r>
      <w:r>
        <w:rPr>
          <w:rFonts w:hint="eastAsia" w:ascii="仿宋" w:hAnsi="仿宋" w:eastAsia="仿宋" w:cs="仿宋"/>
          <w:b w:val="0"/>
          <w:bCs w:val="0"/>
          <w:spacing w:val="12"/>
          <w:sz w:val="24"/>
          <w:szCs w:val="24"/>
        </w:rPr>
        <w:t>依法向甲方所在人民法院起诉。</w:t>
      </w:r>
    </w:p>
    <w:p w14:paraId="60058D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4" w:firstLineChars="200"/>
        <w:textAlignment w:val="baseline"/>
        <w:outlineLvl w:val="9"/>
        <w:rPr>
          <w:rFonts w:hint="eastAsia" w:ascii="仿宋" w:hAnsi="仿宋" w:eastAsia="仿宋" w:cs="仿宋"/>
          <w:b/>
          <w:bCs/>
          <w:sz w:val="24"/>
          <w:szCs w:val="24"/>
        </w:rPr>
      </w:pPr>
      <w:r>
        <w:rPr>
          <w:rFonts w:hint="eastAsia" w:ascii="仿宋" w:hAnsi="仿宋" w:eastAsia="仿宋" w:cs="仿宋"/>
          <w:b/>
          <w:bCs/>
          <w:spacing w:val="-2"/>
          <w:sz w:val="24"/>
          <w:szCs w:val="24"/>
        </w:rPr>
        <w:t>十一、其他事项</w:t>
      </w:r>
    </w:p>
    <w:p w14:paraId="414D65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lang w:eastAsia="zh-CN"/>
        </w:rPr>
        <w:t>（一）</w:t>
      </w:r>
      <w:r>
        <w:rPr>
          <w:rFonts w:hint="eastAsia" w:ascii="仿宋" w:hAnsi="仿宋" w:eastAsia="仿宋" w:cs="仿宋"/>
          <w:b w:val="0"/>
          <w:bCs w:val="0"/>
          <w:spacing w:val="-5"/>
          <w:sz w:val="24"/>
          <w:szCs w:val="24"/>
        </w:rPr>
        <w:t>合同未尽事宜，由甲、乙双方协商确认后，作为合同补充，与本合</w:t>
      </w:r>
      <w:r>
        <w:rPr>
          <w:rFonts w:hint="eastAsia" w:ascii="仿宋" w:hAnsi="仿宋" w:eastAsia="仿宋" w:cs="仿宋"/>
          <w:b w:val="0"/>
          <w:bCs w:val="0"/>
          <w:spacing w:val="-11"/>
          <w:sz w:val="24"/>
          <w:szCs w:val="24"/>
        </w:rPr>
        <w:t>同具有同等法律效力。</w:t>
      </w:r>
    </w:p>
    <w:p w14:paraId="598F6E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lang w:eastAsia="zh-CN"/>
        </w:rPr>
        <w:t>（二）</w:t>
      </w:r>
      <w:r>
        <w:rPr>
          <w:rFonts w:hint="eastAsia" w:ascii="仿宋" w:hAnsi="仿宋" w:eastAsia="仿宋" w:cs="仿宋"/>
          <w:b w:val="0"/>
          <w:bCs w:val="0"/>
          <w:spacing w:val="5"/>
          <w:sz w:val="24"/>
          <w:szCs w:val="24"/>
        </w:rPr>
        <w:t>本合同一式肆份，甲方贰份，乙方贰份，甲、乙双方确认签字盖章</w:t>
      </w:r>
      <w:r>
        <w:rPr>
          <w:rFonts w:hint="eastAsia" w:ascii="仿宋" w:hAnsi="仿宋" w:eastAsia="仿宋" w:cs="仿宋"/>
          <w:b w:val="0"/>
          <w:bCs w:val="0"/>
          <w:spacing w:val="1"/>
          <w:sz w:val="24"/>
          <w:szCs w:val="24"/>
        </w:rPr>
        <w:t>后生效，合同执行完毕后，自动失效。</w:t>
      </w:r>
    </w:p>
    <w:p w14:paraId="484BA7C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5"/>
          <w:sz w:val="24"/>
          <w:szCs w:val="24"/>
          <w:lang w:eastAsia="zh-CN"/>
        </w:rPr>
        <w:t>（三）</w:t>
      </w:r>
      <w:r>
        <w:rPr>
          <w:rFonts w:hint="eastAsia" w:ascii="仿宋" w:hAnsi="仿宋" w:eastAsia="仿宋" w:cs="仿宋"/>
          <w:b w:val="0"/>
          <w:bCs w:val="0"/>
          <w:spacing w:val="15"/>
          <w:sz w:val="24"/>
          <w:szCs w:val="24"/>
        </w:rPr>
        <w:t>本合同任何手写修改，应在修改处双方盖章后生效</w:t>
      </w:r>
      <w:r>
        <w:rPr>
          <w:rFonts w:hint="eastAsia" w:ascii="仿宋" w:hAnsi="仿宋" w:eastAsia="仿宋" w:cs="仿宋"/>
          <w:b w:val="0"/>
          <w:bCs w:val="0"/>
          <w:spacing w:val="14"/>
          <w:sz w:val="24"/>
          <w:szCs w:val="24"/>
        </w:rPr>
        <w:t>。本合同所有附</w:t>
      </w:r>
      <w:r>
        <w:rPr>
          <w:rFonts w:hint="eastAsia" w:ascii="仿宋" w:hAnsi="仿宋" w:eastAsia="仿宋" w:cs="仿宋"/>
          <w:b w:val="0"/>
          <w:bCs w:val="0"/>
          <w:spacing w:val="12"/>
          <w:sz w:val="24"/>
          <w:szCs w:val="24"/>
        </w:rPr>
        <w:t>件，均为本合同不可分割的组成部分，与本合同具有同等的法律效力。本合同履行过程中所有涉及验收等及全部有关甲方义务增加部分，任何人签字均不对甲方产生约束力，均需甲方书面文书并加盖公章。否则所产生的一切不利后果及费用增加均由乙方自行承担。</w:t>
      </w:r>
    </w:p>
    <w:p w14:paraId="6B6971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0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6"/>
          <w:sz w:val="24"/>
          <w:szCs w:val="24"/>
          <w:lang w:eastAsia="zh-CN"/>
        </w:rPr>
        <w:t>（四）</w:t>
      </w:r>
      <w:r>
        <w:rPr>
          <w:rFonts w:hint="eastAsia" w:ascii="仿宋" w:hAnsi="仿宋" w:eastAsia="仿宋" w:cs="仿宋"/>
          <w:b w:val="0"/>
          <w:bCs w:val="0"/>
          <w:spacing w:val="6"/>
          <w:sz w:val="24"/>
          <w:szCs w:val="24"/>
        </w:rPr>
        <w:t>本合同中的通讯地址为双方互发函件确认能够接收的地址，若有变更应在变更后5个工作日内书面通知对方，否则对方按此地址送</w:t>
      </w:r>
      <w:r>
        <w:rPr>
          <w:rFonts w:hint="eastAsia" w:ascii="仿宋" w:hAnsi="仿宋" w:eastAsia="仿宋" w:cs="仿宋"/>
          <w:b w:val="0"/>
          <w:bCs w:val="0"/>
          <w:spacing w:val="5"/>
          <w:sz w:val="24"/>
          <w:szCs w:val="24"/>
        </w:rPr>
        <w:t>达的任何文件</w:t>
      </w:r>
      <w:r>
        <w:rPr>
          <w:rFonts w:hint="eastAsia" w:ascii="仿宋" w:hAnsi="仿宋" w:eastAsia="仿宋" w:cs="仿宋"/>
          <w:b w:val="0"/>
          <w:bCs w:val="0"/>
          <w:spacing w:val="6"/>
          <w:sz w:val="24"/>
          <w:szCs w:val="24"/>
        </w:rPr>
        <w:t>在发出3日后即视为送达。若发生纠纷的，该地址作为法院或仲裁机构寄发相</w:t>
      </w:r>
      <w:r>
        <w:rPr>
          <w:rFonts w:hint="eastAsia" w:ascii="仿宋" w:hAnsi="仿宋" w:eastAsia="仿宋" w:cs="仿宋"/>
          <w:b w:val="0"/>
          <w:bCs w:val="0"/>
          <w:spacing w:val="3"/>
          <w:sz w:val="24"/>
          <w:szCs w:val="24"/>
        </w:rPr>
        <w:t>应法律文件的送达地址，因一方预留地址有误或变更通讯地址而未书面通知对</w:t>
      </w:r>
      <w:r>
        <w:rPr>
          <w:rFonts w:hint="eastAsia" w:ascii="仿宋" w:hAnsi="仿宋" w:eastAsia="仿宋" w:cs="仿宋"/>
          <w:b w:val="0"/>
          <w:bCs w:val="0"/>
          <w:spacing w:val="6"/>
          <w:sz w:val="24"/>
          <w:szCs w:val="24"/>
        </w:rPr>
        <w:t>方的，对方、法院或仲裁机构按原地址发出</w:t>
      </w:r>
      <w:r>
        <w:rPr>
          <w:rFonts w:hint="eastAsia" w:ascii="仿宋" w:hAnsi="仿宋" w:eastAsia="仿宋" w:cs="仿宋"/>
          <w:b w:val="0"/>
          <w:bCs w:val="0"/>
          <w:spacing w:val="5"/>
          <w:sz w:val="24"/>
          <w:szCs w:val="24"/>
        </w:rPr>
        <w:t>通知或文件3日后，视为已送达。</w:t>
      </w:r>
    </w:p>
    <w:p w14:paraId="10CF9FF1">
      <w:pPr>
        <w:rPr>
          <w:rFonts w:hint="eastAsia" w:ascii="仿宋" w:hAnsi="仿宋" w:eastAsia="仿宋" w:cs="仿宋"/>
          <w:b w:val="0"/>
          <w:bCs w:val="0"/>
          <w:spacing w:val="-2"/>
          <w:sz w:val="24"/>
          <w:szCs w:val="24"/>
          <w:lang w:eastAsia="zh-CN"/>
        </w:rPr>
      </w:pPr>
      <w:r>
        <w:rPr>
          <w:rFonts w:hint="eastAsia" w:ascii="仿宋" w:hAnsi="仿宋" w:eastAsia="仿宋" w:cs="仿宋"/>
          <w:b w:val="0"/>
          <w:bCs w:val="0"/>
          <w:spacing w:val="-2"/>
          <w:sz w:val="24"/>
          <w:szCs w:val="24"/>
          <w:lang w:eastAsia="zh-CN"/>
        </w:rPr>
        <w:br w:type="page"/>
      </w:r>
    </w:p>
    <w:p w14:paraId="34F11991">
      <w:pPr>
        <w:pStyle w:val="2"/>
        <w:rPr>
          <w:rFonts w:hint="eastAsia"/>
          <w:lang w:eastAsia="zh-CN"/>
        </w:rPr>
      </w:pPr>
    </w:p>
    <w:tbl>
      <w:tblPr>
        <w:tblStyle w:val="25"/>
        <w:tblW w:w="500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137"/>
        <w:gridCol w:w="4186"/>
      </w:tblGrid>
      <w:tr w14:paraId="291466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2485" w:type="pct"/>
            <w:vAlign w:val="center"/>
          </w:tcPr>
          <w:p w14:paraId="1CEE5D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甲方</w:t>
            </w:r>
          </w:p>
        </w:tc>
        <w:tc>
          <w:tcPr>
            <w:tcW w:w="2514" w:type="pct"/>
            <w:vAlign w:val="center"/>
          </w:tcPr>
          <w:p w14:paraId="7D28413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乙方</w:t>
            </w:r>
          </w:p>
        </w:tc>
      </w:tr>
      <w:tr w14:paraId="5888A3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2485" w:type="pct"/>
            <w:vAlign w:val="center"/>
          </w:tcPr>
          <w:p w14:paraId="111ADD4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sz w:val="24"/>
                <w:szCs w:val="24"/>
              </w:rPr>
            </w:pPr>
            <w:r>
              <w:rPr>
                <w:rFonts w:hint="eastAsia" w:ascii="仿宋" w:hAnsi="仿宋" w:eastAsia="仿宋" w:cs="仿宋"/>
                <w:b w:val="0"/>
                <w:bCs w:val="0"/>
                <w:spacing w:val="9"/>
                <w:sz w:val="24"/>
                <w:szCs w:val="24"/>
                <w:lang w:eastAsia="zh-CN"/>
              </w:rPr>
              <w:t>（</w:t>
            </w:r>
            <w:r>
              <w:rPr>
                <w:rFonts w:hint="eastAsia" w:ascii="仿宋" w:hAnsi="仿宋" w:eastAsia="仿宋" w:cs="仿宋"/>
                <w:b w:val="0"/>
                <w:bCs w:val="0"/>
                <w:spacing w:val="9"/>
                <w:sz w:val="24"/>
                <w:szCs w:val="24"/>
              </w:rPr>
              <w:t>盖章</w:t>
            </w:r>
            <w:r>
              <w:rPr>
                <w:rFonts w:hint="eastAsia" w:ascii="仿宋" w:hAnsi="仿宋" w:eastAsia="仿宋" w:cs="仿宋"/>
                <w:b w:val="0"/>
                <w:bCs w:val="0"/>
                <w:spacing w:val="9"/>
                <w:sz w:val="24"/>
                <w:szCs w:val="24"/>
                <w:lang w:eastAsia="zh-CN"/>
              </w:rPr>
              <w:t>）</w:t>
            </w:r>
          </w:p>
        </w:tc>
        <w:tc>
          <w:tcPr>
            <w:tcW w:w="2514" w:type="pct"/>
            <w:vAlign w:val="center"/>
          </w:tcPr>
          <w:p w14:paraId="03C397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val="0"/>
                <w:bCs w:val="0"/>
                <w:sz w:val="24"/>
                <w:szCs w:val="24"/>
              </w:rPr>
            </w:pPr>
            <w:r>
              <w:rPr>
                <w:rFonts w:hint="eastAsia" w:ascii="仿宋" w:hAnsi="仿宋" w:eastAsia="仿宋" w:cs="仿宋"/>
                <w:b w:val="0"/>
                <w:bCs w:val="0"/>
                <w:spacing w:val="9"/>
                <w:sz w:val="24"/>
                <w:szCs w:val="24"/>
                <w:lang w:eastAsia="zh-CN"/>
              </w:rPr>
              <w:t>（</w:t>
            </w:r>
            <w:r>
              <w:rPr>
                <w:rFonts w:hint="eastAsia" w:ascii="仿宋" w:hAnsi="仿宋" w:eastAsia="仿宋" w:cs="仿宋"/>
                <w:b w:val="0"/>
                <w:bCs w:val="0"/>
                <w:spacing w:val="9"/>
                <w:sz w:val="24"/>
                <w:szCs w:val="24"/>
              </w:rPr>
              <w:t>盖章</w:t>
            </w:r>
            <w:r>
              <w:rPr>
                <w:rFonts w:hint="eastAsia" w:ascii="仿宋" w:hAnsi="仿宋" w:eastAsia="仿宋" w:cs="仿宋"/>
                <w:b w:val="0"/>
                <w:bCs w:val="0"/>
                <w:spacing w:val="9"/>
                <w:sz w:val="24"/>
                <w:szCs w:val="24"/>
                <w:lang w:eastAsia="zh-CN"/>
              </w:rPr>
              <w:t>）</w:t>
            </w:r>
          </w:p>
        </w:tc>
      </w:tr>
      <w:tr w14:paraId="1AFDF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2485" w:type="pct"/>
            <w:vAlign w:val="center"/>
          </w:tcPr>
          <w:p w14:paraId="0F16E421">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0" w:firstLine="0" w:firstLineChars="0"/>
              <w:jc w:val="left"/>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地址：</w:t>
            </w:r>
          </w:p>
        </w:tc>
        <w:tc>
          <w:tcPr>
            <w:tcW w:w="2514" w:type="pct"/>
            <w:vAlign w:val="center"/>
          </w:tcPr>
          <w:p w14:paraId="6C19E37F">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0" w:firstLine="0" w:firstLineChars="0"/>
              <w:jc w:val="left"/>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地址：</w:t>
            </w:r>
          </w:p>
        </w:tc>
      </w:tr>
      <w:tr w14:paraId="5C0DE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2485" w:type="pct"/>
            <w:vAlign w:val="center"/>
          </w:tcPr>
          <w:p w14:paraId="4B7FD05A">
            <w:pPr>
              <w:pStyle w:val="26"/>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0" w:firstLine="0" w:firstLineChars="0"/>
              <w:jc w:val="left"/>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法定代表人：</w:t>
            </w:r>
          </w:p>
        </w:tc>
        <w:tc>
          <w:tcPr>
            <w:tcW w:w="2514" w:type="pct"/>
            <w:vAlign w:val="center"/>
          </w:tcPr>
          <w:p w14:paraId="35B2586E">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0" w:firstLine="0" w:firstLineChars="0"/>
              <w:jc w:val="left"/>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法定代表人：</w:t>
            </w:r>
          </w:p>
        </w:tc>
      </w:tr>
      <w:tr w14:paraId="5FA83B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2485" w:type="pct"/>
            <w:vAlign w:val="center"/>
          </w:tcPr>
          <w:p w14:paraId="7BD20B1C">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0" w:firstLine="0" w:firstLineChars="0"/>
              <w:jc w:val="left"/>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被授权代表</w:t>
            </w:r>
            <w:r>
              <w:rPr>
                <w:rFonts w:hint="eastAsia" w:ascii="仿宋" w:hAnsi="仿宋" w:eastAsia="仿宋" w:cs="仿宋"/>
                <w:b w:val="0"/>
                <w:bCs w:val="0"/>
                <w:spacing w:val="3"/>
                <w:sz w:val="24"/>
                <w:szCs w:val="24"/>
                <w:lang w:eastAsia="zh-CN"/>
              </w:rPr>
              <w:t>（</w:t>
            </w:r>
            <w:r>
              <w:rPr>
                <w:rFonts w:hint="eastAsia" w:ascii="仿宋" w:hAnsi="仿宋" w:eastAsia="仿宋" w:cs="仿宋"/>
                <w:b w:val="0"/>
                <w:bCs w:val="0"/>
                <w:spacing w:val="3"/>
                <w:sz w:val="24"/>
                <w:szCs w:val="24"/>
              </w:rPr>
              <w:t>签字</w:t>
            </w:r>
            <w:r>
              <w:rPr>
                <w:rFonts w:hint="eastAsia" w:ascii="仿宋" w:hAnsi="仿宋" w:eastAsia="仿宋" w:cs="仿宋"/>
                <w:b w:val="0"/>
                <w:bCs w:val="0"/>
                <w:spacing w:val="3"/>
                <w:sz w:val="24"/>
                <w:szCs w:val="24"/>
                <w:lang w:eastAsia="zh-CN"/>
              </w:rPr>
              <w:t>）</w:t>
            </w:r>
            <w:r>
              <w:rPr>
                <w:rFonts w:hint="eastAsia" w:ascii="仿宋" w:hAnsi="仿宋" w:eastAsia="仿宋" w:cs="仿宋"/>
                <w:b w:val="0"/>
                <w:bCs w:val="0"/>
                <w:spacing w:val="3"/>
                <w:sz w:val="24"/>
                <w:szCs w:val="24"/>
              </w:rPr>
              <w:t>:</w:t>
            </w:r>
          </w:p>
        </w:tc>
        <w:tc>
          <w:tcPr>
            <w:tcW w:w="2514" w:type="pct"/>
            <w:vAlign w:val="center"/>
          </w:tcPr>
          <w:p w14:paraId="5FA82496">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0" w:firstLine="0" w:firstLineChars="0"/>
              <w:jc w:val="left"/>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被授权代表</w:t>
            </w:r>
            <w:r>
              <w:rPr>
                <w:rFonts w:hint="eastAsia" w:ascii="仿宋" w:hAnsi="仿宋" w:eastAsia="仿宋" w:cs="仿宋"/>
                <w:b w:val="0"/>
                <w:bCs w:val="0"/>
                <w:spacing w:val="4"/>
                <w:sz w:val="24"/>
                <w:szCs w:val="24"/>
                <w:lang w:eastAsia="zh-CN"/>
              </w:rPr>
              <w:t>（</w:t>
            </w:r>
            <w:r>
              <w:rPr>
                <w:rFonts w:hint="eastAsia" w:ascii="仿宋" w:hAnsi="仿宋" w:eastAsia="仿宋" w:cs="仿宋"/>
                <w:b w:val="0"/>
                <w:bCs w:val="0"/>
                <w:spacing w:val="4"/>
                <w:sz w:val="24"/>
                <w:szCs w:val="24"/>
              </w:rPr>
              <w:t>签字</w:t>
            </w:r>
            <w:r>
              <w:rPr>
                <w:rFonts w:hint="eastAsia" w:ascii="仿宋" w:hAnsi="仿宋" w:eastAsia="仿宋" w:cs="仿宋"/>
                <w:b w:val="0"/>
                <w:bCs w:val="0"/>
                <w:spacing w:val="4"/>
                <w:sz w:val="24"/>
                <w:szCs w:val="24"/>
                <w:lang w:eastAsia="zh-CN"/>
              </w:rPr>
              <w:t>）</w:t>
            </w:r>
          </w:p>
        </w:tc>
      </w:tr>
      <w:tr w14:paraId="35426C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2485" w:type="pct"/>
            <w:vAlign w:val="center"/>
          </w:tcPr>
          <w:p w14:paraId="143F8BAB">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0" w:firstLine="0" w:firstLineChars="0"/>
              <w:jc w:val="left"/>
              <w:textAlignment w:val="baseline"/>
              <w:rPr>
                <w:rFonts w:hint="eastAsia" w:ascii="仿宋" w:hAnsi="仿宋" w:eastAsia="仿宋" w:cs="仿宋"/>
                <w:b w:val="0"/>
                <w:bCs w:val="0"/>
                <w:sz w:val="24"/>
                <w:szCs w:val="24"/>
              </w:rPr>
            </w:pPr>
            <w:r>
              <w:rPr>
                <w:rFonts w:hint="eastAsia" w:ascii="仿宋" w:hAnsi="仿宋" w:eastAsia="仿宋" w:cs="仿宋"/>
                <w:b w:val="0"/>
                <w:bCs w:val="0"/>
                <w:sz w:val="24"/>
                <w:szCs w:val="24"/>
              </w:rPr>
              <w:t>电话：</w:t>
            </w:r>
          </w:p>
        </w:tc>
        <w:tc>
          <w:tcPr>
            <w:tcW w:w="2514" w:type="pct"/>
            <w:vAlign w:val="center"/>
          </w:tcPr>
          <w:p w14:paraId="3AD36420">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0" w:firstLine="0" w:firstLineChars="0"/>
              <w:jc w:val="left"/>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电话：</w:t>
            </w:r>
          </w:p>
        </w:tc>
      </w:tr>
      <w:tr w14:paraId="139DC8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2485" w:type="pct"/>
            <w:vAlign w:val="center"/>
          </w:tcPr>
          <w:p w14:paraId="2E69D900">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0" w:firstLine="0" w:firstLineChars="0"/>
              <w:jc w:val="left"/>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开户银行：</w:t>
            </w:r>
          </w:p>
        </w:tc>
        <w:tc>
          <w:tcPr>
            <w:tcW w:w="2514" w:type="pct"/>
            <w:vAlign w:val="center"/>
          </w:tcPr>
          <w:p w14:paraId="78E5A932">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0" w:firstLine="0" w:firstLineChars="0"/>
              <w:jc w:val="left"/>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开户银行：</w:t>
            </w:r>
          </w:p>
        </w:tc>
      </w:tr>
      <w:tr w14:paraId="3C0CA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2485" w:type="pct"/>
            <w:vAlign w:val="center"/>
          </w:tcPr>
          <w:p w14:paraId="6B996C31">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0" w:firstLine="0" w:firstLineChars="0"/>
              <w:jc w:val="left"/>
              <w:textAlignment w:val="baseline"/>
              <w:rPr>
                <w:rFonts w:hint="eastAsia" w:ascii="仿宋" w:hAnsi="仿宋" w:eastAsia="仿宋" w:cs="仿宋"/>
                <w:b w:val="0"/>
                <w:bCs w:val="0"/>
                <w:sz w:val="24"/>
                <w:szCs w:val="24"/>
              </w:rPr>
            </w:pPr>
            <w:r>
              <w:rPr>
                <w:rFonts w:hint="eastAsia" w:ascii="仿宋" w:hAnsi="仿宋" w:eastAsia="仿宋" w:cs="仿宋"/>
                <w:b w:val="0"/>
                <w:bCs w:val="0"/>
                <w:sz w:val="24"/>
                <w:szCs w:val="24"/>
              </w:rPr>
              <w:t>账号</w:t>
            </w:r>
            <w:r>
              <w:rPr>
                <w:rFonts w:hint="eastAsia" w:ascii="仿宋" w:hAnsi="仿宋" w:eastAsia="仿宋" w:cs="仿宋"/>
                <w:b w:val="0"/>
                <w:bCs w:val="0"/>
                <w:sz w:val="24"/>
                <w:szCs w:val="24"/>
                <w:lang w:eastAsia="zh-CN"/>
              </w:rPr>
              <w:t>：</w:t>
            </w:r>
          </w:p>
        </w:tc>
        <w:tc>
          <w:tcPr>
            <w:tcW w:w="2514" w:type="pct"/>
            <w:vAlign w:val="center"/>
          </w:tcPr>
          <w:p w14:paraId="6A61B882">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0" w:firstLine="0" w:firstLineChars="0"/>
              <w:jc w:val="left"/>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账号：</w:t>
            </w:r>
          </w:p>
        </w:tc>
      </w:tr>
      <w:tr w14:paraId="0FFC2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2485" w:type="pct"/>
            <w:vAlign w:val="center"/>
          </w:tcPr>
          <w:p w14:paraId="1D3EC46A">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0" w:firstLine="0" w:firstLineChars="0"/>
              <w:jc w:val="left"/>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position w:val="2"/>
                <w:sz w:val="24"/>
                <w:szCs w:val="24"/>
              </w:rPr>
              <w:t>日期</w:t>
            </w:r>
            <w:r>
              <w:rPr>
                <w:rFonts w:hint="eastAsia" w:ascii="仿宋" w:hAnsi="仿宋" w:eastAsia="仿宋" w:cs="仿宋"/>
                <w:b w:val="0"/>
                <w:bCs w:val="0"/>
                <w:spacing w:val="18"/>
                <w:position w:val="2"/>
                <w:sz w:val="24"/>
                <w:szCs w:val="24"/>
                <w:lang w:eastAsia="zh-CN"/>
              </w:rPr>
              <w:t>：</w:t>
            </w:r>
            <w:r>
              <w:rPr>
                <w:rFonts w:hint="eastAsia" w:ascii="仿宋" w:hAnsi="仿宋" w:eastAsia="仿宋" w:cs="仿宋"/>
                <w:b w:val="0"/>
                <w:bCs w:val="0"/>
                <w:spacing w:val="-1"/>
                <w:sz w:val="24"/>
                <w:szCs w:val="24"/>
                <w:lang w:val="en-US" w:eastAsia="zh-CN"/>
              </w:rPr>
              <w:t xml:space="preserve">  </w:t>
            </w:r>
            <w:r>
              <w:rPr>
                <w:rFonts w:hint="eastAsia" w:ascii="仿宋" w:hAnsi="仿宋" w:eastAsia="仿宋" w:cs="仿宋"/>
                <w:b w:val="0"/>
                <w:bCs w:val="0"/>
                <w:spacing w:val="-1"/>
                <w:sz w:val="24"/>
                <w:szCs w:val="24"/>
              </w:rPr>
              <w:t>年</w:t>
            </w:r>
            <w:r>
              <w:rPr>
                <w:rFonts w:hint="eastAsia" w:ascii="仿宋" w:hAnsi="仿宋" w:eastAsia="仿宋" w:cs="仿宋"/>
                <w:b w:val="0"/>
                <w:bCs w:val="0"/>
                <w:spacing w:val="62"/>
                <w:sz w:val="24"/>
                <w:szCs w:val="24"/>
                <w:lang w:val="en-US" w:eastAsia="zh-CN"/>
              </w:rPr>
              <w:t xml:space="preserve">  </w:t>
            </w:r>
            <w:r>
              <w:rPr>
                <w:rFonts w:hint="eastAsia" w:ascii="仿宋" w:hAnsi="仿宋" w:eastAsia="仿宋" w:cs="仿宋"/>
                <w:b w:val="0"/>
                <w:bCs w:val="0"/>
                <w:spacing w:val="-1"/>
                <w:position w:val="-1"/>
                <w:sz w:val="24"/>
                <w:szCs w:val="24"/>
              </w:rPr>
              <w:t>月</w:t>
            </w:r>
            <w:r>
              <w:rPr>
                <w:rFonts w:hint="eastAsia" w:ascii="仿宋" w:hAnsi="仿宋" w:eastAsia="仿宋" w:cs="仿宋"/>
                <w:b w:val="0"/>
                <w:bCs w:val="0"/>
                <w:spacing w:val="-1"/>
                <w:position w:val="-1"/>
                <w:sz w:val="24"/>
                <w:szCs w:val="24"/>
                <w:lang w:val="en-US" w:eastAsia="zh-CN"/>
              </w:rPr>
              <w:t xml:space="preserve">  </w:t>
            </w:r>
            <w:r>
              <w:rPr>
                <w:rFonts w:hint="eastAsia" w:ascii="仿宋" w:hAnsi="仿宋" w:eastAsia="仿宋" w:cs="仿宋"/>
                <w:b w:val="0"/>
                <w:bCs w:val="0"/>
                <w:spacing w:val="-1"/>
                <w:position w:val="-1"/>
                <w:sz w:val="24"/>
                <w:szCs w:val="24"/>
              </w:rPr>
              <w:t>日</w:t>
            </w:r>
          </w:p>
        </w:tc>
        <w:tc>
          <w:tcPr>
            <w:tcW w:w="2514" w:type="pct"/>
            <w:vAlign w:val="center"/>
          </w:tcPr>
          <w:p w14:paraId="651EB6CC">
            <w:pPr>
              <w:keepNext w:val="0"/>
              <w:keepLines w:val="0"/>
              <w:pageBreakBefore w:val="0"/>
              <w:widowControl/>
              <w:kinsoku w:val="0"/>
              <w:wordWrap/>
              <w:overflowPunct/>
              <w:topLinePunct w:val="0"/>
              <w:autoSpaceDE w:val="0"/>
              <w:autoSpaceDN w:val="0"/>
              <w:bidi w:val="0"/>
              <w:adjustRightInd w:val="0"/>
              <w:snapToGrid w:val="0"/>
              <w:spacing w:line="360" w:lineRule="auto"/>
              <w:ind w:left="105" w:leftChars="50" w:right="0" w:firstLine="0" w:firstLineChars="0"/>
              <w:jc w:val="left"/>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日期：</w:t>
            </w:r>
            <w:r>
              <w:rPr>
                <w:rFonts w:hint="eastAsia" w:ascii="仿宋" w:hAnsi="仿宋" w:eastAsia="仿宋" w:cs="仿宋"/>
                <w:b w:val="0"/>
                <w:bCs w:val="0"/>
                <w:spacing w:val="-1"/>
                <w:sz w:val="24"/>
                <w:szCs w:val="24"/>
                <w:lang w:val="en-US" w:eastAsia="zh-CN"/>
              </w:rPr>
              <w:t xml:space="preserve">  </w:t>
            </w:r>
            <w:r>
              <w:rPr>
                <w:rFonts w:hint="eastAsia" w:ascii="仿宋" w:hAnsi="仿宋" w:eastAsia="仿宋" w:cs="仿宋"/>
                <w:b w:val="0"/>
                <w:bCs w:val="0"/>
                <w:spacing w:val="-1"/>
                <w:sz w:val="24"/>
                <w:szCs w:val="24"/>
              </w:rPr>
              <w:t>年</w:t>
            </w:r>
            <w:r>
              <w:rPr>
                <w:rFonts w:hint="eastAsia" w:ascii="仿宋" w:hAnsi="仿宋" w:eastAsia="仿宋" w:cs="仿宋"/>
                <w:b w:val="0"/>
                <w:bCs w:val="0"/>
                <w:spacing w:val="4"/>
                <w:sz w:val="24"/>
                <w:szCs w:val="24"/>
                <w:lang w:val="en-US" w:eastAsia="zh-CN"/>
              </w:rPr>
              <w:t xml:space="preserve">  </w:t>
            </w:r>
            <w:r>
              <w:rPr>
                <w:rFonts w:hint="eastAsia" w:ascii="仿宋" w:hAnsi="仿宋" w:eastAsia="仿宋" w:cs="仿宋"/>
                <w:b w:val="0"/>
                <w:bCs w:val="0"/>
                <w:spacing w:val="-1"/>
                <w:sz w:val="24"/>
                <w:szCs w:val="24"/>
              </w:rPr>
              <w:t>月</w:t>
            </w:r>
            <w:r>
              <w:rPr>
                <w:rFonts w:hint="eastAsia" w:ascii="仿宋" w:hAnsi="仿宋" w:eastAsia="仿宋" w:cs="仿宋"/>
                <w:b w:val="0"/>
                <w:bCs w:val="0"/>
                <w:spacing w:val="-1"/>
                <w:sz w:val="24"/>
                <w:szCs w:val="24"/>
                <w:lang w:val="en-US" w:eastAsia="zh-CN"/>
              </w:rPr>
              <w:t xml:space="preserve">  </w:t>
            </w:r>
            <w:r>
              <w:rPr>
                <w:rFonts w:hint="eastAsia" w:ascii="仿宋" w:hAnsi="仿宋" w:eastAsia="仿宋" w:cs="仿宋"/>
                <w:b w:val="0"/>
                <w:bCs w:val="0"/>
                <w:spacing w:val="-1"/>
                <w:sz w:val="24"/>
                <w:szCs w:val="24"/>
              </w:rPr>
              <w:t>日</w:t>
            </w:r>
          </w:p>
        </w:tc>
      </w:tr>
    </w:tbl>
    <w:p w14:paraId="5EC0C42C">
      <w:bookmarkStart w:id="0" w:name="_GoBack"/>
      <w:bookmarkEnd w:id="0"/>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D7313">
    <w:pPr>
      <w:pStyle w:val="5"/>
      <w:spacing w:line="14" w:lineRule="auto"/>
      <w:rPr>
        <w:sz w:val="2"/>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
    <w15:presenceInfo w15:providerId="None" w15:userId="张"/>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394DAA"/>
    <w:rsid w:val="331A616A"/>
    <w:rsid w:val="378253CB"/>
    <w:rsid w:val="452024EE"/>
    <w:rsid w:val="50103EED"/>
    <w:rsid w:val="6396607D"/>
    <w:rsid w:val="6843096F"/>
    <w:rsid w:val="761E0D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5"/>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ind w:firstLine="880" w:firstLineChars="200"/>
    </w:pPr>
  </w:style>
  <w:style w:type="paragraph" w:styleId="5">
    <w:name w:val="Body Text"/>
    <w:basedOn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Body Text Indent 2"/>
    <w:basedOn w:val="1"/>
    <w:qFormat/>
    <w:uiPriority w:val="99"/>
    <w:pPr>
      <w:tabs>
        <w:tab w:val="left" w:pos="5625"/>
      </w:tabs>
      <w:ind w:left="1138" w:leftChars="542"/>
    </w:p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9">
    <w:name w:val="toc 1"/>
    <w:basedOn w:val="1"/>
    <w:next w:val="1"/>
    <w:qFormat/>
    <w:uiPriority w:val="39"/>
  </w:style>
  <w:style w:type="paragraph" w:styleId="10">
    <w:name w:val="Body Text First Indent"/>
    <w:basedOn w:val="5"/>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1">
    <w:name w:val="Body Text First Indent 2"/>
    <w:basedOn w:val="6"/>
    <w:next w:val="1"/>
    <w:qFormat/>
    <w:uiPriority w:val="0"/>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2 字符"/>
    <w:link w:val="3"/>
    <w:qFormat/>
    <w:uiPriority w:val="0"/>
    <w:rPr>
      <w:rFonts w:ascii="仿宋" w:hAnsi="仿宋" w:eastAsia="仿宋" w:cs="仿宋"/>
      <w:b/>
      <w:bCs/>
      <w:color w:val="auto"/>
      <w:sz w:val="24"/>
      <w:highlight w:val="none"/>
    </w:r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character" w:customStyle="1" w:styleId="17">
    <w:name w:val="font21"/>
    <w:basedOn w:val="14"/>
    <w:qFormat/>
    <w:uiPriority w:val="0"/>
    <w:rPr>
      <w:rFonts w:hint="eastAsia" w:ascii="仿宋" w:hAnsi="仿宋" w:eastAsia="仿宋" w:cs="仿宋"/>
      <w:color w:val="C00000"/>
      <w:sz w:val="24"/>
      <w:szCs w:val="24"/>
      <w:u w:val="none"/>
    </w:rPr>
  </w:style>
  <w:style w:type="character" w:customStyle="1" w:styleId="18">
    <w:name w:val="font31"/>
    <w:basedOn w:val="14"/>
    <w:qFormat/>
    <w:uiPriority w:val="0"/>
    <w:rPr>
      <w:rFonts w:hint="eastAsia" w:ascii="宋体" w:hAnsi="宋体" w:eastAsia="宋体" w:cs="宋体"/>
      <w:color w:val="000000"/>
      <w:sz w:val="21"/>
      <w:szCs w:val="21"/>
      <w:u w:val="none"/>
    </w:rPr>
  </w:style>
  <w:style w:type="character" w:customStyle="1" w:styleId="19">
    <w:name w:val="font41"/>
    <w:basedOn w:val="14"/>
    <w:qFormat/>
    <w:uiPriority w:val="0"/>
    <w:rPr>
      <w:rFonts w:hint="eastAsia" w:ascii="宋体" w:hAnsi="宋体" w:eastAsia="宋体" w:cs="宋体"/>
      <w:b/>
      <w:bCs/>
      <w:color w:val="000000"/>
      <w:sz w:val="21"/>
      <w:szCs w:val="21"/>
      <w:u w:val="none"/>
    </w:rPr>
  </w:style>
  <w:style w:type="character" w:customStyle="1" w:styleId="20">
    <w:name w:val="font51"/>
    <w:basedOn w:val="14"/>
    <w:qFormat/>
    <w:uiPriority w:val="0"/>
    <w:rPr>
      <w:rFonts w:ascii="宋体" w:hAnsi="宋体" w:eastAsia="宋体" w:cs="宋体"/>
      <w:color w:val="000000"/>
      <w:sz w:val="20"/>
      <w:szCs w:val="20"/>
      <w:u w:val="none"/>
    </w:rPr>
  </w:style>
  <w:style w:type="character" w:customStyle="1" w:styleId="21">
    <w:name w:val="font61"/>
    <w:basedOn w:val="14"/>
    <w:qFormat/>
    <w:uiPriority w:val="0"/>
    <w:rPr>
      <w:rFonts w:hint="default" w:ascii="Arial" w:hAnsi="Arial" w:cs="Arial"/>
      <w:color w:val="000000"/>
      <w:sz w:val="10"/>
      <w:szCs w:val="10"/>
      <w:u w:val="none"/>
    </w:rPr>
  </w:style>
  <w:style w:type="paragraph" w:customStyle="1" w:styleId="22">
    <w:name w:val="正文空2格  1."/>
    <w:basedOn w:val="1"/>
    <w:qFormat/>
    <w:uiPriority w:val="0"/>
    <w:pPr>
      <w:adjustRightInd w:val="0"/>
      <w:spacing w:line="360" w:lineRule="auto"/>
      <w:ind w:firstLine="480" w:firstLineChars="200"/>
    </w:pPr>
    <w:rPr>
      <w:rFonts w:hint="eastAsia" w:eastAsia="仿宋" w:cs="宋体"/>
      <w:sz w:val="28"/>
      <w:szCs w:val="21"/>
    </w:rPr>
  </w:style>
  <w:style w:type="paragraph" w:customStyle="1" w:styleId="23">
    <w:name w:val="样式 首行缩进:  2 字符"/>
    <w:basedOn w:val="1"/>
    <w:qFormat/>
    <w:uiPriority w:val="0"/>
    <w:pPr>
      <w:spacing w:line="400" w:lineRule="exact"/>
      <w:ind w:firstLine="200" w:firstLineChars="200"/>
    </w:pPr>
    <w:rPr>
      <w:rFonts w:cs="宋体"/>
      <w:sz w:val="24"/>
    </w:rPr>
  </w:style>
  <w:style w:type="paragraph" w:styleId="24">
    <w:name w:val="List Paragraph"/>
    <w:basedOn w:val="1"/>
    <w:qFormat/>
    <w:uiPriority w:val="99"/>
    <w:pPr>
      <w:ind w:firstLine="420" w:firstLineChars="200"/>
    </w:pPr>
  </w:style>
  <w:style w:type="table" w:customStyle="1" w:styleId="25">
    <w:name w:val="Table Normal"/>
    <w:semiHidden/>
    <w:unhideWhenUsed/>
    <w:qFormat/>
    <w:uiPriority w:val="0"/>
    <w:tblPr>
      <w:tblCellMar>
        <w:top w:w="0" w:type="dxa"/>
        <w:left w:w="0" w:type="dxa"/>
        <w:bottom w:w="0" w:type="dxa"/>
        <w:right w:w="0" w:type="dxa"/>
      </w:tblCellMar>
    </w:tblPr>
  </w:style>
  <w:style w:type="paragraph" w:customStyle="1" w:styleId="2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1856</Words>
  <Characters>1932</Characters>
  <Lines>0</Lines>
  <Paragraphs>0</Paragraphs>
  <TotalTime>0</TotalTime>
  <ScaleCrop>false</ScaleCrop>
  <LinksUpToDate>false</LinksUpToDate>
  <CharactersWithSpaces>1972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2026-06-05T02:11:32Z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350A0181A42E4F5584E829A6F056B162_13</vt:lpwstr>
  </property>
</Properties>
</file>