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23F527">
      <w:pPr>
        <w:pStyle w:val="3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zh-CN"/>
        </w:rPr>
        <w:t>提供政府采购政策等证明材料</w:t>
      </w:r>
    </w:p>
    <w:p w14:paraId="1A60C47B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（1）中小企业声明函（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如适用</w:t>
      </w:r>
      <w:r>
        <w:rPr>
          <w:rFonts w:hint="eastAsia" w:ascii="仿宋" w:hAnsi="仿宋" w:eastAsia="仿宋" w:cs="仿宋"/>
          <w:sz w:val="24"/>
          <w:highlight w:val="none"/>
        </w:rPr>
        <w:t>，请提供，格式见附件1，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注：本项目</w:t>
      </w: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所属行业为其他未列明行业</w:t>
      </w:r>
      <w:r>
        <w:rPr>
          <w:rFonts w:hint="eastAsia" w:ascii="仿宋" w:hAnsi="仿宋" w:eastAsia="仿宋" w:cs="仿宋"/>
          <w:sz w:val="24"/>
          <w:highlight w:val="none"/>
        </w:rPr>
        <w:t>）；</w:t>
      </w:r>
    </w:p>
    <w:p w14:paraId="0176C0CE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（2）残疾人福利性单位声明函（如适用，请提供，格式见附件2）；</w:t>
      </w:r>
    </w:p>
    <w:p w14:paraId="47CAEFFF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（3）监狱企业、福利企业证明材料（如适用，请提供）；</w:t>
      </w:r>
    </w:p>
    <w:p w14:paraId="08E17A31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）各供应商可根据企业从业人员、营业收入、资产总额等指标，按照采购文件约定的采购标的对应的中小企业划分标准所属行业和《中小企业划型标准规定》（工信部联企业〔2011〕300 号）进行自测，判断属于中型、小型还是微型企业。</w:t>
      </w:r>
    </w:p>
    <w:p w14:paraId="58F125F2">
      <w:pPr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特别提醒：成交供应商享受中小企业扶持政策的，成交供应商的《中小企业声明函》或《残疾人福利性单位声明函》或监狱企业证明文件将随中标结果公告一同公布，接受社会监督。</w:t>
      </w:r>
    </w:p>
    <w:p w14:paraId="46004DAD">
      <w:pPr>
        <w:pageBreakBefore/>
        <w:wordWrap/>
        <w:bidi w:val="0"/>
        <w:adjustRightInd w:val="0"/>
        <w:snapToGrid w:val="0"/>
        <w:spacing w:line="300" w:lineRule="auto"/>
        <w:jc w:val="left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附件1</w:t>
      </w:r>
    </w:p>
    <w:p w14:paraId="1218CAB9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中小企业声明函（工程、服务）</w:t>
      </w:r>
    </w:p>
    <w:p w14:paraId="20994B1F">
      <w:pPr>
        <w:pStyle w:val="5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本公司（联合体）郑重声明，根据《政府采购促进中小企业发展管理办法》（财库﹝2020﹞46 号）的规定，本公司（联合体）参加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（单位名称）</w:t>
      </w:r>
      <w:r>
        <w:rPr>
          <w:rFonts w:hint="eastAsia" w:ascii="仿宋" w:hAnsi="仿宋" w:eastAsia="仿宋" w:cs="仿宋"/>
          <w:sz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（项目名称）</w:t>
      </w:r>
      <w:r>
        <w:rPr>
          <w:rFonts w:hint="eastAsia" w:ascii="仿宋" w:hAnsi="仿宋" w:eastAsia="仿宋" w:cs="仿宋"/>
          <w:sz w:val="24"/>
          <w:highlight w:val="none"/>
        </w:rPr>
        <w:t>采购活动，工程的施工单位全部为符合政策要求的中小企业（或者：服务全部由符合政策要求的中小企业承接）。相关企业（含联合体中的中小企业、签订分包意向协议的中小企业）的具体情况如下：</w:t>
      </w:r>
    </w:p>
    <w:p w14:paraId="7DB7F991">
      <w:pPr>
        <w:pStyle w:val="5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441E48EE">
      <w:pPr>
        <w:pStyle w:val="5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（标的名称）</w:t>
      </w:r>
      <w:r>
        <w:rPr>
          <w:rFonts w:hint="eastAsia" w:ascii="仿宋" w:hAnsi="仿宋" w:eastAsia="仿宋" w:cs="仿宋"/>
          <w:sz w:val="24"/>
          <w:highlight w:val="none"/>
        </w:rPr>
        <w:t>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sz w:val="24"/>
          <w:highlight w:val="none"/>
        </w:rPr>
        <w:t>；承建（承接）企业为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（企业名称）</w:t>
      </w:r>
      <w:r>
        <w:rPr>
          <w:rFonts w:hint="eastAsia" w:ascii="仿宋" w:hAnsi="仿宋" w:eastAsia="仿宋" w:cs="仿宋"/>
          <w:sz w:val="24"/>
          <w:highlight w:val="none"/>
        </w:rPr>
        <w:t>，从业人员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</w:rPr>
        <w:t>人，营业收入为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</w:rPr>
        <w:t>万元，资产总额为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ab/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</w:rPr>
        <w:t>万元，属于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（中型企业、小型企业、微型企业）</w:t>
      </w:r>
      <w:r>
        <w:rPr>
          <w:rFonts w:hint="eastAsia" w:ascii="仿宋" w:hAnsi="仿宋" w:eastAsia="仿宋" w:cs="仿宋"/>
          <w:sz w:val="24"/>
          <w:highlight w:val="none"/>
        </w:rPr>
        <w:t>；</w:t>
      </w:r>
    </w:p>
    <w:p w14:paraId="0E926ADC">
      <w:pPr>
        <w:pStyle w:val="5"/>
        <w:kinsoku w:val="0"/>
        <w:wordWrap/>
        <w:overflowPunct w:val="0"/>
        <w:bidi w:val="0"/>
        <w:spacing w:before="34" w:line="300" w:lineRule="auto"/>
        <w:ind w:left="765" w:right="138" w:hanging="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…… </w:t>
      </w:r>
    </w:p>
    <w:p w14:paraId="0E14562F">
      <w:pPr>
        <w:pStyle w:val="5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以上企业，不属于大企业的分支机构，不存在控股股东为大企业的情形，也不存在与大企业的负责人为同一人的情形。</w:t>
      </w:r>
    </w:p>
    <w:p w14:paraId="7658D5FD">
      <w:pPr>
        <w:pStyle w:val="5"/>
        <w:kinsoku w:val="0"/>
        <w:wordWrap/>
        <w:overflowPunct w:val="0"/>
        <w:bidi w:val="0"/>
        <w:spacing w:before="34"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本企业对上述声明内容的真实性负责。如有虚假，将依法承担相应责任。</w:t>
      </w:r>
    </w:p>
    <w:p w14:paraId="6FD44D3A">
      <w:pPr>
        <w:pStyle w:val="5"/>
        <w:kinsoku w:val="0"/>
        <w:wordWrap/>
        <w:overflowPunct w:val="0"/>
        <w:bidi w:val="0"/>
        <w:spacing w:before="56" w:line="300" w:lineRule="auto"/>
        <w:ind w:left="3960" w:right="1748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45741C">
      <w:pPr>
        <w:wordWrap/>
        <w:bidi w:val="0"/>
        <w:spacing w:line="30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企业名称（盖章）：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08271EDE">
      <w:pPr>
        <w:wordWrap/>
        <w:bidi w:val="0"/>
        <w:spacing w:line="300" w:lineRule="auto"/>
        <w:ind w:firstLine="4620" w:firstLineChars="1925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</w:t>
      </w:r>
    </w:p>
    <w:p w14:paraId="043BE635">
      <w:pPr>
        <w:wordWrap/>
        <w:bidi w:val="0"/>
        <w:spacing w:line="30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36A94985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1、从业人员、营业收入、资产总额填报上一年度数据，无上一年度数据的新成立企业可不填报。</w:t>
      </w:r>
    </w:p>
    <w:p w14:paraId="3547EA83">
      <w:pPr>
        <w:wordWrap/>
        <w:bidi w:val="0"/>
        <w:spacing w:line="300" w:lineRule="auto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7FA482F6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sz w:val="24"/>
          <w:highlight w:val="none"/>
        </w:rPr>
        <w:t>附件2：</w:t>
      </w:r>
    </w:p>
    <w:p w14:paraId="5230763B">
      <w:pPr>
        <w:wordWrap/>
        <w:bidi w:val="0"/>
        <w:spacing w:line="300" w:lineRule="auto"/>
        <w:jc w:val="center"/>
        <w:textAlignment w:val="auto"/>
        <w:rPr>
          <w:rFonts w:hint="eastAsia" w:ascii="仿宋" w:hAnsi="仿宋" w:eastAsia="仿宋" w:cs="仿宋"/>
          <w:b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b/>
          <w:spacing w:val="6"/>
          <w:sz w:val="24"/>
          <w:highlight w:val="none"/>
        </w:rPr>
        <w:t>残疾人福利性单位声明函</w:t>
      </w:r>
    </w:p>
    <w:p w14:paraId="0D883DC8">
      <w:pPr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本单位郑重声明，根据《财政部 民政部 中国残疾人联合会关于促进残疾人就业政府采购政策的通知》（财库</w:t>
      </w:r>
      <w:r>
        <w:rPr>
          <w:rFonts w:hint="eastAsia" w:ascii="仿宋" w:hAnsi="仿宋" w:eastAsia="仿宋" w:cs="仿宋"/>
          <w:sz w:val="24"/>
          <w:highlight w:val="none"/>
        </w:rPr>
        <w:t>〔2017〕 141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号）的规定，本单位为符合条件的残疾人福利性单位，且本单位参加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单位的</w:t>
      </w:r>
      <w:r>
        <w:rPr>
          <w:rFonts w:hint="eastAsia" w:ascii="仿宋" w:hAnsi="仿宋" w:eastAsia="仿宋" w:cs="仿宋"/>
          <w:spacing w:val="6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pacing w:val="6"/>
          <w:sz w:val="24"/>
          <w:highlight w:val="none"/>
        </w:rPr>
        <w:t>项目采购活动提供本单位制造的货物（由本单位承担工程/提供服务），或者提供其他残疾人福利性单位制造的货物（不包括使用非残疾人福利性单位注册商标的货物）。</w:t>
      </w:r>
    </w:p>
    <w:p w14:paraId="26372BC4">
      <w:pPr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  <w:r>
        <w:rPr>
          <w:rFonts w:hint="eastAsia" w:ascii="仿宋" w:hAnsi="仿宋" w:eastAsia="仿宋" w:cs="仿宋"/>
          <w:spacing w:val="6"/>
          <w:sz w:val="24"/>
          <w:highlight w:val="none"/>
        </w:rPr>
        <w:t>本单位对上述声明的真实性负责。如有虚假，将依法承担相应责任。</w:t>
      </w:r>
    </w:p>
    <w:p w14:paraId="022F09F3">
      <w:pPr>
        <w:wordWrap/>
        <w:bidi w:val="0"/>
        <w:spacing w:line="300" w:lineRule="auto"/>
        <w:ind w:firstLine="504" w:firstLineChars="200"/>
        <w:textAlignment w:val="auto"/>
        <w:rPr>
          <w:rFonts w:hint="eastAsia" w:ascii="仿宋" w:hAnsi="仿宋" w:eastAsia="仿宋" w:cs="仿宋"/>
          <w:spacing w:val="6"/>
          <w:sz w:val="24"/>
          <w:highlight w:val="none"/>
        </w:rPr>
      </w:pPr>
    </w:p>
    <w:p w14:paraId="48F49D8B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25E91E4C">
      <w:pPr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5BF50E74">
      <w:pPr>
        <w:wordWrap/>
        <w:autoSpaceDE w:val="0"/>
        <w:autoSpaceDN w:val="0"/>
        <w:bidi w:val="0"/>
        <w:adjustRightInd w:val="0"/>
        <w:snapToGrid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  </w:t>
      </w:r>
    </w:p>
    <w:p w14:paraId="00A0B8F1">
      <w:pPr>
        <w:wordWrap/>
        <w:bidi w:val="0"/>
        <w:adjustRightInd w:val="0"/>
        <w:snapToGrid w:val="0"/>
        <w:spacing w:line="30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645C76BA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07BE2A63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br w:type="page"/>
      </w:r>
    </w:p>
    <w:p w14:paraId="0D131228">
      <w:pPr>
        <w:shd w:val="clear"/>
        <w:wordWrap/>
        <w:bidi w:val="0"/>
        <w:spacing w:line="30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/>
        </w:rPr>
        <w:t>3：</w:t>
      </w:r>
    </w:p>
    <w:p w14:paraId="039ABD74">
      <w:pPr>
        <w:shd w:val="clear"/>
        <w:wordWrap/>
        <w:bidi w:val="0"/>
        <w:spacing w:line="300" w:lineRule="auto"/>
        <w:ind w:firstLine="482" w:firstLineChars="200"/>
        <w:jc w:val="center"/>
        <w:textAlignment w:val="auto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监狱企业证明函</w:t>
      </w:r>
    </w:p>
    <w:p w14:paraId="4475E61B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根据财政部、司法部《关于政府采购支持监狱企业发展有关问题的通知》（财库〔2014〕68号）的规定，监狱企业是指由司法部认定的为罪犯、戒毒人员提供生产项目和劳动对象，且全部产权属于司法部监狱管理局、戒毒管理局、直属煤矿管理局，各省、自治区、直辖市监狱管理局、戒毒管理局，各地（设区的市）监狱、强制隔离戒毒所、戒毒康复所，以及新疆生产建设兵团监狱管理局、戒毒管理局的企业。</w:t>
      </w:r>
    </w:p>
    <w:p w14:paraId="369E597F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监狱企业参加政府采购活动时，应当提供由省级以上监狱管理局、戒毒管理局（含新疆生产建设兵团）出具的属于监狱企业的证明文件。</w:t>
      </w:r>
    </w:p>
    <w:p w14:paraId="3C6C6F4C">
      <w:pPr>
        <w:shd w:val="clear"/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DC24DC1">
      <w:pPr>
        <w:shd w:val="clear"/>
        <w:wordWrap/>
        <w:bidi w:val="0"/>
        <w:spacing w:before="120" w:beforeLines="50" w:after="120" w:afterLines="50" w:line="300" w:lineRule="auto"/>
        <w:jc w:val="right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2110F2AD">
      <w:pPr>
        <w:shd w:val="clear"/>
        <w:wordWrap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highlight w:val="none"/>
        </w:rPr>
        <w:t>名称（单位公章）：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</w:t>
      </w:r>
    </w:p>
    <w:p w14:paraId="7DB51E74">
      <w:pPr>
        <w:shd w:val="clear"/>
        <w:wordWrap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</w:t>
      </w:r>
    </w:p>
    <w:p w14:paraId="5954640F">
      <w:pPr>
        <w:shd w:val="clear"/>
        <w:wordWrap/>
        <w:bidi w:val="0"/>
        <w:spacing w:line="300" w:lineRule="auto"/>
        <w:ind w:firstLine="4080" w:firstLineChars="17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</w:t>
      </w:r>
    </w:p>
    <w:p w14:paraId="1D5898BA">
      <w:pPr>
        <w:bidi w:val="0"/>
        <w:spacing w:line="300" w:lineRule="auto"/>
        <w:rPr>
          <w:rFonts w:hint="eastAsia" w:ascii="仿宋" w:hAnsi="仿宋" w:eastAsia="仿宋" w:cs="仿宋"/>
          <w:highlight w:val="none"/>
        </w:rPr>
      </w:pPr>
    </w:p>
    <w:p w14:paraId="1F682B7D">
      <w:pPr>
        <w:shd w:val="clear"/>
        <w:wordWrap/>
        <w:bidi w:val="0"/>
        <w:adjustRightInd w:val="0"/>
        <w:snapToGrid w:val="0"/>
        <w:spacing w:line="300" w:lineRule="auto"/>
        <w:ind w:firstLine="240" w:firstLineChars="1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F698FEA">
      <w:pPr>
        <w:bidi w:val="0"/>
        <w:spacing w:line="300" w:lineRule="auto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说明：</w:t>
      </w:r>
      <w:r>
        <w:rPr>
          <w:rFonts w:hint="eastAsia" w:ascii="仿宋" w:hAnsi="仿宋" w:eastAsia="仿宋" w:cs="仿宋"/>
          <w:bCs/>
          <w:sz w:val="24"/>
          <w:highlight w:val="none"/>
        </w:rPr>
        <w:t>未按上述要求提供、</w:t>
      </w:r>
      <w:r>
        <w:rPr>
          <w:rFonts w:hint="eastAsia" w:ascii="仿宋" w:hAnsi="仿宋" w:eastAsia="仿宋" w:cs="仿宋"/>
          <w:sz w:val="24"/>
          <w:highlight w:val="none"/>
        </w:rPr>
        <w:t>填写</w:t>
      </w:r>
      <w:r>
        <w:rPr>
          <w:rFonts w:hint="eastAsia" w:ascii="仿宋" w:hAnsi="仿宋" w:eastAsia="仿宋" w:cs="仿宋"/>
          <w:bCs/>
          <w:sz w:val="24"/>
          <w:highlight w:val="none"/>
        </w:rPr>
        <w:t>的，评审时不予以考虑。</w:t>
      </w:r>
    </w:p>
    <w:p w14:paraId="4A59D8B9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FB3E91"/>
    <w:rsid w:val="2D8447CB"/>
    <w:rsid w:val="378253CB"/>
    <w:rsid w:val="5F8873FD"/>
    <w:rsid w:val="60122B32"/>
    <w:rsid w:val="6843096F"/>
    <w:rsid w:val="7CD93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4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4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rmal Indent1"/>
    <w:basedOn w:val="1"/>
    <w:qFormat/>
    <w:uiPriority w:val="99"/>
    <w:pPr>
      <w:ind w:firstLine="880" w:firstLineChars="200"/>
    </w:pPr>
  </w:style>
  <w:style w:type="paragraph" w:styleId="5">
    <w:name w:val="Body Text"/>
    <w:basedOn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6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7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8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9">
    <w:name w:val="Body Text First Indent"/>
    <w:basedOn w:val="5"/>
    <w:next w:val="10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10">
    <w:name w:val="Body Text First Indent 2"/>
    <w:basedOn w:val="6"/>
    <w:next w:val="1"/>
    <w:qFormat/>
    <w:uiPriority w:val="0"/>
    <w:pPr>
      <w:ind w:firstLine="420" w:firstLineChars="200"/>
    </w:p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标题 2 字符"/>
    <w:link w:val="3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6">
    <w:name w:val="font21"/>
    <w:basedOn w:val="13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7">
    <w:name w:val="font31"/>
    <w:basedOn w:val="1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41"/>
    <w:basedOn w:val="13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9">
    <w:name w:val="font51"/>
    <w:basedOn w:val="13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20">
    <w:name w:val="font61"/>
    <w:basedOn w:val="13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1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1341</Words>
  <Characters>1361</Characters>
  <Lines>0</Lines>
  <Paragraphs>0</Paragraphs>
  <TotalTime>0</TotalTime>
  <ScaleCrop>false</ScaleCrop>
  <LinksUpToDate>false</LinksUpToDate>
  <CharactersWithSpaces>1556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GuoC</cp:lastModifiedBy>
  <dcterms:modified xsi:type="dcterms:W3CDTF">2026-06-05T02:11:57Z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eyJoZGlkIjoiMjMyMjQ3NWZiMzY3ZGRlYWM4ZTc5M2RlNjk3ZDU4ODQiLCJ1c2VySWQiOiI0NTcxNjM2MzMifQ==</vt:lpwstr>
  </property>
  <property fmtid="{D5CDD505-2E9C-101B-9397-08002B2CF9AE}" pid="4" name="ICV">
    <vt:lpwstr>D9888DCB5D404898B7A2E3CA81862D87_13</vt:lpwstr>
  </property>
</Properties>
</file>