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版本号：SXDC2026-ZB-01920260624001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张卜街道张家村、东关村、庙西村“千万工程”示范村项目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SXDC2026-ZB-019</w:t>
      </w:r>
      <w:r>
        <w:br/>
      </w:r>
      <w:r>
        <w:br/>
      </w:r>
      <w:r>
        <w:br/>
      </w:r>
    </w:p>
    <w:p>
      <w:pPr>
        <w:pStyle w:val="null3"/>
        <w:jc w:val="center"/>
        <w:outlineLvl w:val="2"/>
      </w:pPr>
      <w:r>
        <w:rPr>
          <w:rFonts w:ascii="仿宋_GB2312" w:hAnsi="仿宋_GB2312" w:cs="仿宋_GB2312" w:eastAsia="仿宋_GB2312"/>
          <w:sz w:val="28"/>
          <w:b/>
        </w:rPr>
        <w:t>西安市高陵区张卜街道办事处</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西安市高陵区张卜街道办事处</w:t>
      </w:r>
      <w:r>
        <w:rPr>
          <w:rFonts w:ascii="仿宋_GB2312" w:hAnsi="仿宋_GB2312" w:cs="仿宋_GB2312" w:eastAsia="仿宋_GB2312"/>
        </w:rPr>
        <w:t>委托，拟对</w:t>
      </w:r>
      <w:r>
        <w:rPr>
          <w:rFonts w:ascii="仿宋_GB2312" w:hAnsi="仿宋_GB2312" w:cs="仿宋_GB2312" w:eastAsia="仿宋_GB2312"/>
        </w:rPr>
        <w:t>张卜街道张家村、东关村、庙西村“千万工程”示范村项目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张卜街道张家村、东关村、庙西村“千万工程”示范村项目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张卜街道张家村“千万工程”示范村项目主要工程内容为：新建D40U型渠250米，新建渠系建筑物进地桥5处，原有道路开挖清表，混凝土道路、土路肩新建等项； 张卜街道东关村“千万工程”示范村项目主要工程内容为：场地平整，混凝土地面、钢构温室大棚新建及给水喷淋系统安装； 张卜街道庙西村“千万工程”示范村项目主要工程内容为：拆除原有渠并垃圾外运，新建D40U型渠340米，新建渠系建筑物进地桥8处，过路管8米，原有路面、基层开挖回填、道路翻新等；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采购包1（张卜街道张家村“千万工程”示范村项目）：属于专门面向中小企业采购。</w:t>
      </w:r>
    </w:p>
    <w:p>
      <w:pPr>
        <w:pStyle w:val="null3"/>
      </w:pPr>
      <w:r>
        <w:rPr>
          <w:rFonts w:ascii="仿宋_GB2312" w:hAnsi="仿宋_GB2312" w:cs="仿宋_GB2312" w:eastAsia="仿宋_GB2312"/>
        </w:rPr>
        <w:t>采购包2（张卜街道东关村“千万工程”示范村项目）：属于专门面向中小企业采购。</w:t>
      </w:r>
    </w:p>
    <w:p>
      <w:pPr>
        <w:pStyle w:val="null3"/>
      </w:pPr>
      <w:r>
        <w:rPr>
          <w:rFonts w:ascii="仿宋_GB2312" w:hAnsi="仿宋_GB2312" w:cs="仿宋_GB2312" w:eastAsia="仿宋_GB2312"/>
        </w:rPr>
        <w:t>采购包3（张卜街道庙西村“千万工程”示范村项目）：属于专门面向中小企业采购。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3、企业资质：投标人须具备建设行政主管部门颁发的市政公用工程施工总承包三级及以上资质，且具备合格有效的安全生产许可证；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4、项目经理要求：拟派项目经理具备市政公用工程二级及以上注册建造师证、安全生产考核合格证（建安B证）、无在建工程承诺书（复印件加盖公章）；</w:t>
      </w:r>
    </w:p>
    <w:p>
      <w:pPr>
        <w:pStyle w:val="null3"/>
      </w:pPr>
      <w:r>
        <w:rPr>
          <w:rFonts w:ascii="仿宋_GB2312" w:hAnsi="仿宋_GB2312" w:cs="仿宋_GB2312" w:eastAsia="仿宋_GB2312"/>
        </w:rPr>
        <w:t>5、关联管理关系：单位负责人为同一人或者存在直接控股、管理关系的不同投标人，不得参加同一合同项下的政府采购活动；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或法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3、企业资质：投标人须具备建设行政主管部门颁发的建筑工程施工总承包三级及以上资质，且具备合格有效的安全生产许可证；</w:t>
      </w:r>
    </w:p>
    <w:p>
      <w:pPr>
        <w:pStyle w:val="null3"/>
      </w:pPr>
      <w:r>
        <w:rPr>
          <w:rFonts w:ascii="仿宋_GB2312" w:hAnsi="仿宋_GB2312" w:cs="仿宋_GB2312" w:eastAsia="仿宋_GB2312"/>
        </w:rPr>
        <w:t>4、项目经理要求：拟派项目经理具备建筑工程二级及以上注册建造师证、安全生产考核合格证（建安B证）、无在建工程承诺书（复印件加盖公章）；</w:t>
      </w:r>
    </w:p>
    <w:p>
      <w:pPr>
        <w:pStyle w:val="null3"/>
      </w:pPr>
      <w:r>
        <w:rPr>
          <w:rFonts w:ascii="仿宋_GB2312" w:hAnsi="仿宋_GB2312" w:cs="仿宋_GB2312" w:eastAsia="仿宋_GB2312"/>
        </w:rPr>
        <w:t>5、关联管理关系：单位负责人为同一人或者存在直接控股、管理关系的不同投标人，不得参加同一合同项下的政府采购活动；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或法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3、企业资质：投标人须具备建设行政主管部门颁发的市政公用工程施工总承包三级及以上资质，且具备合格有效的安全生产许可证；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4、项目经理要求：拟派项目经理具备市政公用工程二级及以上注册建造师证、安全生产考核合格证（建安B证）、无在建工程承诺书（复印件加盖公章）；</w:t>
      </w:r>
    </w:p>
    <w:p>
      <w:pPr>
        <w:pStyle w:val="null3"/>
      </w:pPr>
      <w:r>
        <w:rPr>
          <w:rFonts w:ascii="仿宋_GB2312" w:hAnsi="仿宋_GB2312" w:cs="仿宋_GB2312" w:eastAsia="仿宋_GB2312"/>
        </w:rPr>
        <w:t>5、关联管理关系：单位负责人为同一人或者存在直接控股、管理关系的不同投标人，不得参加同一合同项下的政府采购活动；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西安市高陵区张卜街道办事处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陕西省西安市高陵区张卜街道中段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029-86070005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采购包1：922,278.50元</w:t>
            </w:r>
          </w:p>
          <w:p>
            <w:pPr>
              <w:pStyle w:val="null3"/>
            </w:pPr>
            <w:r>
              <w:rPr>
                <w:rFonts w:ascii="仿宋_GB2312" w:hAnsi="仿宋_GB2312" w:cs="仿宋_GB2312" w:eastAsia="仿宋_GB2312"/>
              </w:rPr>
              <w:t>采购包2：1,098,781.35元</w:t>
            </w:r>
          </w:p>
          <w:p>
            <w:pPr>
              <w:pStyle w:val="null3"/>
            </w:pPr>
            <w:r>
              <w:rPr>
                <w:rFonts w:ascii="仿宋_GB2312" w:hAnsi="仿宋_GB2312" w:cs="仿宋_GB2312" w:eastAsia="仿宋_GB2312"/>
              </w:rPr>
              <w:t>采购包3：962,703.99元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西安市高陵区张卜街道办事处</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西安市高陵区张卜街道办事处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西安市高陵区张卜街道办事处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922,278.50</w:t>
      </w:r>
    </w:p>
    <w:p>
      <w:pPr>
        <w:pStyle w:val="null3"/>
      </w:pPr>
      <w:r>
        <w:rPr>
          <w:rFonts w:ascii="仿宋_GB2312" w:hAnsi="仿宋_GB2312" w:cs="仿宋_GB2312" w:eastAsia="仿宋_GB2312"/>
        </w:rPr>
        <w:t>采购包最高限价（元）: 922,278.50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张卜街道张家村“千万工程”示范村项目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922,278.50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1,098,781.35</w:t>
      </w:r>
    </w:p>
    <w:p>
      <w:pPr>
        <w:pStyle w:val="null3"/>
      </w:pPr>
      <w:r>
        <w:rPr>
          <w:rFonts w:ascii="仿宋_GB2312" w:hAnsi="仿宋_GB2312" w:cs="仿宋_GB2312" w:eastAsia="仿宋_GB2312"/>
        </w:rPr>
        <w:t>采购包最高限价（元）: 1,098,781.35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张卜街道东关村“千万工程”示范村项目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1,098,781.35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962,703.99</w:t>
      </w:r>
    </w:p>
    <w:p>
      <w:pPr>
        <w:pStyle w:val="null3"/>
      </w:pPr>
      <w:r>
        <w:rPr>
          <w:rFonts w:ascii="仿宋_GB2312" w:hAnsi="仿宋_GB2312" w:cs="仿宋_GB2312" w:eastAsia="仿宋_GB2312"/>
        </w:rPr>
        <w:t>采购包最高限价（元）: 962,703.99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张卜街道庙西村“千万工程”示范村项目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962,703.99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标的名称：张卜街道张家村“千万工程”示范村项目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1、张卜街道张家村“千万工程”示范村项目主要工程内容为：新建D40U型渠250米，新建渠系建筑物进地桥5处，原有道路开挖清表，混凝土道路、土路肩新建等项；</w:t>
            </w:r>
            <w:r>
              <w:br/>
            </w:r>
            <w:r>
              <w:rPr>
                <w:rFonts w:ascii="仿宋_GB2312" w:hAnsi="仿宋_GB2312" w:cs="仿宋_GB2312" w:eastAsia="仿宋_GB2312"/>
              </w:rPr>
              <w:t xml:space="preserve"> 2、计划工期：自合同签订之日起45个日历日内竣工。</w:t>
            </w:r>
            <w:r>
              <w:br/>
            </w:r>
            <w:r>
              <w:rPr>
                <w:rFonts w:ascii="仿宋_GB2312" w:hAnsi="仿宋_GB2312" w:cs="仿宋_GB2312" w:eastAsia="仿宋_GB2312"/>
              </w:rPr>
              <w:t xml:space="preserve"> 3、工程地点：西安市高陵区张家村。</w:t>
            </w:r>
            <w:r>
              <w:br/>
            </w:r>
            <w:r>
              <w:rPr>
                <w:rFonts w:ascii="仿宋_GB2312" w:hAnsi="仿宋_GB2312" w:cs="仿宋_GB2312" w:eastAsia="仿宋_GB2312"/>
              </w:rPr>
              <w:t xml:space="preserve"> 4、质量标准：达到国家及行业现行施工验收规范“合格”标准。</w:t>
            </w:r>
            <w:r>
              <w:br/>
            </w:r>
            <w:r>
              <w:rPr>
                <w:rFonts w:ascii="仿宋_GB2312" w:hAnsi="仿宋_GB2312" w:cs="仿宋_GB2312" w:eastAsia="仿宋_GB2312"/>
              </w:rPr>
              <w:t xml:space="preserve"> 5、缺陷责任期：24个月，自工程竣工验收合格之日起计算。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标的名称：张卜街道东关村“千万工程”示范村项目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1、张卜街道东关村“千万工程”示范村项目主要工程内容为：场地平整，混凝土地面、钢构温室大棚新建及给水喷淋系统安装；</w:t>
            </w:r>
            <w:r>
              <w:br/>
            </w:r>
            <w:r>
              <w:rPr>
                <w:rFonts w:ascii="仿宋_GB2312" w:hAnsi="仿宋_GB2312" w:cs="仿宋_GB2312" w:eastAsia="仿宋_GB2312"/>
              </w:rPr>
              <w:t xml:space="preserve"> 2、计划工期：自合同签订之日起45个日历日内竣工。</w:t>
            </w:r>
            <w:r>
              <w:br/>
            </w:r>
            <w:r>
              <w:rPr>
                <w:rFonts w:ascii="仿宋_GB2312" w:hAnsi="仿宋_GB2312" w:cs="仿宋_GB2312" w:eastAsia="仿宋_GB2312"/>
              </w:rPr>
              <w:t xml:space="preserve"> 3、工程地点：西安市高陵区东关村。</w:t>
            </w:r>
            <w:r>
              <w:br/>
            </w:r>
            <w:r>
              <w:rPr>
                <w:rFonts w:ascii="仿宋_GB2312" w:hAnsi="仿宋_GB2312" w:cs="仿宋_GB2312" w:eastAsia="仿宋_GB2312"/>
              </w:rPr>
              <w:t xml:space="preserve"> 4、质量标准：达到国家及行业现行施工验收规范“合格”标准。</w:t>
            </w:r>
            <w:r>
              <w:br/>
            </w:r>
            <w:r>
              <w:rPr>
                <w:rFonts w:ascii="仿宋_GB2312" w:hAnsi="仿宋_GB2312" w:cs="仿宋_GB2312" w:eastAsia="仿宋_GB2312"/>
              </w:rPr>
              <w:t xml:space="preserve"> 5、缺陷责任期：24个月，自工程竣工验收合格之日起计算。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标的名称：张卜街道庙西村“千万工程”示范村项目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1、张卜街道庙西村“千万工程”示范村项目主要工程内容为：拆除原有渠并垃圾外运，新建D40U型渠340米，新建渠系建筑物进地桥8处，过路管8米，原有路面、基层开挖回填、道路翻新等；</w:t>
            </w:r>
            <w:r>
              <w:br/>
            </w:r>
            <w:r>
              <w:rPr>
                <w:rFonts w:ascii="仿宋_GB2312" w:hAnsi="仿宋_GB2312" w:cs="仿宋_GB2312" w:eastAsia="仿宋_GB2312"/>
              </w:rPr>
              <w:t xml:space="preserve"> 2、计划工期：自合同签订之日起45个日历日内竣工。</w:t>
            </w:r>
            <w:r>
              <w:br/>
            </w:r>
            <w:r>
              <w:rPr>
                <w:rFonts w:ascii="仿宋_GB2312" w:hAnsi="仿宋_GB2312" w:cs="仿宋_GB2312" w:eastAsia="仿宋_GB2312"/>
              </w:rPr>
              <w:t xml:space="preserve"> 3、工程地点：西安市高陵区庙西村。</w:t>
            </w:r>
            <w:r>
              <w:br/>
            </w:r>
            <w:r>
              <w:rPr>
                <w:rFonts w:ascii="仿宋_GB2312" w:hAnsi="仿宋_GB2312" w:cs="仿宋_GB2312" w:eastAsia="仿宋_GB2312"/>
              </w:rPr>
              <w:t xml:space="preserve"> 4、质量标准：达到国家及行业现行施工验收规范“合格”标准。</w:t>
            </w:r>
            <w:r>
              <w:br/>
            </w:r>
            <w:r>
              <w:rPr>
                <w:rFonts w:ascii="仿宋_GB2312" w:hAnsi="仿宋_GB2312" w:cs="仿宋_GB2312" w:eastAsia="仿宋_GB2312"/>
              </w:rPr>
              <w:t xml:space="preserve"> 5、缺陷责任期：24个月，自工程竣工验收合格之日起计算。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达到国家及行业现行施工验收规范“合格”标准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陕西省西安市经济技术开发区凤城四路世融国际中心A厅8层805室。 2、企业名称:陕西迪诚项目管理有限公司 纳税登记号:91610132MA712KBG7Y 地址:陕西省西安市经济技术开发区凤城四路世融国际中心8层805室 开户行:中国建设银行股份有限公司西安世融嘉城支行 账号:61050175540000000417 3、本项目“兼投不兼中”，供应商可以投多个包，但最多只能中一个包。若供应商为多个包排序第一的中标（成交）候选人，则按照从1到3包的评审顺序，前一包排序第一的中标（成交）候选人不做为后继包的第一中标（成交）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资格证明材料（张家村）.docx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资格证明材料（张家村）.docx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资格证明材料（东关）.docx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资格证明材料（东关）.docx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资格证明材料（庙西村）.docx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资格证明材料（庙西村）.docx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拟派项目经理具备市政公用工程二级及以上注册建造师证、安全生产考核合格证（建安B证）、无在建工程承诺书（复印件加盖公章）；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资格证明材料（张家村）.docx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资格证明材料（张家村）.docx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拟派项目经理具备建筑工程二级及以上注册建造师证、安全生产考核合格证（建安B证）、无在建工程承诺书（复印件加盖公章）；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资格证明材料（东关）.docx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资格证明材料（东关）.docx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拟派项目经理具备市政公用工程二级及以上注册建造师证、安全生产考核合格证（建安B证）、无在建工程承诺书（复印件加盖公章）；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资格证明材料（庙西村）.docx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资格证明材料（庙西村）.docx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响应文件封面 投标方案.docx 已标价工程量清单 项目管理机构组成表 中小企业声明函 残疾人福利性单位声明函 技术服务合同条款及其他商务要求应答表 供应商类似项目业绩一览表 响应函 主要人员简历表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评审得分相同的，按照最后报价由低到高的顺序推荐。评审得分且最后报价相同的，按照技术组织措施优劣顺序推荐。评审得分且最后报价且技术指标得分均相同的，成交候选供应商并列。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评审得分相同的，按照最后报价由低到高的顺序推荐。评审得分且最后报价相同的，按照技术组织措施优劣顺序推荐。评审得分且最后报价且技术指标得分均相同的，成交候选供应商并列。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评审得分相同的，按照最后报价由低到高的顺序推荐。评审得分且最后报价相同的，按照技术组织措施优劣顺序推荐。评审得分且最后报价且技术指标得分均相同的，成交候选供应商并列。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评审内容：①前期工作的开展准备；②制定的施工方案、方法与技术措施；③能运用先进技术、新能源材料、施工工艺先进，对施工具有高度指导性。 评审依据：每一项内容描述详细，切实可行符合项目实际内容得6分，①～③项合计得18分。内容①～③项任意一项缺项扣6分，扣完为止； 内容①～③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评审内容：①确保质量的技术组织措施；②确保安全生产的技术组织措施；③确保文明施工的技术组织措施；④确保环境保护（噪音、治污减霾和防尘污染）的技术组织措施。 评审依据：每一项内容描述详细，切实可行符合项目实际内容得6分，①～④项合计得24分。内容①～④项任意一项缺项扣6分，扣完为止；内容①～④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评审内容：①项目进度安排计划；②项目进度保证措施。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人员及施工设备配备</w:t>
            </w:r>
          </w:p>
        </w:tc>
        <w:tc>
          <w:tcPr>
            <w:tcW w:type="dxa" w:w="2492"/>
          </w:tcPr>
          <w:p>
            <w:pPr>
              <w:pStyle w:val="null3"/>
            </w:pPr>
            <w:r>
              <w:rPr>
                <w:rFonts w:ascii="仿宋_GB2312" w:hAnsi="仿宋_GB2312" w:cs="仿宋_GB2312" w:eastAsia="仿宋_GB2312"/>
              </w:rPr>
              <w:t>评审内容：①项目拟投入管理人员、劳动力配备安排；②项目机具、设备拟投入计划及措施（材料、机械等）。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提供2023年1月1日至今类似项目业绩证明材料（须提供合同协议，时间以合同签订时间为准），每份2分，满分10分。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项目经理（负责人）要求</w:t>
            </w:r>
          </w:p>
        </w:tc>
        <w:tc>
          <w:tcPr>
            <w:tcW w:type="dxa" w:w="2492"/>
          </w:tcPr>
          <w:p>
            <w:pPr>
              <w:pStyle w:val="null3"/>
            </w:pPr>
            <w:r>
              <w:rPr>
                <w:rFonts w:ascii="仿宋_GB2312" w:hAnsi="仿宋_GB2312" w:cs="仿宋_GB2312" w:eastAsia="仿宋_GB2312"/>
              </w:rPr>
              <w:t>1.项目经理（负责人）具有相关专业中级职称的得2分，高级职称的得3分。注：（需提供项目经理（负责人）等相关证明材料复印件并加盖公章，否则不得分。） 2.拟派项目经理（负责人）2023年1月1日至今完成过类似项目业绩，每有1项得1分，满分5分。 注：①时间以合同签订时间为准，若合同上未体现时间，须提供其他有效佐证材料；②以合同约定的项目经理（负责人）姓名为准，如合同中未约定项目负责人，则提供其他有效佐证材料；③企业业绩和项目负责人业绩可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评审内容：①前期工作的开展准备；②制定的施工方案、方法与技术措施；③能运用先进技术、新能源材料、施工工艺先进，对施工具有高度指导性。 评审依据：每一项内容描述详细，切实可行符合项目实际内容得6分，①～③项合计得18分。内容①～③项任意一项缺项扣6分，扣完为止； 内容①～③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评审内容：①确保质量的技术组织措施；②确保安全生产的技术组织措施；③确保文明施工的技术组织措施；④确保环境保护（噪音、治污减霾和防尘污染）的技术组织措施。 评审依据：每一项内容描述详细，切实可行符合项目实际内容得6分，①～④项合计得24分。内容①～④项任意一项缺项扣6分，扣完为止；内容①～④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评审内容：①项目进度安排计划；②项目进度保证措施。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人员及施工设备配备</w:t>
            </w:r>
          </w:p>
        </w:tc>
        <w:tc>
          <w:tcPr>
            <w:tcW w:type="dxa" w:w="2492"/>
          </w:tcPr>
          <w:p>
            <w:pPr>
              <w:pStyle w:val="null3"/>
            </w:pPr>
            <w:r>
              <w:rPr>
                <w:rFonts w:ascii="仿宋_GB2312" w:hAnsi="仿宋_GB2312" w:cs="仿宋_GB2312" w:eastAsia="仿宋_GB2312"/>
              </w:rPr>
              <w:t>评审内容：①项目拟投入管理人员、劳动力配备安排；②项目机具、设备拟投入计划及措施（材料、机械等）。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提供2023年1月1日至今类似项目业绩证明材料（须提供合同协议，时间以合同签订时间为准），每份2分，满分10分。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项目经理（负责人）要求</w:t>
            </w:r>
          </w:p>
        </w:tc>
        <w:tc>
          <w:tcPr>
            <w:tcW w:type="dxa" w:w="2492"/>
          </w:tcPr>
          <w:p>
            <w:pPr>
              <w:pStyle w:val="null3"/>
            </w:pPr>
            <w:r>
              <w:rPr>
                <w:rFonts w:ascii="仿宋_GB2312" w:hAnsi="仿宋_GB2312" w:cs="仿宋_GB2312" w:eastAsia="仿宋_GB2312"/>
              </w:rPr>
              <w:t>1.项目经理（负责人）具有相关专业中级职称的得2分，高级职称的得3分。注：（需提供项目经理（负责人）等相关证明材料复印件并加盖公章，否则不得分。） 2.拟派项目经理（负责人）2023年1月1日至今完成过类似项目业绩，每有1项得1分，满分5分。 注：①时间以合同签订时间为准，若合同上未体现时间，须提供其他有效佐证材料；②以合同约定的项目经理（负责人）姓名为准，如合同中未约定项目负责人，则提供其他有效佐证材料；③企业业绩和项目负责人业绩可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项目经理（负责人）要求</w:t>
            </w:r>
          </w:p>
        </w:tc>
        <w:tc>
          <w:tcPr>
            <w:tcW w:type="dxa" w:w="2492"/>
          </w:tcPr>
          <w:p>
            <w:pPr>
              <w:pStyle w:val="null3"/>
            </w:pPr>
            <w:r>
              <w:rPr>
                <w:rFonts w:ascii="仿宋_GB2312" w:hAnsi="仿宋_GB2312" w:cs="仿宋_GB2312" w:eastAsia="仿宋_GB2312"/>
              </w:rPr>
              <w:t>1.项目经理（负责人）具有相关专业中级职称的得2分，高级职称的得3分。注：（需提供项目经理（负责人）等相关证明材料复印件并加盖公章，否则不得分。） 2.拟派项目经理（负责人）2023年1月1日至今完成过类似项目业绩，每有1项得1分，满分5分。 注：①时间以合同签订时间为准，若合同上未体现时间，须提供其他有效佐证材料；②以合同约定的项目经理（负责人）姓名为准，如合同中未约定项目负责人，则提供其他有效佐证材料；③企业业绩和项目负责人业绩可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提供2023年1月1日至今类似项目业绩证明材料（须提供合同协议，时间以合同签订时间为准），每份2分，满分10分。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人员及施工设备配备</w:t>
            </w:r>
          </w:p>
        </w:tc>
        <w:tc>
          <w:tcPr>
            <w:tcW w:type="dxa" w:w="2492"/>
          </w:tcPr>
          <w:p>
            <w:pPr>
              <w:pStyle w:val="null3"/>
            </w:pPr>
            <w:r>
              <w:rPr>
                <w:rFonts w:ascii="仿宋_GB2312" w:hAnsi="仿宋_GB2312" w:cs="仿宋_GB2312" w:eastAsia="仿宋_GB2312"/>
              </w:rPr>
              <w:t>评审内容：①项目拟投入管理人员、劳动力配备安排；②项目机具、设备拟投入计划及措施（材料、机械等）。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评审内容：①项目进度安排计划；②项目进度保证措施。 评审依据：每一项内容描述详细，切实可行符合项目实际内容得5分，①～②项合计得10分。内容①～②项任意一项缺项扣5分，扣完为止；内容①～②项里有一项内容缺陷（缺陷是指：内容不详细具体、条理不清晰、描述过于简单、与项目特点不匹配、凭空编造、出现常识性错误、不可能实现的夸大情形、存在不适用项目实际情况的情形等）扣1-4.5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评审内容：①确保质量的技术组织措施；②确保安全生产的技术组织措施；③确保文明施工的技术组织措施；④确保环境保护（噪音、治污减霾和防尘污染）的技术组织措施。 评审依据：每一项内容描述详细，切实可行符合项目实际内容得6分，①～④项合计得24分。内容①～④项任意一项缺项扣6分，扣完为止；内容①～④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评审内容：①前期工作的开展准备；②制定的施工方案、方法与技术措施；③能运用先进技术、新能源材料、施工工艺先进，对施工具有高度指导性。 评审依据：每一项内容描述详细，切实可行符合项目实际内容得6分，①～③项合计得18分。内容①～③项任意一项缺项扣6分，扣完为止； 内容①～③项里有一项内容缺陷（缺陷是指：内容不详细具体、条理不清晰、描述过于简单、与项目特点不匹配、凭空编造、出现常识性错误、不可能实现的夸大情形、存在不适用项目实际情况的情形等）扣1-5.5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详见附件：资格证明材料（张家村）.docx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详见附件：资格证明材料（东关）.docx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详见附件：资格证明材料（庙西村）.docx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