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84ECC5">
      <w:pPr>
        <w:keepNext w:val="0"/>
        <w:keepLines w:val="0"/>
        <w:pageBreakBefore w:val="0"/>
        <w:widowControl w:val="0"/>
        <w:numPr>
          <w:ilvl w:val="0"/>
          <w:numId w:val="0"/>
        </w:numPr>
        <w:wordWrap/>
        <w:overflowPunct/>
        <w:topLinePunct w:val="0"/>
        <w:bidi w:val="0"/>
        <w:spacing w:line="240" w:lineRule="auto"/>
        <w:ind w:right="0" w:rightChars="0"/>
        <w:jc w:val="left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000000"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>项目采购内容及要求</w:t>
      </w:r>
    </w:p>
    <w:tbl>
      <w:tblPr>
        <w:tblStyle w:val="4"/>
        <w:tblW w:w="87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4347"/>
        <w:gridCol w:w="660"/>
        <w:gridCol w:w="885"/>
        <w:gridCol w:w="2269"/>
      </w:tblGrid>
      <w:tr w14:paraId="36BF9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77" w:type="dxa"/>
            <w:noWrap w:val="0"/>
            <w:vAlign w:val="center"/>
          </w:tcPr>
          <w:p w14:paraId="75B38BC0">
            <w:pPr>
              <w:jc w:val="center"/>
              <w:rPr>
                <w:rFonts w:hint="eastAsia" w:eastAsia="宋体"/>
                <w:color w:val="auto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eastAsia="zh-CN"/>
              </w:rPr>
              <w:t>名称</w:t>
            </w:r>
          </w:p>
        </w:tc>
        <w:tc>
          <w:tcPr>
            <w:tcW w:w="4347" w:type="dxa"/>
            <w:noWrap w:val="0"/>
            <w:vAlign w:val="center"/>
          </w:tcPr>
          <w:p w14:paraId="600C1352">
            <w:pPr>
              <w:jc w:val="center"/>
              <w:rPr>
                <w:rFonts w:hint="eastAsia" w:eastAsia="宋体"/>
                <w:color w:val="auto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eastAsia="zh-CN"/>
              </w:rPr>
              <w:t>参数标准</w:t>
            </w:r>
          </w:p>
        </w:tc>
        <w:tc>
          <w:tcPr>
            <w:tcW w:w="660" w:type="dxa"/>
            <w:noWrap w:val="0"/>
            <w:vAlign w:val="center"/>
          </w:tcPr>
          <w:p w14:paraId="2F8ED5BF">
            <w:pPr>
              <w:jc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885" w:type="dxa"/>
            <w:noWrap w:val="0"/>
            <w:vAlign w:val="center"/>
          </w:tcPr>
          <w:p w14:paraId="27CE43F2">
            <w:pPr>
              <w:jc w:val="center"/>
              <w:rPr>
                <w:rFonts w:hint="default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2269" w:type="dxa"/>
            <w:noWrap w:val="0"/>
            <w:vAlign w:val="center"/>
          </w:tcPr>
          <w:p w14:paraId="4217B94D">
            <w:pPr>
              <w:jc w:val="center"/>
              <w:rPr>
                <w:rFonts w:hint="default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  <w:t>参考图片</w:t>
            </w:r>
          </w:p>
        </w:tc>
      </w:tr>
      <w:tr w14:paraId="722E2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7" w:hRule="atLeast"/>
        </w:trPr>
        <w:tc>
          <w:tcPr>
            <w:tcW w:w="577" w:type="dxa"/>
            <w:noWrap w:val="0"/>
            <w:vAlign w:val="center"/>
          </w:tcPr>
          <w:p w14:paraId="31EC6E3B">
            <w:pPr>
              <w:jc w:val="center"/>
              <w:rPr>
                <w:rFonts w:hint="eastAsia" w:eastAsia="宋体"/>
                <w:color w:val="auto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单人升降课桌椅</w:t>
            </w:r>
          </w:p>
        </w:tc>
        <w:tc>
          <w:tcPr>
            <w:tcW w:w="4347" w:type="dxa"/>
            <w:noWrap w:val="0"/>
            <w:vAlign w:val="top"/>
          </w:tcPr>
          <w:p w14:paraId="6E76D18D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zh-CN" w:eastAsia="zh-CN"/>
              </w:rPr>
              <w:t>★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1.课桌规格；长650mm*宽450mm*高（660mm-780mm），误差范围为±2mm。</w:t>
            </w:r>
          </w:p>
          <w:p w14:paraId="19420053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2.升降方式：桌子30mm一个档位，椅子20mm一个档位，适合小学至高中学段的学生使用。</w:t>
            </w:r>
          </w:p>
          <w:p w14:paraId="01CC65FE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zh-CN" w:eastAsia="zh-CN"/>
              </w:rPr>
              <w:t>★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3.桌面尺寸：长650mm*宽450mm*厚30mm±5mm，桌面采用ABS塑料一级新料一体射出成型，耐冲击强度：须能承受5磅榔头重力锤击不得破裂，不得采用回收料生产，靠胸前处有內弧造型设计，增加舒适度，面板前端设置有防滑落凸条。四周及底部完全不得有毛边，得需倒圆角，不刮手，表面得需有细纹咬花，不得有反光现象。组合设计，面板底部有強化承重之设计，镶入两根方型钢管，并与面板底部平齐，尺寸规格为≥15mm*30mm*1.0mm（尺寸偏差范围允许±1mm）</w:t>
            </w:r>
          </w:p>
          <w:p w14:paraId="306E83CE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4.方管，由螺丝锁定于面板底部。</w:t>
            </w:r>
          </w:p>
          <w:p w14:paraId="77E0DB80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zh-CN" w:eastAsia="zh-CN"/>
              </w:rPr>
              <w:t>★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5.桌斗要求：外径尺寸≥长530mm*宽350mm*高150mm，内径尺寸≥长450mm*宽330mm*高140mm，采用PP塑料一级新料一体射出成型，不得采用回收料生产，功能：书箱底部有排水槽缝之设计，书箱外边带有波浪筋设计，增加美观度、硬度性。书箱前端带有凹形笔槽设计，书箱左右两侧带有挂钩设计，在静止状态下可以承载≥10KG左右的挂物承重，四周完全不得有毛边，不刮手。（外观尺寸偏差范围允许±3mm）</w:t>
            </w:r>
          </w:p>
          <w:p w14:paraId="193D1F8D">
            <w:pPr>
              <w:jc w:val="left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6.桌钢支架≥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25*54*1.2mm优质扁圆管抬弯成拱形。桌子立柱采用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35*64*1.2mm优质菱形管，桌子横档采用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23*52*1.2mm优质菱形管，桌子升降管采用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23*52*1.2mm优质菱形管。均采用二氧化碳保护焊接工艺，无稀焊、漏焊。</w:t>
            </w:r>
          </w:p>
          <w:p w14:paraId="06D5F5E6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</w:p>
          <w:p w14:paraId="76C2D181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7.脚套：脚套尺寸≥长80mm*宽63mm*高35mm,材质采用PP塑料注塑成型工艺，脚套与钢管倒卡扣式设计，安装后脚套牢固不松动，不脱落。</w:t>
            </w:r>
          </w:p>
          <w:p w14:paraId="2BA736BF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8.桌篮子；采用16圆管及钢筋焊接成型。各钢件表里喷塑采用硅烷化处理工艺，达到产品管内外都能形成保护膜，做到管内外全部防锈，提高了产品使用寿命。有效提高喷粉对基材的附着力，喷塑表面光亮平整。</w:t>
            </w:r>
          </w:p>
          <w:p w14:paraId="67634DFF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zh-CN" w:eastAsia="zh-CN"/>
              </w:rPr>
              <w:t>★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9.椅面尺寸：采用PP塑料一级新料一体射出成型，不得采用回收料生产，椅子坐垫≥长425mm*宽405mm,靠背长≥430mm*宽265mm，质量要求；耐冲击，耐抗压，耐磨，达到环保要求，靠背中间带有透气孔设计，增加舒适感，靠背设计有完成的曲线弧度，符合人体工效学设计。</w:t>
            </w:r>
          </w:p>
          <w:p w14:paraId="55616B0D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10.钢支架≥2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5*5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*1.2mm优质扁圆管抬弯成拱形。椅子立柱采用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35*6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*1.2mm优质菱形管，横档采用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23*52*1.2mm优质菱形管，椅子升降管采用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23*52*1.2mm优质菱形管。均采用二氧化碳保护焊接，保证无稀焊、漏焊。</w:t>
            </w:r>
          </w:p>
          <w:p w14:paraId="56BD65FB">
            <w:pPr>
              <w:jc w:val="left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11.脚套：脚套尺寸≥长80mm*宽63mm*高35mm,材质采用PP塑料注塑成型工艺，脚套与钢管倒卡扣式设计，安装后脚套牢固不松动，不脱落。</w:t>
            </w:r>
          </w:p>
          <w:p w14:paraId="626CADAC">
            <w:pPr>
              <w:jc w:val="left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12. 各钢件表里喷塑采用硅烷化处理工艺，达到产品管内外都能形成保护膜，做到管内外全部防锈，提高了产品使用寿命。有效提高喷粉对基材的附着力，喷塑表面光亮平整。</w:t>
            </w:r>
          </w:p>
        </w:tc>
        <w:tc>
          <w:tcPr>
            <w:tcW w:w="660" w:type="dxa"/>
            <w:noWrap w:val="0"/>
            <w:vAlign w:val="top"/>
          </w:tcPr>
          <w:p w14:paraId="14391F6A">
            <w:pPr>
              <w:pStyle w:val="2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885" w:type="dxa"/>
            <w:noWrap w:val="0"/>
            <w:vAlign w:val="top"/>
          </w:tcPr>
          <w:p w14:paraId="261CDBE5">
            <w:pPr>
              <w:pStyle w:val="2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2620</w:t>
            </w:r>
          </w:p>
        </w:tc>
        <w:tc>
          <w:tcPr>
            <w:tcW w:w="2269" w:type="dxa"/>
            <w:noWrap w:val="0"/>
            <w:vAlign w:val="top"/>
          </w:tcPr>
          <w:p w14:paraId="42FFD6B8">
            <w:pPr>
              <w:pStyle w:val="2"/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654050</wp:posOffset>
                  </wp:positionV>
                  <wp:extent cx="1308735" cy="1243330"/>
                  <wp:effectExtent l="0" t="0" r="5715" b="13970"/>
                  <wp:wrapNone/>
                  <wp:docPr id="1" name="图片 2" descr="ad3574433ee5b20e58c0ae0311ab34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ad3574433ee5b20e58c0ae0311ab34d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308735" cy="124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AD0AAE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887A6A"/>
    <w:rsid w:val="4288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2026-07-24T07:39:00Z</dcterms:created>
  <dc:creator>1210</dc:creator>
  <cp:lastModifiedBy>1210</cp:lastModifiedBy>
  <dcterms:modified xsi:type="dcterms:W3CDTF">2026-07-24T07:39:41Z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AD1FD00FF4B34E20BFE0FEDE05A20CEB_11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