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B2C8C5">
      <w:pPr>
        <w:pStyle w:val="3"/>
        <w:bidi w:val="0"/>
        <w:jc w:val="center"/>
        <w:rPr>
          <w:rFonts w:hint="eastAsia"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/>
          <w:color w:val="auto"/>
          <w:sz w:val="32"/>
          <w:szCs w:val="32"/>
          <w:highlight w:val="none"/>
          <w:lang w:val="en-US" w:eastAsia="zh-CN"/>
        </w:rPr>
        <w:t>业绩表</w:t>
      </w:r>
    </w:p>
    <w:bookmarkEnd w:id="0"/>
    <w:p w14:paraId="2D69994D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{采购项目名称} </w:t>
      </w:r>
    </w:p>
    <w:p w14:paraId="15985A49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{采购项目编号} </w:t>
      </w:r>
    </w:p>
    <w:p w14:paraId="5FED280C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采购包号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none"/>
          <w:shd w:val="clear" w:color="auto" w:fill="FFFFFF"/>
          <w:lang w:val="en-US" w:eastAsia="zh-CN" w:bidi="ar-SA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{采购包编号} </w:t>
      </w:r>
    </w:p>
    <w:tbl>
      <w:tblPr>
        <w:tblStyle w:val="5"/>
        <w:tblW w:w="825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2"/>
        <w:gridCol w:w="1787"/>
        <w:gridCol w:w="1094"/>
        <w:gridCol w:w="1111"/>
        <w:gridCol w:w="1287"/>
        <w:gridCol w:w="1335"/>
        <w:gridCol w:w="1000"/>
      </w:tblGrid>
      <w:tr w14:paraId="79321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88CA5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728FE8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8C151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买方名称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2E413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5A199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主要标的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6B9C9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7072E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3A46D4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642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BF96A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8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BF1ADA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B7AB3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72DDD5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654E93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B5A6B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77D424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2D32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642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6557C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8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94EDC4B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A5E19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01EFE0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9D4D01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727494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030E72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2A85D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642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9F023D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78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A4C531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46DF2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5FC90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4774A47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BD974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98CE06B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D3C5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642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6E118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78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F23734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7955F17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BF4D9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5D0DDD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92A4A2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B1801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26FC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642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3C02B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78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80BA54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5F80A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8A8A001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89675A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9B2F5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189596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95D4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  <w:jc w:val="center"/>
        </w:trPr>
        <w:tc>
          <w:tcPr>
            <w:tcW w:w="642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5A990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78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4B1CE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0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3D8BBD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F4420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BA2D1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3BEA2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6D95C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28D2E97">
      <w:pPr>
        <w:rPr>
          <w:rFonts w:hint="eastAsia" w:ascii="宋体" w:hAnsi="宋体"/>
          <w:color w:val="auto"/>
          <w:sz w:val="24"/>
          <w:szCs w:val="22"/>
          <w:highlight w:val="none"/>
        </w:rPr>
      </w:pPr>
    </w:p>
    <w:p w14:paraId="5993D91F">
      <w:pPr>
        <w:spacing w:line="360" w:lineRule="auto"/>
        <w:rPr>
          <w:rFonts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注：后附相关证明材料，具体要求以评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标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办法内容为准。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ab/>
      </w:r>
    </w:p>
    <w:p w14:paraId="6A974C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7F0AF5"/>
    <w:rsid w:val="487F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spacing w:beforeAutospacing="0" w:afterAutospacing="0" w:line="360" w:lineRule="auto"/>
      <w:jc w:val="left"/>
      <w:outlineLvl w:val="2"/>
    </w:pPr>
    <w:rPr>
      <w:rFonts w:hint="eastAsia" w:ascii="宋体" w:hAnsi="宋体"/>
      <w:b/>
      <w:bCs/>
      <w:kern w:val="0"/>
      <w:sz w:val="24"/>
      <w:szCs w:val="27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qFormat/>
    <w:uiPriority w:val="1"/>
    <w:rPr>
      <w:rFonts w:ascii="宋体" w:hAnsi="宋体" w:cs="宋体"/>
      <w:sz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2026-05-26T04:37:00Z</dcterms:created>
  <dc:creator>一疋布</dc:creator>
  <cp:lastModifiedBy>一疋布</cp:lastModifiedBy>
  <dcterms:modified xsi:type="dcterms:W3CDTF">2026-05-26T04:37:57Z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51253C02BF9A4BBAA2F5D0FE1434E0D1_11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