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版本号：YSGS-2026ZB080620260812002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2026年农村供水水质检测项目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YSGS-2026ZB0806</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2026年农村供水水质检测项目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YSGS-2026ZB0806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2026年农村供水水质检测项目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根据《西安市灞桥区财政局关于2026年部门预算的批复》，我区灞桥区农村供水水质检测经费资金15万元，用于水质检测服务。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采购包1（2026年农村供水水质检测项目）：属于专门面向中小企业采购。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2、供应商资格：具备生活饮用水检测CMA检测资质，达到农村生活饮用水常规检测指标的检测能力；供应商需在项目电子化交易系统中按要求上传相应证明文件并进行电子签章；</w:t>
      </w:r>
    </w:p>
    <w:p>
      <w:pPr>
        <w:pStyle w:val="null3"/>
      </w:pPr>
      <w:r>
        <w:rPr>
          <w:rFonts w:ascii="仿宋_GB2312" w:hAnsi="仿宋_GB2312" w:cs="仿宋_GB2312" w:eastAsia="仿宋_GB2312"/>
        </w:rPr>
        <w:t>3、财务报告：提供2025年度经会计事务所或审计机构出具完整的财务审计报告（成立时间至提交响应文件截止时间不足一年的可提供成立后任意时段的资产负债表），或开标前六个月内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4、完税证明：提供投标截止之日前近六个月内至少一个月的纳税证明或完税证明，依法免税的单位应提供相关证明材料；供应商需在项目电⼦化交易系统中按要求上传证明文件并进⾏电⼦签章；</w:t>
      </w:r>
    </w:p>
    <w:p>
      <w:pPr>
        <w:pStyle w:val="null3"/>
      </w:pPr>
      <w:r>
        <w:rPr>
          <w:rFonts w:ascii="仿宋_GB2312" w:hAnsi="仿宋_GB2312" w:cs="仿宋_GB2312" w:eastAsia="仿宋_GB2312"/>
        </w:rPr>
        <w:t>5、社保证明：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证明文件并进⾏电⼦签章；</w:t>
      </w:r>
    </w:p>
    <w:p>
      <w:pPr>
        <w:pStyle w:val="null3"/>
      </w:pPr>
      <w:r>
        <w:rPr>
          <w:rFonts w:ascii="仿宋_GB2312" w:hAnsi="仿宋_GB2312" w:cs="仿宋_GB2312" w:eastAsia="仿宋_GB2312"/>
        </w:rPr>
        <w:t>6、具有履行本合同所必需的设备和专业技术能力的声明：提供具有履行本合同所必需的设备和专业技术能力的声明；供应商需在项目电⼦化交易系统中按要求上传证明文件并进⾏电⼦签章；</w:t>
      </w:r>
    </w:p>
    <w:p>
      <w:pPr>
        <w:pStyle w:val="null3"/>
      </w:pPr>
      <w:r>
        <w:rPr>
          <w:rFonts w:ascii="仿宋_GB2312" w:hAnsi="仿宋_GB2312" w:cs="仿宋_GB2312" w:eastAsia="仿宋_GB2312"/>
        </w:rPr>
        <w:t>7、参加政府采购活动前3年内在经营活动中没有重大违法记录的书面声明：出具参加政府采购活动前3年内在经营活动中没有重大违法记录的书面声明；供应商需在项目电⼦化交易系统中按要求上传证明文件并进⾏电⼦签章；</w:t>
      </w:r>
    </w:p>
    <w:p>
      <w:pPr>
        <w:pStyle w:val="null3"/>
      </w:pPr>
      <w:r>
        <w:rPr>
          <w:rFonts w:ascii="仿宋_GB2312" w:hAnsi="仿宋_GB2312" w:cs="仿宋_GB2312" w:eastAsia="仿宋_GB2312"/>
        </w:rPr>
        <w:t>8、授权委托书：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p>
      <w:pPr>
        <w:pStyle w:val="null3"/>
      </w:pPr>
      <w:r>
        <w:rPr>
          <w:rFonts w:ascii="仿宋_GB2312" w:hAnsi="仿宋_GB2312" w:cs="仿宋_GB2312" w:eastAsia="仿宋_GB2312"/>
        </w:rPr>
        <w:t>9、联合体：本项目不接受联合体磋商，供应商需在项目电子化交易系统中按要求上传相应证明文件并进行电子签章。</w:t>
      </w:r>
    </w:p>
    <w:p>
      <w:pPr>
        <w:pStyle w:val="null3"/>
      </w:pPr>
      <w:r>
        <w:rPr>
          <w:rFonts w:ascii="仿宋_GB2312" w:hAnsi="仿宋_GB2312" w:cs="仿宋_GB2312" w:eastAsia="仿宋_GB2312"/>
        </w:rPr>
        <w:t>10、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开标当天代理机构现场查询；处罚期限届满的除外，如相关失信记录已失效，供应商需提供相关证明资料。)；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王怡娜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13679110650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刘敏、白琪琪、张乐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18700871150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灞桥区财政局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和改革委员会办公厅关于招标代理服务收费有关问题的通知》（发改办价格〔2003〕857号）文件中服务类收费标准收取，由中标（成交）供应商向采购代理机构支付。 账户信息：（账户名称：陕西衍森项目管理有限公司 开户行名称：平安银行西安分行营业部 银行账号：15122099180091）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以服务合同约定为准。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要求符合GB 5749-2022《生活饮用水卫生标准》等相关规范。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联系人：刘敏、白琪琪、张乐</w:t>
      </w:r>
    </w:p>
    <w:p>
      <w:pPr>
        <w:pStyle w:val="null3"/>
      </w:pPr>
      <w:r>
        <w:rPr>
          <w:rFonts w:ascii="仿宋_GB2312" w:hAnsi="仿宋_GB2312" w:cs="仿宋_GB2312" w:eastAsia="仿宋_GB2312"/>
        </w:rPr>
        <w:t>联系电话：18700871150</w:t>
      </w:r>
    </w:p>
    <w:p>
      <w:pPr>
        <w:pStyle w:val="null3"/>
      </w:pPr>
      <w:r>
        <w:rPr>
          <w:rFonts w:ascii="仿宋_GB2312" w:hAnsi="仿宋_GB2312" w:cs="仿宋_GB2312" w:eastAsia="仿宋_GB2312"/>
        </w:rPr>
        <w:t>地址：陕西省西安市浐灞生态区欧亚大道3399号欧亚国际一期B座0738室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按照甲方工作安排，分两次对全区所有农村供水工程水质开展检测工作，两次对全区检测完成，共110批次。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2026年农村供水水质检测项目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标的名称：2026年农村供水水质检测项目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firstLine="284"/>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根据</w:t>
            </w:r>
            <w:r>
              <w:rPr>
                <w:rFonts w:ascii="仿宋_GB2312" w:hAnsi="仿宋_GB2312" w:cs="仿宋_GB2312" w:eastAsia="仿宋_GB2312"/>
                <w:sz w:val="28"/>
              </w:rPr>
              <w:t>《西安市灞桥区财政局关于</w:t>
            </w:r>
            <w:r>
              <w:rPr>
                <w:rFonts w:ascii="仿宋_GB2312" w:hAnsi="仿宋_GB2312" w:cs="仿宋_GB2312" w:eastAsia="仿宋_GB2312"/>
                <w:sz w:val="28"/>
              </w:rPr>
              <w:t>2026年部门预算的批复》</w:t>
            </w:r>
            <w:r>
              <w:rPr>
                <w:rFonts w:ascii="仿宋_GB2312" w:hAnsi="仿宋_GB2312" w:cs="仿宋_GB2312" w:eastAsia="仿宋_GB2312"/>
                <w:sz w:val="28"/>
              </w:rPr>
              <w:t>，我区灞桥区农村供水水质检测经费资金</w:t>
            </w:r>
            <w:r>
              <w:rPr>
                <w:rFonts w:ascii="仿宋_GB2312" w:hAnsi="仿宋_GB2312" w:cs="仿宋_GB2312" w:eastAsia="仿宋_GB2312"/>
                <w:sz w:val="28"/>
              </w:rPr>
              <w:t>15</w:t>
            </w:r>
            <w:r>
              <w:rPr>
                <w:rFonts w:ascii="仿宋_GB2312" w:hAnsi="仿宋_GB2312" w:cs="仿宋_GB2312" w:eastAsia="仿宋_GB2312"/>
                <w:sz w:val="28"/>
              </w:rPr>
              <w:t>万元，用于</w:t>
            </w:r>
            <w:r>
              <w:rPr>
                <w:rFonts w:ascii="仿宋_GB2312" w:hAnsi="仿宋_GB2312" w:cs="仿宋_GB2312" w:eastAsia="仿宋_GB2312"/>
                <w:sz w:val="28"/>
              </w:rPr>
              <w:t>水质检测</w:t>
            </w:r>
            <w:r>
              <w:rPr>
                <w:rFonts w:ascii="仿宋_GB2312" w:hAnsi="仿宋_GB2312" w:cs="仿宋_GB2312" w:eastAsia="仿宋_GB2312"/>
                <w:sz w:val="28"/>
              </w:rPr>
              <w:t>服务。</w:t>
            </w:r>
          </w:p>
          <w:p>
            <w:pPr>
              <w:pStyle w:val="null3"/>
              <w:spacing w:before="315"/>
              <w:ind w:left="420" w:firstLine="284"/>
              <w:jc w:val="both"/>
            </w:pPr>
            <w:r>
              <w:rPr>
                <w:rFonts w:ascii="仿宋_GB2312" w:hAnsi="仿宋_GB2312" w:cs="仿宋_GB2312" w:eastAsia="仿宋_GB2312"/>
                <w:sz w:val="28"/>
                <w:b/>
              </w:rPr>
              <w:t>二、</w:t>
            </w:r>
            <w:r>
              <w:rPr>
                <w:rFonts w:ascii="仿宋_GB2312" w:hAnsi="仿宋_GB2312" w:cs="仿宋_GB2312" w:eastAsia="仿宋_GB2312"/>
                <w:sz w:val="28"/>
                <w:b/>
              </w:rPr>
              <w:t>服务内容（包括工作区域、工作内容等）</w:t>
            </w:r>
          </w:p>
          <w:p>
            <w:pPr>
              <w:pStyle w:val="null3"/>
              <w:ind w:firstLine="560"/>
              <w:jc w:val="both"/>
            </w:pPr>
            <w:r>
              <w:rPr>
                <w:rFonts w:ascii="仿宋_GB2312" w:hAnsi="仿宋_GB2312" w:cs="仿宋_GB2312" w:eastAsia="仿宋_GB2312"/>
                <w:sz w:val="28"/>
              </w:rPr>
              <w:t>该项目工作内容为：</w:t>
            </w:r>
          </w:p>
          <w:p>
            <w:pPr>
              <w:pStyle w:val="null3"/>
              <w:ind w:firstLine="560"/>
              <w:jc w:val="both"/>
            </w:pPr>
            <w:r>
              <w:rPr>
                <w:rFonts w:ascii="仿宋_GB2312" w:hAnsi="仿宋_GB2312" w:cs="仿宋_GB2312" w:eastAsia="仿宋_GB2312"/>
                <w:sz w:val="28"/>
              </w:rPr>
              <w:t>1.按照甲方工作安排，分两次对全区所有农村供水工程水质开展检测工作，两次对全区检测完成，共110批次；</w:t>
            </w:r>
          </w:p>
          <w:p>
            <w:pPr>
              <w:pStyle w:val="null3"/>
              <w:ind w:firstLine="560"/>
              <w:jc w:val="both"/>
            </w:pPr>
            <w:r>
              <w:rPr>
                <w:rFonts w:ascii="仿宋_GB2312" w:hAnsi="仿宋_GB2312" w:cs="仿宋_GB2312" w:eastAsia="仿宋_GB2312"/>
                <w:sz w:val="28"/>
              </w:rPr>
              <w:t>2.根据甲方工作安排，对需要临时检测的区域开展水质检测工作。</w:t>
            </w:r>
          </w:p>
          <w:p>
            <w:pPr>
              <w:pStyle w:val="null3"/>
              <w:ind w:firstLine="560"/>
              <w:jc w:val="both"/>
            </w:pPr>
            <w:r>
              <w:rPr>
                <w:rFonts w:ascii="仿宋_GB2312" w:hAnsi="仿宋_GB2312" w:cs="仿宋_GB2312" w:eastAsia="仿宋_GB2312"/>
                <w:sz w:val="28"/>
              </w:rPr>
              <w:t>3.水质检测项目按照GB 5749-2022《生活饮用水卫生标准》43项常规指标进行检测。</w:t>
            </w:r>
            <w:r>
              <w:rPr>
                <w:rFonts w:ascii="仿宋_GB2312" w:hAnsi="仿宋_GB2312" w:cs="仿宋_GB2312" w:eastAsia="仿宋_GB2312"/>
                <w:sz w:val="28"/>
              </w:rPr>
              <w:t>每次检测范围为</w:t>
            </w:r>
            <w:r>
              <w:rPr>
                <w:rFonts w:ascii="仿宋_GB2312" w:hAnsi="仿宋_GB2312" w:cs="仿宋_GB2312" w:eastAsia="仿宋_GB2312"/>
                <w:sz w:val="28"/>
              </w:rPr>
              <w:t>灞桥</w:t>
            </w:r>
            <w:r>
              <w:rPr>
                <w:rFonts w:ascii="仿宋_GB2312" w:hAnsi="仿宋_GB2312" w:cs="仿宋_GB2312" w:eastAsia="仿宋_GB2312"/>
                <w:sz w:val="28"/>
              </w:rPr>
              <w:t>区现有行政村农村供水工程供水水质</w:t>
            </w:r>
            <w:r>
              <w:rPr>
                <w:rFonts w:ascii="仿宋_GB2312" w:hAnsi="仿宋_GB2312" w:cs="仿宋_GB2312" w:eastAsia="仿宋_GB2312"/>
                <w:sz w:val="28"/>
              </w:rPr>
              <w:t>,水质检测指标和标准参照国家生活饮用水检测标准执行，及时向</w:t>
            </w:r>
            <w:r>
              <w:rPr>
                <w:rFonts w:ascii="仿宋_GB2312" w:hAnsi="仿宋_GB2312" w:cs="仿宋_GB2312" w:eastAsia="仿宋_GB2312"/>
                <w:sz w:val="28"/>
              </w:rPr>
              <w:t>采购人</w:t>
            </w:r>
            <w:r>
              <w:rPr>
                <w:rFonts w:ascii="仿宋_GB2312" w:hAnsi="仿宋_GB2312" w:cs="仿宋_GB2312" w:eastAsia="仿宋_GB2312"/>
                <w:sz w:val="28"/>
              </w:rPr>
              <w:t>提供农村供水水检测报告。</w:t>
            </w:r>
          </w:p>
          <w:p>
            <w:pPr>
              <w:pStyle w:val="null3"/>
              <w:spacing w:before="315"/>
              <w:ind w:firstLine="284"/>
              <w:jc w:val="both"/>
            </w:pPr>
            <w:r>
              <w:rPr>
                <w:rFonts w:ascii="仿宋_GB2312" w:hAnsi="仿宋_GB2312" w:cs="仿宋_GB2312" w:eastAsia="仿宋_GB2312"/>
                <w:sz w:val="28"/>
                <w:b/>
              </w:rPr>
              <w:t>三、技术要求</w:t>
            </w:r>
          </w:p>
          <w:p>
            <w:pPr>
              <w:pStyle w:val="null3"/>
              <w:ind w:firstLine="420"/>
              <w:jc w:val="both"/>
            </w:pPr>
            <w:r>
              <w:rPr>
                <w:rFonts w:ascii="仿宋_GB2312" w:hAnsi="仿宋_GB2312" w:cs="仿宋_GB2312" w:eastAsia="仿宋_GB2312"/>
                <w:sz w:val="28"/>
              </w:rPr>
              <w:t>1.</w:t>
            </w:r>
            <w:r>
              <w:rPr>
                <w:rFonts w:ascii="仿宋_GB2312" w:hAnsi="仿宋_GB2312" w:cs="仿宋_GB2312" w:eastAsia="仿宋_GB2312"/>
                <w:sz w:val="28"/>
              </w:rPr>
              <w:t>检测技术要求</w:t>
            </w:r>
          </w:p>
          <w:p>
            <w:pPr>
              <w:pStyle w:val="null3"/>
              <w:ind w:firstLine="420"/>
              <w:jc w:val="both"/>
            </w:pPr>
            <w:r>
              <w:rPr>
                <w:rFonts w:ascii="仿宋_GB2312" w:hAnsi="仿宋_GB2312" w:cs="仿宋_GB2312" w:eastAsia="仿宋_GB2312"/>
                <w:sz w:val="28"/>
              </w:rPr>
              <w:t>1.1</w:t>
            </w:r>
            <w:r>
              <w:rPr>
                <w:rFonts w:ascii="仿宋_GB2312" w:hAnsi="仿宋_GB2312" w:cs="仿宋_GB2312" w:eastAsia="仿宋_GB2312"/>
                <w:sz w:val="28"/>
              </w:rPr>
              <w:t>具备</w:t>
            </w:r>
            <w:r>
              <w:rPr>
                <w:rFonts w:ascii="仿宋_GB2312" w:hAnsi="仿宋_GB2312" w:cs="仿宋_GB2312" w:eastAsia="仿宋_GB2312"/>
                <w:sz w:val="28"/>
              </w:rPr>
              <w:t>GB 5749-2022《生活饮用水卫生标准》要求的常规43项的检测能力。</w:t>
            </w:r>
          </w:p>
          <w:p>
            <w:pPr>
              <w:pStyle w:val="null3"/>
              <w:ind w:firstLine="420"/>
              <w:jc w:val="both"/>
            </w:pPr>
            <w:r>
              <w:rPr>
                <w:rFonts w:ascii="仿宋_GB2312" w:hAnsi="仿宋_GB2312" w:cs="仿宋_GB2312" w:eastAsia="仿宋_GB2312"/>
                <w:sz w:val="28"/>
              </w:rPr>
              <w:t>1</w:t>
            </w:r>
            <w:r>
              <w:rPr>
                <w:rFonts w:ascii="仿宋_GB2312" w:hAnsi="仿宋_GB2312" w:cs="仿宋_GB2312" w:eastAsia="仿宋_GB2312"/>
                <w:sz w:val="28"/>
              </w:rPr>
              <w:t>.2严格按照GB 5749-2022《生活饮用水卫生标准》进行检测，要求原始资料齐全，不能漏测，操作程序规范，报告结果准确可靠，按时提交检测结果报告，对检测结果保密，对所作的水质检测报告负法律责任。</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服务技术要求</w:t>
            </w:r>
          </w:p>
          <w:p>
            <w:pPr>
              <w:pStyle w:val="null3"/>
              <w:ind w:firstLine="420"/>
              <w:jc w:val="both"/>
            </w:pPr>
            <w:r>
              <w:rPr>
                <w:rFonts w:ascii="仿宋_GB2312" w:hAnsi="仿宋_GB2312" w:cs="仿宋_GB2312" w:eastAsia="仿宋_GB2312"/>
                <w:sz w:val="28"/>
              </w:rPr>
              <w:t>2.1乙方按照国家标准GB5750.2-2023《生活饮用水标准检验方法 第2部分：水样的采集与保存》要求，准备适宜采样器具，到甲方指定现场采集水样样品，保证检测时效性，采集工作完成后4小时内，按项目检测要求及时进行检测。采样过程应科学规范，不得对检测水样造成人为二次污染。</w:t>
            </w:r>
          </w:p>
          <w:p>
            <w:pPr>
              <w:pStyle w:val="null3"/>
              <w:ind w:firstLine="420"/>
              <w:jc w:val="both"/>
            </w:pPr>
            <w:r>
              <w:rPr>
                <w:rFonts w:ascii="仿宋_GB2312" w:hAnsi="仿宋_GB2312" w:cs="仿宋_GB2312" w:eastAsia="仿宋_GB2312"/>
                <w:sz w:val="28"/>
              </w:rPr>
              <w:t>2.2乙方工作人员应配备相应的防护装置及措施，在采购人厂区现场作业过程中因乙方原因发生的一切安全事故、人身伤害等责任事故由乙方负责。</w:t>
            </w:r>
          </w:p>
          <w:p>
            <w:pPr>
              <w:pStyle w:val="null3"/>
              <w:spacing w:before="315"/>
              <w:ind w:firstLine="284"/>
              <w:jc w:val="both"/>
            </w:pPr>
            <w:r>
              <w:rPr>
                <w:rFonts w:ascii="仿宋_GB2312" w:hAnsi="仿宋_GB2312" w:cs="仿宋_GB2312" w:eastAsia="仿宋_GB2312"/>
                <w:sz w:val="28"/>
                <w:b/>
              </w:rPr>
              <w:t>四、服务要求</w:t>
            </w:r>
          </w:p>
          <w:p>
            <w:pPr>
              <w:pStyle w:val="null3"/>
              <w:ind w:firstLine="560"/>
              <w:jc w:val="both"/>
            </w:pPr>
            <w:r>
              <w:rPr>
                <w:rFonts w:ascii="仿宋_GB2312" w:hAnsi="仿宋_GB2312" w:cs="仿宋_GB2312" w:eastAsia="仿宋_GB2312"/>
                <w:sz w:val="28"/>
              </w:rPr>
              <w:t>采购包</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(一)人员配置</w:t>
            </w:r>
          </w:p>
          <w:p>
            <w:pPr>
              <w:pStyle w:val="null3"/>
              <w:ind w:firstLine="560"/>
              <w:jc w:val="both"/>
            </w:pPr>
            <w:r>
              <w:rPr>
                <w:rFonts w:ascii="仿宋_GB2312" w:hAnsi="仿宋_GB2312" w:cs="仿宋_GB2312" w:eastAsia="仿宋_GB2312"/>
                <w:sz w:val="28"/>
              </w:rPr>
              <w:t>要求供应商有项目实施团队及管理方案，具有专业技术能力。</w:t>
            </w:r>
          </w:p>
          <w:p>
            <w:pPr>
              <w:pStyle w:val="null3"/>
              <w:ind w:firstLine="560"/>
              <w:jc w:val="both"/>
            </w:pPr>
            <w:r>
              <w:rPr>
                <w:rFonts w:ascii="仿宋_GB2312" w:hAnsi="仿宋_GB2312" w:cs="仿宋_GB2312" w:eastAsia="仿宋_GB2312"/>
                <w:sz w:val="28"/>
              </w:rPr>
              <w:t>(二)专业设备</w:t>
            </w:r>
          </w:p>
          <w:p>
            <w:pPr>
              <w:pStyle w:val="null3"/>
              <w:ind w:firstLine="560"/>
              <w:jc w:val="both"/>
            </w:pPr>
            <w:r>
              <w:rPr>
                <w:rFonts w:ascii="仿宋_GB2312" w:hAnsi="仿宋_GB2312" w:cs="仿宋_GB2312" w:eastAsia="仿宋_GB2312"/>
                <w:sz w:val="28"/>
              </w:rPr>
              <w:t>要求供应商有完成本项目所需的仪表仪器，提供清单。</w:t>
            </w:r>
          </w:p>
          <w:p>
            <w:pPr>
              <w:pStyle w:val="null3"/>
              <w:ind w:firstLine="560"/>
              <w:jc w:val="both"/>
            </w:pPr>
            <w:r>
              <w:rPr>
                <w:rFonts w:ascii="仿宋_GB2312" w:hAnsi="仿宋_GB2312" w:cs="仿宋_GB2312" w:eastAsia="仿宋_GB2312"/>
                <w:sz w:val="28"/>
              </w:rPr>
              <w:t>(三)服务标准</w:t>
            </w:r>
          </w:p>
          <w:p>
            <w:pPr>
              <w:pStyle w:val="null3"/>
              <w:ind w:firstLine="560"/>
              <w:jc w:val="both"/>
            </w:pPr>
            <w:r>
              <w:rPr>
                <w:rFonts w:ascii="仿宋_GB2312" w:hAnsi="仿宋_GB2312" w:cs="仿宋_GB2312" w:eastAsia="仿宋_GB2312"/>
                <w:sz w:val="28"/>
              </w:rPr>
              <w:t>具备</w:t>
            </w:r>
            <w:r>
              <w:rPr>
                <w:rFonts w:ascii="仿宋_GB2312" w:hAnsi="仿宋_GB2312" w:cs="仿宋_GB2312" w:eastAsia="仿宋_GB2312"/>
                <w:sz w:val="28"/>
              </w:rPr>
              <w:t>GB 5749-2022《生活饮用水卫生标准》要求的常规43项的检测能力。</w:t>
            </w:r>
          </w:p>
          <w:p>
            <w:pPr>
              <w:pStyle w:val="null3"/>
              <w:spacing w:before="315"/>
              <w:ind w:firstLine="562"/>
              <w:jc w:val="both"/>
            </w:pPr>
            <w:r>
              <w:rPr>
                <w:rFonts w:ascii="仿宋_GB2312" w:hAnsi="仿宋_GB2312" w:cs="仿宋_GB2312" w:eastAsia="仿宋_GB2312"/>
                <w:sz w:val="28"/>
                <w:b/>
              </w:rPr>
              <w:t>五、商务要求</w:t>
            </w:r>
          </w:p>
          <w:p>
            <w:pPr>
              <w:pStyle w:val="null3"/>
              <w:ind w:firstLine="560"/>
              <w:jc w:val="both"/>
            </w:pPr>
            <w:r>
              <w:rPr>
                <w:rFonts w:ascii="仿宋_GB2312" w:hAnsi="仿宋_GB2312" w:cs="仿宋_GB2312" w:eastAsia="仿宋_GB2312"/>
                <w:sz w:val="28"/>
              </w:rPr>
              <w:t>采购包</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(一)服务期限</w:t>
            </w:r>
          </w:p>
          <w:p>
            <w:pPr>
              <w:pStyle w:val="null3"/>
              <w:ind w:firstLine="655"/>
              <w:jc w:val="both"/>
            </w:pPr>
            <w:r>
              <w:rPr>
                <w:rFonts w:ascii="仿宋_GB2312" w:hAnsi="仿宋_GB2312" w:cs="仿宋_GB2312" w:eastAsia="仿宋_GB2312"/>
                <w:sz w:val="28"/>
              </w:rPr>
              <w:t>合同服务期限计划为</w:t>
            </w:r>
            <w:r>
              <w:rPr>
                <w:rFonts w:ascii="仿宋_GB2312" w:hAnsi="仿宋_GB2312" w:cs="仿宋_GB2312" w:eastAsia="仿宋_GB2312"/>
                <w:sz w:val="28"/>
              </w:rPr>
              <w:t>1年，具体月份以成交后服务合同签订日期为准。</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1、预付款，合同签订后，达到付款条件起10个工作日内，支付合同总金额的40.0%</w:t>
            </w:r>
          </w:p>
          <w:p>
            <w:pPr>
              <w:pStyle w:val="null3"/>
              <w:ind w:firstLine="560"/>
              <w:jc w:val="both"/>
            </w:pPr>
            <w:r>
              <w:rPr>
                <w:rFonts w:ascii="仿宋_GB2312" w:hAnsi="仿宋_GB2312" w:cs="仿宋_GB2312" w:eastAsia="仿宋_GB2312"/>
                <w:sz w:val="28"/>
              </w:rPr>
              <w:t>2、进度款，项目验收合格后，达到付款条件起10个工作日内，支付合同总金额的60.0%</w:t>
            </w:r>
          </w:p>
          <w:p>
            <w:pPr>
              <w:pStyle w:val="null3"/>
              <w:spacing w:before="315"/>
              <w:ind w:firstLine="661"/>
              <w:jc w:val="both"/>
            </w:pPr>
            <w:r>
              <w:rPr>
                <w:rFonts w:ascii="仿宋_GB2312" w:hAnsi="仿宋_GB2312" w:cs="仿宋_GB2312" w:eastAsia="仿宋_GB2312"/>
                <w:sz w:val="28"/>
                <w:b/>
              </w:rPr>
              <w:t>六、其他</w:t>
            </w:r>
          </w:p>
          <w:p>
            <w:pPr>
              <w:pStyle w:val="null3"/>
              <w:ind w:firstLine="560"/>
              <w:jc w:val="both"/>
            </w:pPr>
            <w:r>
              <w:rPr>
                <w:rFonts w:ascii="仿宋_GB2312" w:hAnsi="仿宋_GB2312" w:cs="仿宋_GB2312" w:eastAsia="仿宋_GB2312"/>
                <w:sz w:val="28"/>
              </w:rPr>
              <w:t>采购包</w:t>
            </w:r>
            <w:r>
              <w:rPr>
                <w:rFonts w:ascii="仿宋_GB2312" w:hAnsi="仿宋_GB2312" w:cs="仿宋_GB2312" w:eastAsia="仿宋_GB2312"/>
                <w:sz w:val="28"/>
              </w:rPr>
              <w:t>1</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(一)资质要求</w:t>
            </w:r>
          </w:p>
          <w:p>
            <w:pPr>
              <w:pStyle w:val="null3"/>
              <w:ind w:firstLine="560"/>
              <w:jc w:val="both"/>
            </w:pPr>
            <w:r>
              <w:rPr>
                <w:rFonts w:ascii="仿宋_GB2312" w:hAnsi="仿宋_GB2312" w:cs="仿宋_GB2312" w:eastAsia="仿宋_GB2312"/>
                <w:sz w:val="28"/>
              </w:rPr>
              <w:t>具备生活饮用水检测</w:t>
            </w:r>
            <w:r>
              <w:rPr>
                <w:rFonts w:ascii="仿宋_GB2312" w:hAnsi="仿宋_GB2312" w:cs="仿宋_GB2312" w:eastAsia="仿宋_GB2312"/>
                <w:sz w:val="28"/>
              </w:rPr>
              <w:t>CMA检测资质，达到农村生活饮用水常规检测指标的检测能力</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（二）对服务商的业绩要求</w:t>
            </w:r>
          </w:p>
          <w:p>
            <w:pPr>
              <w:pStyle w:val="null3"/>
              <w:ind w:firstLine="560"/>
              <w:jc w:val="both"/>
            </w:pPr>
            <w:r>
              <w:rPr>
                <w:rFonts w:ascii="仿宋_GB2312" w:hAnsi="仿宋_GB2312" w:cs="仿宋_GB2312" w:eastAsia="仿宋_GB2312"/>
                <w:sz w:val="28"/>
              </w:rPr>
              <w:t>提供</w:t>
            </w:r>
            <w:r>
              <w:rPr>
                <w:rFonts w:ascii="仿宋_GB2312" w:hAnsi="仿宋_GB2312" w:cs="仿宋_GB2312" w:eastAsia="仿宋_GB2312"/>
                <w:sz w:val="28"/>
              </w:rPr>
              <w:t>202</w:t>
            </w:r>
            <w:r>
              <w:rPr>
                <w:rFonts w:ascii="仿宋_GB2312" w:hAnsi="仿宋_GB2312" w:cs="仿宋_GB2312" w:eastAsia="仿宋_GB2312"/>
                <w:sz w:val="28"/>
              </w:rPr>
              <w:t>3</w:t>
            </w:r>
            <w:r>
              <w:rPr>
                <w:rFonts w:ascii="仿宋_GB2312" w:hAnsi="仿宋_GB2312" w:cs="仿宋_GB2312" w:eastAsia="仿宋_GB2312"/>
                <w:sz w:val="28"/>
              </w:rPr>
              <w:t>年</w:t>
            </w:r>
            <w:r>
              <w:rPr>
                <w:rFonts w:ascii="仿宋_GB2312" w:hAnsi="仿宋_GB2312" w:cs="仿宋_GB2312" w:eastAsia="仿宋_GB2312"/>
                <w:sz w:val="28"/>
              </w:rPr>
              <w:t>1月1日以后的业绩。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)进度要求</w:t>
            </w:r>
          </w:p>
          <w:p>
            <w:pPr>
              <w:pStyle w:val="null3"/>
              <w:ind w:firstLine="560"/>
              <w:jc w:val="both"/>
            </w:pPr>
            <w:r>
              <w:rPr>
                <w:rFonts w:ascii="仿宋_GB2312" w:hAnsi="仿宋_GB2312" w:cs="仿宋_GB2312" w:eastAsia="仿宋_GB2312"/>
                <w:sz w:val="28"/>
              </w:rPr>
              <w:t>1.按照甲方工作安排，分两次对全区所有农村供水工程水质开展检测工作，两次对全区检测完成，共110批次；</w:t>
            </w:r>
          </w:p>
          <w:p>
            <w:pPr>
              <w:pStyle w:val="null3"/>
              <w:ind w:left="555"/>
              <w:jc w:val="both"/>
            </w:pPr>
            <w:r>
              <w:rPr>
                <w:rFonts w:ascii="仿宋_GB2312" w:hAnsi="仿宋_GB2312" w:cs="仿宋_GB2312" w:eastAsia="仿宋_GB2312"/>
                <w:sz w:val="28"/>
              </w:rPr>
              <w:t>2.根据甲方工作安排，对需要临时检测的区域开展水质检测工作。</w:t>
            </w:r>
          </w:p>
          <w:p>
            <w:pPr>
              <w:pStyle w:val="null3"/>
              <w:ind w:left="555"/>
              <w:jc w:val="both"/>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)成果交付要求</w:t>
            </w:r>
          </w:p>
          <w:p>
            <w:pPr>
              <w:pStyle w:val="null3"/>
              <w:ind w:firstLine="560"/>
              <w:jc w:val="both"/>
            </w:pPr>
            <w:r>
              <w:rPr>
                <w:rFonts w:ascii="仿宋_GB2312" w:hAnsi="仿宋_GB2312" w:cs="仿宋_GB2312" w:eastAsia="仿宋_GB2312"/>
                <w:sz w:val="28"/>
              </w:rPr>
              <w:t>取样及检测标准要按照国家标准进行测试，要求原始资料齐全，不能漏测，操作程序规范，报告结果准确可靠，按时提交检测结果报告，对检测结果保密，对所作的水质检测报告负法律责任。</w:t>
            </w:r>
          </w:p>
          <w:p>
            <w:pPr>
              <w:pStyle w:val="null3"/>
              <w:ind w:firstLine="560"/>
              <w:jc w:val="both"/>
            </w:pPr>
            <w:r>
              <w:rPr>
                <w:rFonts w:ascii="仿宋_GB2312" w:hAnsi="仿宋_GB2312" w:cs="仿宋_GB2312" w:eastAsia="仿宋_GB2312"/>
                <w:sz w:val="28"/>
              </w:rPr>
              <w:t>（五）</w:t>
            </w:r>
            <w:r>
              <w:rPr>
                <w:rFonts w:ascii="仿宋_GB2312" w:hAnsi="仿宋_GB2312" w:cs="仿宋_GB2312" w:eastAsia="仿宋_GB2312"/>
                <w:sz w:val="28"/>
              </w:rPr>
              <w:t>质量验收标准或规范</w:t>
            </w:r>
          </w:p>
          <w:p>
            <w:pPr>
              <w:pStyle w:val="null3"/>
              <w:ind w:firstLine="560"/>
              <w:jc w:val="both"/>
            </w:pPr>
            <w:r>
              <w:rPr>
                <w:rFonts w:ascii="仿宋_GB2312" w:hAnsi="仿宋_GB2312" w:cs="仿宋_GB2312" w:eastAsia="仿宋_GB2312"/>
                <w:sz w:val="28"/>
              </w:rPr>
              <w:t>符合《生活饮用水卫生标准》</w:t>
            </w:r>
            <w:r>
              <w:rPr>
                <w:rFonts w:ascii="仿宋_GB2312" w:hAnsi="仿宋_GB2312" w:cs="仿宋_GB2312" w:eastAsia="仿宋_GB2312"/>
                <w:sz w:val="28"/>
              </w:rPr>
              <w:t>(GB5749-2022)</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六</w:t>
            </w:r>
            <w:r>
              <w:rPr>
                <w:rFonts w:ascii="仿宋_GB2312" w:hAnsi="仿宋_GB2312" w:cs="仿宋_GB2312" w:eastAsia="仿宋_GB2312"/>
                <w:sz w:val="28"/>
              </w:rPr>
              <w:t>)违约责任</w:t>
            </w:r>
          </w:p>
          <w:p>
            <w:pPr>
              <w:pStyle w:val="null3"/>
              <w:ind w:firstLine="560"/>
              <w:jc w:val="both"/>
            </w:pPr>
            <w:r>
              <w:rPr>
                <w:rFonts w:ascii="仿宋_GB2312" w:hAnsi="仿宋_GB2312" w:cs="仿宋_GB2312" w:eastAsia="仿宋_GB2312"/>
                <w:sz w:val="28"/>
              </w:rPr>
              <w:t>供应商在履行合同过程中，出现了合同条款内的违约条件，应按照合同约定承担相应的违约责任。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有完善的项目实施团队。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有完成本项目服务所需的设备，提供设备清单。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合同服务期限计划为1年，具体月份以成交后服务合同签订日期为准。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符合《生活饮用水卫生标准》(GB5749-2022)等相关规范。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供应商在履行合同过程中，出现了合同条款内的违约条件，应按照合同约定承担相应的违约责任。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供应商需在项目电子化交易系统中按要求填写《投标函》完成承诺并进行电子签章；按要求填写供应商企业关联关系声明函并进行电子签章。</w:t>
            </w:r>
          </w:p>
        </w:tc>
        <w:tc>
          <w:tcPr>
            <w:tcW w:type="dxa" w:w="1661"/>
          </w:tcPr>
          <w:p>
            <w:pPr>
              <w:pStyle w:val="null3"/>
            </w:pPr>
            <w:r>
              <w:rPr>
                <w:rFonts w:ascii="仿宋_GB2312" w:hAnsi="仿宋_GB2312" w:cs="仿宋_GB2312" w:eastAsia="仿宋_GB2312"/>
              </w:rPr>
              <w:t>供应商企业关联关系声明函.docx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具备生活饮用水检测CMA检测资质，达到农村生活饮用水常规检测指标的检测能力；供应商需在项目电子化交易系统中按要求上传相应证明文件并进行电子签章；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会计事务所或审计机构出具完整的财务审计报告（成立时间至提交响应文件截止时间不足一年的可提供成立后任意时段的资产负债表），或开标前六个月内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提供投标截止之日前近六个月内至少一个月的纳税证明或完税证明，依法免税的单位应提供相关证明材料；供应商需在项目电⼦化交易系统中按要求上传证明文件并进⾏电⼦签章；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开标当天代理机构现场查询；处罚期限届满的除外，如相关失信记录已失效，供应商需提供相关证明资料。)；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供应商拒绝政府采购领域商业贿赂承诺书.docx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中小企业声明函.docx 供应商类似项目业绩一览表.docx 报价表 商务条款响应偏离表.docx 供应商企业关联关系声明函.docx 响应文件封面 分项报价表.docx 供应商应提交的相关资格证明材料.docx 残疾人福利性单位声明函 标的清单 供应商拒绝政府采购领域商业贿赂承诺书.docx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中小企业声明函.docx 供应商类似项目业绩一览表.docx 报价表 商务条款响应偏离表.docx 供应商企业关联关系声明函.docx 响应文件封面 分项报价表.docx 供应商应提交的相关资格证明材料.docx 残疾人福利性单位声明函 标的清单 供应商拒绝政府采购领域商业贿赂承诺书.docx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 ）报价不得超出最高限价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技术、服务、商务响应满足磋商文件实质性要求</w:t>
            </w:r>
          </w:p>
        </w:tc>
        <w:tc>
          <w:tcPr>
            <w:tcW w:type="dxa" w:w="3322"/>
          </w:tcPr>
          <w:p>
            <w:pPr>
              <w:pStyle w:val="null3"/>
            </w:pPr>
            <w:r>
              <w:rPr>
                <w:rFonts w:ascii="仿宋_GB2312" w:hAnsi="仿宋_GB2312" w:cs="仿宋_GB2312" w:eastAsia="仿宋_GB2312"/>
              </w:rPr>
              <w:t>技术、服务响应满足磋商文件要求；商务响应满足磋商文件要求</w:t>
            </w:r>
          </w:p>
        </w:tc>
        <w:tc>
          <w:tcPr>
            <w:tcW w:type="dxa" w:w="1661"/>
          </w:tcPr>
          <w:p>
            <w:pPr>
              <w:pStyle w:val="null3"/>
            </w:pPr>
            <w:r>
              <w:rPr>
                <w:rFonts w:ascii="仿宋_GB2312" w:hAnsi="仿宋_GB2312" w:cs="仿宋_GB2312" w:eastAsia="仿宋_GB2312"/>
              </w:rPr>
              <w:t>技术、服务条款响应偏离表.docx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中小企业声明函.docx 供应商类似项目业绩一览表.docx 报价表 商务条款响应偏离表.docx 供应商企业关联关系声明函.docx 响应文件封面 分项报价表.docx 供应商应提交的相关资格证明材料.docx 残疾人福利性单位声明函 标的清单 供应商拒绝政府采购领域商业贿赂承诺书.docx 技术、服务条款响应偏离表.docx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1、对项目内容、任务、目标的理解与认识；2、对任务影响因素的认识与理解；3、对主要技术依据文件、技术指标要求、成果规格要求的认识与理解。二、评审标准 1、完整性:理解必须全面，对评审内容中的各项要求有详细描述；2、可实施性:切合本项目实际情况，提出步骤清晰合理的方案；3、针对性:措施能够紧扣项目实际情况，内容科学合理。三、赋分标准(满分9分)1、对项目内容、任务、目标的理解与认识:每完全满足一个评审标准得1分，满分3分；2、对任务影响因素的认识与理解:每完全满足一个评审标准得1分，满分3分；3、对主要技术依据文件、技术指标要求、成果规格要求的认识与理解:每完全满足一个评审标准得1分，满分3分。（每一子项有缺陷时酌情扣分，缺项或漏项时，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供应商提供针对本项目的服务方案，内容包括:1、服务计划及安排；2、服务阶段目标及任务；3、重难点分析及解决措施。 二、评审标准 1、完整性:服务方案须全面，对评审内容中的各项要求有详细描述； 2、可实施性:服务方案切合本项目实际情况，提出步骤清晰、合理的方案； 3、针对性:服务方案能够紧扣项目实际情况，内容科学合理。 三、赋分标准(满分9分) 1、服务计划及安排:每完全满足一个评审标准得1分，满分3分; 2、服务阶段目标及任务:每完全满足一个评审标准得1分，满分3分;3、重难点分析及解决措施:每完全满足一个评审标准得1分，满分3分。（每一子项有缺陷时酌情扣分，缺项或漏项时，该项不得分。）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服务实施组织计划</w:t>
            </w:r>
          </w:p>
        </w:tc>
        <w:tc>
          <w:tcPr>
            <w:tcW w:type="dxa" w:w="2492"/>
          </w:tcPr>
          <w:p>
            <w:pPr>
              <w:pStyle w:val="null3"/>
            </w:pPr>
            <w:r>
              <w:rPr>
                <w:rFonts w:ascii="仿宋_GB2312" w:hAnsi="仿宋_GB2312" w:cs="仿宋_GB2312" w:eastAsia="仿宋_GB2312"/>
              </w:rPr>
              <w:t>一、评审内容供应商提供针对本项目的服务实施组织计划，内容包括:1、项目实施目标；2、项目实施主要任务分工；3、项目实施步骤。二、评审标准1、完整性:服务实施组织计划须全面对评审内容中的各项要求有详细描述；2、可实施性:系服务实施组织计划须切合本项目实际情况，提出步骤清晰、图文并茂、合理的方案；3、针对性:服务实施组织计划须能够紧扣项目实际情况，内容科学合理。三、赋分标准(满分9分)1、项目实施目标:每完全满足一个评审标准得1分，满分3分；2、项目实施主要任务分工:每完全满足一个评审标准得1分，满分3分；3、项目实施步骤:每完全满足一个评审标准得1分，满分3分。（每一子项有缺陷时酌情扣分，缺项或漏项时，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供应商提供针对本项目的服务保障措施，内容包括:1、服务质量保障措施；2、进度计划及保障措施；3、安全管理体系与措施。二、评审标准1、完整性:服务保障措施须全面，对评审内容中的各项要求有详细描述；2可实施性:服务保障措施切合本项目实际情况，提出步骤清晰、合理的方案；3、针对性:服务保障措施能够紧扣项目实际情况，内容科学合理。三、赋分标准(满分9分)1、服务质量保障措施:每完全满足一个评审标准得1分，满分3分；2、进度计划及保障措施:每完全满足一个评审标准得1分，满分3分；3、安全管理体系与措施:每完全满足一个评审标准得1分，满分3分。（每一子项有缺陷时酌情扣分，缺项或漏项时，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供应商针对本项目及采购人实际需求提供详细具体可行的合理化建议、服务措施承诺，并阐明可提供的咨询、培训或后续服务，科学性、合理性、全面性、针对性强，得[2.5-4]分;2)科学性、合理性、全面性、针对性较好，得[1.5-2.5)分;3)科学性、合理性、全面性、针 对性一般，得[0-1.5)分。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（1）提供投入本项目的专业服务团队人员人数在4-6人得6分；人数在2-3人得3分；2人以下不得分。 （2）项目负责人（3分） ，具备相关专业高级职称得 3分。注：项⽬负责⼈需为本单位⼈员，项⽬负责⼈需提供投标前6个⽉任意时间段缴纳社保的证明材料或劳动合同。不满足不得分；（3）服务团队（除项目负责人）中具有相关专业高级职称得3分，具有相关专业中级职称得1分，满分6分。 注：须在响应文件中附人员证书扫描件/复印件，加盖供应商电子印章。未提供不得分。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拟投入设备、场地</w:t>
            </w:r>
          </w:p>
        </w:tc>
        <w:tc>
          <w:tcPr>
            <w:tcW w:type="dxa" w:w="2492"/>
          </w:tcPr>
          <w:p>
            <w:pPr>
              <w:pStyle w:val="null3"/>
            </w:pPr>
            <w:r>
              <w:rPr>
                <w:rFonts w:ascii="仿宋_GB2312" w:hAnsi="仿宋_GB2312" w:cs="仿宋_GB2312" w:eastAsia="仿宋_GB2312"/>
              </w:rPr>
              <w:t>提供以下设备（8分）：低本底αβ测量仪、GC(气相色谱仪)、GC-MS(气相色谱-质谱联用仪)、紫外可见分光光度计、原子荧光光度计、离子色谱仪、ICP-MS(电感耦合等离子体质谱仪)、全自动流动注射分析仪。齐全得8分；缺1台扣1分，扣完止。注：（提供相对应的购置发票、相关图片和仪器检定或校准合格证书资料的复印件并加盖供应商单位公章）未提供不计分。 供应商有完成该项目的实验室（1分）并且具备与项目相匹配的采样车辆（1分），提供相关产证或租赁合同，不提供不计分。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类似项⽬业绩</w:t>
            </w:r>
          </w:p>
        </w:tc>
        <w:tc>
          <w:tcPr>
            <w:tcW w:type="dxa" w:w="2492"/>
          </w:tcPr>
          <w:p>
            <w:pPr>
              <w:pStyle w:val="null3"/>
            </w:pPr>
            <w:r>
              <w:rPr>
                <w:rFonts w:ascii="仿宋_GB2312" w:hAnsi="仿宋_GB2312" w:cs="仿宋_GB2312" w:eastAsia="仿宋_GB2312"/>
              </w:rPr>
              <w:t>供应商需提供近三年2023年1月1日以后（以合同签订日期为准）承接的类似项目业绩，每提供1项符合要求的业绩证明（需附合同复印件加盖公章的扫描件为准）得3分，本项最高得15分；未提供或提供材料不符合要求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采用低价优先法计算，即满足投标文件要求且报价最低的供应商的价格为投标基准价，其价格分为满分。投标报价得分＝（投标基准价/最后投标报价）×20。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详见附件：供应商企业关联关系声明函.docx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详见附件：2026年农村供水水质检测合同文本.docx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