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61924">
      <w:pPr>
        <w:jc w:val="center"/>
        <w:rPr>
          <w:rFonts w:hint="eastAsia" w:asciiTheme="minorEastAsia" w:hAnsiTheme="minorEastAsia" w:cstheme="minorEastAsia"/>
          <w:b/>
          <w:bCs/>
          <w:sz w:val="44"/>
          <w:szCs w:val="44"/>
          <w:shd w:val="clear" w:color="auto" w:fill="FFFFFF"/>
        </w:rPr>
      </w:pPr>
      <w:r>
        <w:rPr>
          <w:rFonts w:hint="eastAsia" w:asciiTheme="minorEastAsia" w:hAnsiTheme="minorEastAsia" w:cstheme="minorEastAsia"/>
          <w:b/>
          <w:bCs/>
          <w:sz w:val="44"/>
          <w:szCs w:val="44"/>
          <w:shd w:val="clear" w:color="auto" w:fill="FFFFFF"/>
          <w:lang w:val="en-US" w:eastAsia="zh-CN"/>
        </w:rPr>
        <w:t>2026年农村供水水质检测项目</w:t>
      </w:r>
    </w:p>
    <w:p w14:paraId="56D21639">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(项目编号：YSGS-202</w:t>
      </w:r>
      <w:r>
        <w:rPr>
          <w:rFonts w:hint="eastAsia" w:asciiTheme="minorEastAsia" w:hAnsiTheme="minorEastAsia" w:cstheme="minorEastAsia"/>
          <w:b/>
          <w:bCs/>
          <w:sz w:val="30"/>
          <w:szCs w:val="30"/>
          <w:lang w:val="en-US" w:eastAsia="zh-CN"/>
        </w:rPr>
        <w:t>6</w:t>
      </w:r>
      <w:r>
        <w:rPr>
          <w:rFonts w:hint="eastAsia" w:asciiTheme="minorEastAsia" w:hAnsiTheme="minorEastAsia" w:cstheme="minorEastAsia"/>
          <w:b/>
          <w:bCs/>
          <w:sz w:val="30"/>
          <w:szCs w:val="30"/>
        </w:rPr>
        <w:t>ZB0</w:t>
      </w:r>
      <w:r>
        <w:rPr>
          <w:rFonts w:hint="eastAsia" w:asciiTheme="minorEastAsia" w:hAnsiTheme="minorEastAsia" w:cstheme="minorEastAsia"/>
          <w:b/>
          <w:bCs/>
          <w:sz w:val="30"/>
          <w:szCs w:val="30"/>
          <w:lang w:val="en-US" w:eastAsia="zh-CN"/>
        </w:rPr>
        <w:t>806</w:t>
      </w:r>
      <w:r>
        <w:rPr>
          <w:rFonts w:hint="eastAsia" w:asciiTheme="minorEastAsia" w:hAnsiTheme="minorEastAsia" w:cstheme="minorEastAsia"/>
          <w:b/>
          <w:bCs/>
          <w:sz w:val="30"/>
          <w:szCs w:val="30"/>
        </w:rPr>
        <w:t>)</w:t>
      </w:r>
    </w:p>
    <w:p w14:paraId="599009DB">
      <w:pPr>
        <w:jc w:val="center"/>
        <w:rPr>
          <w:b/>
          <w:bCs/>
          <w:sz w:val="48"/>
          <w:szCs w:val="48"/>
        </w:rPr>
      </w:pPr>
    </w:p>
    <w:p w14:paraId="45B988E1">
      <w:pPr>
        <w:adjustRightInd w:val="0"/>
        <w:snapToGrid w:val="0"/>
        <w:rPr>
          <w:b/>
          <w:bCs/>
          <w:sz w:val="48"/>
          <w:szCs w:val="48"/>
        </w:rPr>
      </w:pPr>
      <w:r>
        <w:rPr>
          <w:rFonts w:hint="eastAsia" w:ascii="宋体" w:hAnsi="宋体" w:cs="仿宋_GB2312"/>
          <w:b/>
          <w:bCs/>
          <w:sz w:val="32"/>
          <w:szCs w:val="32"/>
        </w:rPr>
        <w:t>（本合同为原则样稿，部分内容可由双方协商后确定）</w:t>
      </w:r>
    </w:p>
    <w:p w14:paraId="7DEBD1C4">
      <w:pPr>
        <w:pStyle w:val="2"/>
      </w:pPr>
    </w:p>
    <w:p w14:paraId="3A19F2CF"/>
    <w:p w14:paraId="73C0EFC1">
      <w:pPr>
        <w:jc w:val="center"/>
        <w:rPr>
          <w:b/>
          <w:bCs/>
          <w:sz w:val="84"/>
          <w:szCs w:val="84"/>
        </w:rPr>
      </w:pPr>
      <w:r>
        <w:rPr>
          <w:rFonts w:hint="eastAsia"/>
          <w:b/>
          <w:bCs/>
          <w:sz w:val="84"/>
          <w:szCs w:val="84"/>
          <w:lang w:val="en-US" w:eastAsia="zh-CN"/>
        </w:rPr>
        <w:t>水质检测</w:t>
      </w:r>
      <w:r>
        <w:rPr>
          <w:rFonts w:hint="eastAsia"/>
          <w:b/>
          <w:bCs/>
          <w:sz w:val="84"/>
          <w:szCs w:val="84"/>
        </w:rPr>
        <w:t>协议</w:t>
      </w:r>
    </w:p>
    <w:p w14:paraId="4E643D8C">
      <w:pPr>
        <w:jc w:val="left"/>
        <w:rPr>
          <w:b/>
          <w:bCs/>
          <w:sz w:val="24"/>
        </w:rPr>
      </w:pPr>
    </w:p>
    <w:p w14:paraId="4C41C653">
      <w:pPr>
        <w:jc w:val="left"/>
        <w:rPr>
          <w:b/>
          <w:bCs/>
          <w:sz w:val="24"/>
        </w:rPr>
      </w:pPr>
    </w:p>
    <w:p w14:paraId="5B425D48">
      <w:pPr>
        <w:jc w:val="left"/>
        <w:rPr>
          <w:b/>
          <w:bCs/>
          <w:sz w:val="24"/>
        </w:rPr>
      </w:pPr>
    </w:p>
    <w:p w14:paraId="5D27609B">
      <w:pPr>
        <w:jc w:val="left"/>
        <w:rPr>
          <w:b/>
          <w:bCs/>
          <w:sz w:val="24"/>
        </w:rPr>
      </w:pPr>
    </w:p>
    <w:p w14:paraId="0D57A487">
      <w:pPr>
        <w:jc w:val="left"/>
        <w:rPr>
          <w:b/>
          <w:bCs/>
          <w:sz w:val="24"/>
        </w:rPr>
      </w:pPr>
    </w:p>
    <w:p w14:paraId="11ABE2FE">
      <w:pPr>
        <w:jc w:val="left"/>
        <w:rPr>
          <w:b/>
          <w:bCs/>
          <w:sz w:val="24"/>
        </w:rPr>
      </w:pPr>
    </w:p>
    <w:p w14:paraId="2EFD730C">
      <w:pPr>
        <w:jc w:val="left"/>
        <w:rPr>
          <w:b/>
          <w:bCs/>
          <w:sz w:val="24"/>
        </w:rPr>
      </w:pPr>
    </w:p>
    <w:p w14:paraId="5F44E7AD">
      <w:pPr>
        <w:jc w:val="left"/>
        <w:rPr>
          <w:b/>
          <w:bCs/>
          <w:sz w:val="24"/>
        </w:rPr>
      </w:pPr>
    </w:p>
    <w:p w14:paraId="2B531694">
      <w:pPr>
        <w:jc w:val="left"/>
        <w:rPr>
          <w:b/>
          <w:bCs/>
          <w:sz w:val="24"/>
        </w:rPr>
      </w:pPr>
    </w:p>
    <w:p w14:paraId="3BA587EE">
      <w:pPr>
        <w:jc w:val="left"/>
        <w:rPr>
          <w:b/>
          <w:bCs/>
          <w:sz w:val="24"/>
        </w:rPr>
      </w:pPr>
    </w:p>
    <w:p w14:paraId="323FC8E2">
      <w:pPr>
        <w:jc w:val="left"/>
        <w:rPr>
          <w:b/>
          <w:bCs/>
          <w:sz w:val="24"/>
        </w:rPr>
      </w:pPr>
    </w:p>
    <w:p w14:paraId="16AC92F3">
      <w:pPr>
        <w:spacing w:line="360" w:lineRule="auto"/>
        <w:ind w:firstLine="1680" w:firstLineChars="600"/>
        <w:jc w:val="left"/>
        <w:rPr>
          <w:sz w:val="28"/>
          <w:szCs w:val="28"/>
        </w:rPr>
      </w:pPr>
      <w:r>
        <w:rPr>
          <w:rFonts w:hint="eastAsia"/>
          <w:sz w:val="28"/>
          <w:szCs w:val="28"/>
        </w:rPr>
        <w:t>委托人：</w:t>
      </w:r>
      <w:r>
        <w:rPr>
          <w:rFonts w:hint="eastAsia"/>
          <w:sz w:val="28"/>
          <w:szCs w:val="28"/>
          <w:u w:val="single"/>
        </w:rPr>
        <w:t xml:space="preserve">                          </w:t>
      </w:r>
    </w:p>
    <w:p w14:paraId="61224A74">
      <w:pPr>
        <w:spacing w:line="360" w:lineRule="auto"/>
        <w:ind w:firstLine="1680" w:firstLineChars="600"/>
        <w:jc w:val="left"/>
        <w:rPr>
          <w:sz w:val="28"/>
          <w:szCs w:val="28"/>
        </w:rPr>
      </w:pPr>
      <w:r>
        <w:rPr>
          <w:rFonts w:hint="eastAsia"/>
          <w:sz w:val="28"/>
          <w:szCs w:val="28"/>
        </w:rPr>
        <w:t>受托人：</w:t>
      </w:r>
      <w:r>
        <w:rPr>
          <w:rFonts w:hint="eastAsia"/>
          <w:sz w:val="28"/>
          <w:szCs w:val="28"/>
          <w:u w:val="single"/>
        </w:rPr>
        <w:t xml:space="preserve">                          </w:t>
      </w:r>
      <w:r>
        <w:rPr>
          <w:rFonts w:hint="eastAsia"/>
          <w:sz w:val="28"/>
          <w:szCs w:val="28"/>
        </w:rPr>
        <w:t xml:space="preserve"> </w:t>
      </w:r>
    </w:p>
    <w:p w14:paraId="36F3ECC5">
      <w:pPr>
        <w:ind w:left="0" w:leftChars="0" w:firstLine="1680" w:firstLineChars="600"/>
        <w:jc w:val="both"/>
        <w:rPr>
          <w:rFonts w:hint="eastAsia"/>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 xml:space="preserve">签订时间：     年     月    日    </w:t>
      </w:r>
    </w:p>
    <w:p w14:paraId="7584E54E">
      <w:pPr>
        <w:jc w:val="center"/>
        <w:rPr>
          <w:rFonts w:hint="default"/>
          <w:sz w:val="28"/>
          <w:szCs w:val="28"/>
          <w:lang w:val="en-US" w:eastAsia="zh-CN"/>
        </w:rPr>
      </w:pPr>
      <w:r>
        <w:rPr>
          <w:rFonts w:hint="default"/>
          <w:sz w:val="28"/>
          <w:szCs w:val="28"/>
          <w:lang w:val="en-US" w:eastAsia="zh-CN"/>
        </w:rPr>
        <w:t>合同协议书</w:t>
      </w:r>
    </w:p>
    <w:p w14:paraId="6C0E421D">
      <w:pPr>
        <w:ind w:firstLine="560" w:firstLineChars="200"/>
        <w:jc w:val="left"/>
        <w:rPr>
          <w:rFonts w:hint="default"/>
          <w:sz w:val="28"/>
          <w:szCs w:val="28"/>
          <w:lang w:val="en-US" w:eastAsia="zh-CN"/>
        </w:rPr>
      </w:pPr>
      <w:r>
        <w:rPr>
          <w:rFonts w:hint="default"/>
          <w:sz w:val="28"/>
          <w:szCs w:val="28"/>
          <w:lang w:val="en-US" w:eastAsia="zh-CN"/>
        </w:rPr>
        <w:t>根据</w:t>
      </w:r>
      <w:r>
        <w:rPr>
          <w:rFonts w:hint="default"/>
          <w:sz w:val="28"/>
          <w:szCs w:val="28"/>
          <w:u w:val="single"/>
          <w:lang w:val="en-US" w:eastAsia="zh-CN"/>
        </w:rPr>
        <w:t>2026年农村供水水质检测项目</w:t>
      </w:r>
      <w:r>
        <w:rPr>
          <w:rFonts w:hint="default"/>
          <w:sz w:val="28"/>
          <w:szCs w:val="28"/>
          <w:u w:val="none"/>
          <w:lang w:val="en-US" w:eastAsia="zh-CN"/>
        </w:rPr>
        <w:t>的</w:t>
      </w:r>
      <w:r>
        <w:rPr>
          <w:rFonts w:hint="default"/>
          <w:sz w:val="28"/>
          <w:szCs w:val="28"/>
          <w:lang w:val="en-US" w:eastAsia="zh-CN"/>
        </w:rPr>
        <w:t>采购结果，按照《中华人民共和国民法典》及其他有关法律、法规，遵循平等、自愿、公平和诚信的原则，双方就下述项目范围与相关服务事项协商一致，订立本合同。</w:t>
      </w:r>
    </w:p>
    <w:p w14:paraId="62CEBAFF">
      <w:pPr>
        <w:ind w:firstLine="562" w:firstLineChars="200"/>
        <w:jc w:val="left"/>
        <w:rPr>
          <w:rFonts w:hint="default"/>
          <w:b/>
          <w:bCs/>
          <w:sz w:val="28"/>
          <w:szCs w:val="28"/>
          <w:lang w:val="en-US" w:eastAsia="zh-CN"/>
        </w:rPr>
      </w:pPr>
      <w:r>
        <w:rPr>
          <w:rFonts w:hint="default"/>
          <w:b/>
          <w:bCs/>
          <w:sz w:val="28"/>
          <w:szCs w:val="28"/>
          <w:lang w:val="en-US" w:eastAsia="zh-CN"/>
        </w:rPr>
        <w:t>第一条、受托人(乙方)进行技术服务的内容:</w:t>
      </w:r>
    </w:p>
    <w:p w14:paraId="735E85EC">
      <w:pPr>
        <w:ind w:firstLine="560" w:firstLineChars="200"/>
        <w:jc w:val="left"/>
        <w:rPr>
          <w:rFonts w:hint="default"/>
          <w:sz w:val="28"/>
          <w:szCs w:val="28"/>
          <w:lang w:val="en-US" w:eastAsia="zh-CN"/>
        </w:rPr>
      </w:pPr>
      <w:r>
        <w:rPr>
          <w:rFonts w:hint="default"/>
          <w:sz w:val="28"/>
          <w:szCs w:val="28"/>
          <w:lang w:val="en-US" w:eastAsia="zh-CN"/>
        </w:rPr>
        <w:t>1、水质检测:</w:t>
      </w:r>
    </w:p>
    <w:p w14:paraId="22872D33">
      <w:pPr>
        <w:ind w:firstLine="560" w:firstLineChars="200"/>
        <w:jc w:val="left"/>
        <w:rPr>
          <w:rFonts w:hint="default"/>
          <w:sz w:val="28"/>
          <w:szCs w:val="28"/>
          <w:lang w:val="en-US" w:eastAsia="zh-CN"/>
        </w:rPr>
      </w:pPr>
      <w:r>
        <w:rPr>
          <w:rFonts w:hint="default"/>
          <w:sz w:val="28"/>
          <w:szCs w:val="28"/>
          <w:lang w:val="en-US" w:eastAsia="zh-CN"/>
        </w:rPr>
        <w:t>1.1检测指标:详见附件:水质检测分项报价表</w:t>
      </w:r>
    </w:p>
    <w:p w14:paraId="5C7750EF">
      <w:pPr>
        <w:ind w:firstLine="560" w:firstLineChars="200"/>
        <w:jc w:val="left"/>
        <w:rPr>
          <w:rFonts w:hint="default"/>
          <w:sz w:val="28"/>
          <w:szCs w:val="28"/>
          <w:lang w:val="en-US" w:eastAsia="zh-CN"/>
        </w:rPr>
      </w:pPr>
      <w:r>
        <w:rPr>
          <w:rFonts w:hint="default"/>
          <w:sz w:val="28"/>
          <w:szCs w:val="28"/>
          <w:lang w:val="en-US" w:eastAsia="zh-CN"/>
        </w:rPr>
        <w:t>1.2检测点位:采购人指定点位。</w:t>
      </w:r>
    </w:p>
    <w:p w14:paraId="6BAE9CCF">
      <w:pPr>
        <w:ind w:firstLine="560" w:firstLineChars="200"/>
        <w:jc w:val="left"/>
        <w:rPr>
          <w:rFonts w:hint="default"/>
          <w:sz w:val="28"/>
          <w:szCs w:val="28"/>
          <w:lang w:val="en-US" w:eastAsia="zh-CN"/>
        </w:rPr>
      </w:pPr>
      <w:r>
        <w:rPr>
          <w:rFonts w:hint="default"/>
          <w:sz w:val="28"/>
          <w:szCs w:val="28"/>
          <w:lang w:val="en-US" w:eastAsia="zh-CN"/>
        </w:rPr>
        <w:t>2、合同总价款:</w:t>
      </w:r>
      <w:r>
        <w:rPr>
          <w:rFonts w:hint="eastAsia"/>
          <w:sz w:val="28"/>
          <w:szCs w:val="28"/>
          <w:u w:val="single"/>
          <w:lang w:val="en-US" w:eastAsia="zh-CN"/>
        </w:rPr>
        <w:t xml:space="preserve">                      </w:t>
      </w:r>
      <w:r>
        <w:rPr>
          <w:rFonts w:hint="default"/>
          <w:sz w:val="28"/>
          <w:szCs w:val="28"/>
          <w:lang w:val="en-US" w:eastAsia="zh-CN"/>
        </w:rPr>
        <w:t>。(即投标总价)</w:t>
      </w:r>
    </w:p>
    <w:p w14:paraId="109249B5">
      <w:pPr>
        <w:keepNext w:val="0"/>
        <w:keepLines w:val="0"/>
        <w:pageBreakBefore w:val="0"/>
        <w:widowControl w:val="0"/>
        <w:kinsoku/>
        <w:wordWrap w:val="0"/>
        <w:overflowPunct/>
        <w:topLinePunct w:val="0"/>
        <w:autoSpaceDE/>
        <w:autoSpaceDN/>
        <w:bidi w:val="0"/>
        <w:adjustRightInd/>
        <w:snapToGrid/>
        <w:ind w:firstLine="560" w:firstLineChars="200"/>
        <w:jc w:val="left"/>
        <w:textAlignment w:val="auto"/>
        <w:rPr>
          <w:rFonts w:hint="default"/>
          <w:sz w:val="28"/>
          <w:szCs w:val="28"/>
          <w:lang w:val="en-US" w:eastAsia="zh-CN"/>
        </w:rPr>
      </w:pPr>
      <w:r>
        <w:rPr>
          <w:rFonts w:hint="eastAsia"/>
          <w:sz w:val="28"/>
          <w:szCs w:val="28"/>
          <w:lang w:val="en-US" w:eastAsia="zh-CN"/>
        </w:rPr>
        <w:t>3</w:t>
      </w:r>
      <w:r>
        <w:rPr>
          <w:rFonts w:hint="default"/>
          <w:sz w:val="28"/>
          <w:szCs w:val="28"/>
          <w:lang w:val="en-US" w:eastAsia="zh-CN"/>
        </w:rPr>
        <w:t>、检测指标及评价方法标准参考:《生活饮用水卫生标准》(GB5749-2022)等相关规范。</w:t>
      </w:r>
    </w:p>
    <w:p w14:paraId="36620FB7">
      <w:pPr>
        <w:ind w:firstLine="560" w:firstLineChars="200"/>
        <w:jc w:val="left"/>
        <w:rPr>
          <w:rFonts w:hint="default"/>
          <w:sz w:val="28"/>
          <w:szCs w:val="28"/>
          <w:lang w:val="en-US" w:eastAsia="zh-CN"/>
        </w:rPr>
      </w:pPr>
      <w:r>
        <w:rPr>
          <w:rFonts w:hint="eastAsia"/>
          <w:sz w:val="28"/>
          <w:szCs w:val="28"/>
          <w:lang w:val="en-US" w:eastAsia="zh-CN"/>
        </w:rPr>
        <w:t>4</w:t>
      </w:r>
      <w:r>
        <w:rPr>
          <w:rFonts w:hint="default"/>
          <w:sz w:val="28"/>
          <w:szCs w:val="28"/>
          <w:lang w:val="en-US" w:eastAsia="zh-CN"/>
        </w:rPr>
        <w:t>、服务期限:自合同生效之日起1年。</w:t>
      </w:r>
    </w:p>
    <w:p w14:paraId="44A549EE">
      <w:pPr>
        <w:ind w:firstLine="562" w:firstLineChars="200"/>
        <w:jc w:val="left"/>
        <w:rPr>
          <w:rFonts w:hint="default"/>
          <w:b/>
          <w:bCs/>
          <w:sz w:val="28"/>
          <w:szCs w:val="28"/>
          <w:lang w:val="en-US" w:eastAsia="zh-CN"/>
        </w:rPr>
      </w:pPr>
      <w:r>
        <w:rPr>
          <w:rFonts w:hint="default"/>
          <w:b/>
          <w:bCs/>
          <w:sz w:val="28"/>
          <w:szCs w:val="28"/>
          <w:lang w:val="en-US" w:eastAsia="zh-CN"/>
        </w:rPr>
        <w:t>第二条、采样、运输及质量控制要求</w:t>
      </w:r>
    </w:p>
    <w:p w14:paraId="53F3C4C8">
      <w:pPr>
        <w:ind w:firstLine="560" w:firstLineChars="200"/>
        <w:jc w:val="left"/>
        <w:rPr>
          <w:rFonts w:hint="default"/>
          <w:sz w:val="28"/>
          <w:szCs w:val="28"/>
          <w:lang w:val="en-US" w:eastAsia="zh-CN"/>
        </w:rPr>
      </w:pPr>
      <w:r>
        <w:rPr>
          <w:rFonts w:hint="default"/>
          <w:sz w:val="28"/>
          <w:szCs w:val="28"/>
          <w:lang w:val="en-US" w:eastAsia="zh-CN"/>
        </w:rPr>
        <w:t>1、受托人(乙方)负责按标准要求进行采样并填写采样信息单。</w:t>
      </w:r>
    </w:p>
    <w:p w14:paraId="27F43111">
      <w:pPr>
        <w:ind w:firstLine="560" w:firstLineChars="200"/>
        <w:jc w:val="left"/>
        <w:rPr>
          <w:rFonts w:hint="default"/>
          <w:sz w:val="28"/>
          <w:szCs w:val="28"/>
          <w:lang w:val="en-US" w:eastAsia="zh-CN"/>
        </w:rPr>
      </w:pPr>
      <w:r>
        <w:rPr>
          <w:rFonts w:hint="default"/>
          <w:sz w:val="28"/>
          <w:szCs w:val="28"/>
          <w:lang w:val="en-US" w:eastAsia="zh-CN"/>
        </w:rPr>
        <w:t>2、受托人(乙方)负责将样品在委托人(甲方)规定的时间内安全运至实验室进行检测。</w:t>
      </w:r>
    </w:p>
    <w:p w14:paraId="5D81E87C">
      <w:pPr>
        <w:ind w:firstLine="560" w:firstLineChars="200"/>
        <w:jc w:val="left"/>
        <w:rPr>
          <w:rFonts w:hint="default"/>
          <w:sz w:val="28"/>
          <w:szCs w:val="28"/>
          <w:lang w:val="en-US" w:eastAsia="zh-CN"/>
        </w:rPr>
      </w:pPr>
      <w:r>
        <w:rPr>
          <w:rFonts w:hint="default"/>
          <w:sz w:val="28"/>
          <w:szCs w:val="28"/>
          <w:lang w:val="en-US" w:eastAsia="zh-CN"/>
        </w:rPr>
        <w:t>3、受托人</w:t>
      </w:r>
      <w:bookmarkStart w:id="0" w:name="_GoBack"/>
      <w:bookmarkEnd w:id="0"/>
      <w:r>
        <w:rPr>
          <w:rFonts w:hint="default"/>
          <w:sz w:val="28"/>
          <w:szCs w:val="28"/>
          <w:lang w:val="en-US" w:eastAsia="zh-CN"/>
        </w:rPr>
        <w:t>(乙方)严格按照相关质量控制规范做好所检样品质量控制工作，取样及检测标准要按照国家标准进行测试，要求原始资料齐全，不能漏测，操作程序规范，报告结果准确可靠，按时提交检测结果报告，对检测结果保密，对所作的水质检测报告负法律责任。</w:t>
      </w:r>
    </w:p>
    <w:p w14:paraId="6C9897ED">
      <w:pPr>
        <w:ind w:firstLine="560" w:firstLineChars="200"/>
        <w:jc w:val="left"/>
        <w:rPr>
          <w:rFonts w:hint="default"/>
          <w:sz w:val="28"/>
          <w:szCs w:val="28"/>
          <w:lang w:val="en-US" w:eastAsia="zh-CN"/>
        </w:rPr>
      </w:pPr>
      <w:r>
        <w:rPr>
          <w:rFonts w:hint="default"/>
          <w:sz w:val="28"/>
          <w:szCs w:val="28"/>
          <w:lang w:val="en-US" w:eastAsia="zh-CN"/>
        </w:rPr>
        <w:t>4、成果要求:受托人(乙方)检验工作完成后，应提交检验报告给委托人(甲方)(检验报告每份水样一式贰份)。若经甲方验收发现乙方交付的检验报告存在不实虚假报告，则甲方有权要求立即终止合同。同时乙方应以本协议合同金额的20%向甲方支付违约金。</w:t>
      </w:r>
    </w:p>
    <w:p w14:paraId="2D5515DF">
      <w:pPr>
        <w:ind w:firstLine="562" w:firstLineChars="200"/>
        <w:jc w:val="left"/>
        <w:rPr>
          <w:rFonts w:hint="default"/>
          <w:sz w:val="28"/>
          <w:szCs w:val="28"/>
          <w:lang w:val="en-US" w:eastAsia="zh-CN"/>
        </w:rPr>
      </w:pPr>
      <w:r>
        <w:rPr>
          <w:rFonts w:hint="default"/>
          <w:b/>
          <w:bCs/>
          <w:sz w:val="28"/>
          <w:szCs w:val="28"/>
          <w:lang w:val="en-US" w:eastAsia="zh-CN"/>
        </w:rPr>
        <w:t>第三条、检测费用支付方式</w:t>
      </w:r>
    </w:p>
    <w:p w14:paraId="45585EDB">
      <w:pPr>
        <w:ind w:firstLine="560" w:firstLineChars="200"/>
        <w:jc w:val="left"/>
        <w:rPr>
          <w:rFonts w:hint="default"/>
          <w:sz w:val="28"/>
          <w:szCs w:val="28"/>
          <w:lang w:val="en-US" w:eastAsia="zh-CN"/>
        </w:rPr>
      </w:pPr>
      <w:r>
        <w:rPr>
          <w:rFonts w:hint="default"/>
          <w:sz w:val="28"/>
          <w:szCs w:val="28"/>
          <w:lang w:val="en-US" w:eastAsia="zh-CN"/>
        </w:rPr>
        <w:t>1、预付款，合同签订后，达到付款条件起10个工作日内，支付合同总金额的40.0%</w:t>
      </w:r>
      <w:r>
        <w:rPr>
          <w:rFonts w:hint="eastAsia"/>
          <w:sz w:val="28"/>
          <w:szCs w:val="28"/>
          <w:lang w:val="en-US" w:eastAsia="zh-CN"/>
        </w:rPr>
        <w:t>。</w:t>
      </w:r>
    </w:p>
    <w:p w14:paraId="400EA860">
      <w:pPr>
        <w:ind w:firstLine="560" w:firstLineChars="200"/>
        <w:jc w:val="left"/>
        <w:rPr>
          <w:rFonts w:hint="default"/>
          <w:sz w:val="28"/>
          <w:szCs w:val="28"/>
          <w:lang w:val="en-US" w:eastAsia="zh-CN"/>
        </w:rPr>
      </w:pPr>
      <w:r>
        <w:rPr>
          <w:rFonts w:hint="default"/>
          <w:sz w:val="28"/>
          <w:szCs w:val="28"/>
          <w:lang w:val="en-US" w:eastAsia="zh-CN"/>
        </w:rPr>
        <w:t>2、进度款，项目验收合格后，达到付款条件起10个工作日内，支付合同总金额的60.0%</w:t>
      </w:r>
      <w:r>
        <w:rPr>
          <w:rFonts w:hint="eastAsia"/>
          <w:sz w:val="28"/>
          <w:szCs w:val="28"/>
          <w:lang w:val="en-US" w:eastAsia="zh-CN"/>
        </w:rPr>
        <w:t>。</w:t>
      </w:r>
    </w:p>
    <w:p w14:paraId="63C0A161">
      <w:pPr>
        <w:ind w:firstLine="560" w:firstLineChars="200"/>
        <w:jc w:val="left"/>
        <w:rPr>
          <w:rFonts w:hint="default"/>
          <w:sz w:val="28"/>
          <w:szCs w:val="28"/>
          <w:lang w:val="en-US" w:eastAsia="zh-CN"/>
        </w:rPr>
      </w:pPr>
      <w:r>
        <w:rPr>
          <w:rFonts w:hint="default"/>
          <w:sz w:val="28"/>
          <w:szCs w:val="28"/>
          <w:lang w:val="en-US" w:eastAsia="zh-CN"/>
        </w:rPr>
        <w:t>供应商在每次办理付款申请时，应向采购人提供等额的增值税发票。</w:t>
      </w:r>
    </w:p>
    <w:p w14:paraId="4616FEC8">
      <w:pPr>
        <w:ind w:firstLine="560" w:firstLineChars="200"/>
        <w:jc w:val="left"/>
        <w:rPr>
          <w:rFonts w:hint="default"/>
          <w:sz w:val="28"/>
          <w:szCs w:val="28"/>
          <w:lang w:val="en-US" w:eastAsia="zh-CN"/>
        </w:rPr>
      </w:pPr>
      <w:r>
        <w:rPr>
          <w:rFonts w:hint="default"/>
          <w:sz w:val="28"/>
          <w:szCs w:val="28"/>
          <w:lang w:val="en-US" w:eastAsia="zh-CN"/>
        </w:rPr>
        <w:t>受托人(乙方):</w:t>
      </w:r>
      <w:r>
        <w:rPr>
          <w:rFonts w:hint="eastAsia"/>
          <w:sz w:val="28"/>
          <w:szCs w:val="28"/>
          <w:u w:val="single"/>
          <w:lang w:val="en-US" w:eastAsia="zh-CN"/>
        </w:rPr>
        <w:t xml:space="preserve">                             </w:t>
      </w:r>
    </w:p>
    <w:p w14:paraId="4B5D6E93">
      <w:pPr>
        <w:ind w:firstLine="560" w:firstLineChars="200"/>
        <w:jc w:val="left"/>
        <w:rPr>
          <w:rFonts w:hint="default"/>
          <w:sz w:val="28"/>
          <w:szCs w:val="28"/>
          <w:lang w:val="en-US" w:eastAsia="zh-CN"/>
        </w:rPr>
      </w:pPr>
      <w:r>
        <w:rPr>
          <w:rFonts w:hint="default"/>
          <w:sz w:val="28"/>
          <w:szCs w:val="28"/>
          <w:lang w:val="en-US" w:eastAsia="zh-CN"/>
        </w:rPr>
        <w:t>银</w:t>
      </w:r>
      <w:r>
        <w:rPr>
          <w:rFonts w:hint="eastAsia"/>
          <w:sz w:val="28"/>
          <w:szCs w:val="28"/>
          <w:lang w:val="en-US" w:eastAsia="zh-CN"/>
        </w:rPr>
        <w:t xml:space="preserve">     </w:t>
      </w:r>
      <w:r>
        <w:rPr>
          <w:rFonts w:hint="default"/>
          <w:sz w:val="28"/>
          <w:szCs w:val="28"/>
          <w:lang w:val="en-US" w:eastAsia="zh-CN"/>
        </w:rPr>
        <w:t>行:</w:t>
      </w:r>
      <w:r>
        <w:rPr>
          <w:rFonts w:hint="eastAsia"/>
          <w:sz w:val="28"/>
          <w:szCs w:val="28"/>
          <w:u w:val="single"/>
          <w:lang w:val="en-US" w:eastAsia="zh-CN"/>
        </w:rPr>
        <w:t xml:space="preserve">                                </w:t>
      </w:r>
    </w:p>
    <w:p w14:paraId="55D95710">
      <w:pPr>
        <w:ind w:firstLine="560" w:firstLineChars="200"/>
        <w:jc w:val="left"/>
        <w:rPr>
          <w:rFonts w:hint="default"/>
          <w:sz w:val="28"/>
          <w:szCs w:val="28"/>
          <w:lang w:val="en-US" w:eastAsia="zh-CN"/>
        </w:rPr>
      </w:pPr>
      <w:r>
        <w:rPr>
          <w:rFonts w:hint="default"/>
          <w:sz w:val="28"/>
          <w:szCs w:val="28"/>
          <w:lang w:val="en-US" w:eastAsia="zh-CN"/>
        </w:rPr>
        <w:t>地</w:t>
      </w:r>
      <w:r>
        <w:rPr>
          <w:rFonts w:hint="eastAsia"/>
          <w:sz w:val="28"/>
          <w:szCs w:val="28"/>
          <w:lang w:val="en-US" w:eastAsia="zh-CN"/>
        </w:rPr>
        <w:t xml:space="preserve">     </w:t>
      </w:r>
      <w:r>
        <w:rPr>
          <w:rFonts w:hint="default"/>
          <w:sz w:val="28"/>
          <w:szCs w:val="28"/>
          <w:lang w:val="en-US" w:eastAsia="zh-CN"/>
        </w:rPr>
        <w:t>址:</w:t>
      </w:r>
      <w:r>
        <w:rPr>
          <w:rFonts w:hint="eastAsia"/>
          <w:sz w:val="28"/>
          <w:szCs w:val="28"/>
          <w:u w:val="single"/>
          <w:lang w:val="en-US" w:eastAsia="zh-CN"/>
        </w:rPr>
        <w:t xml:space="preserve">                                </w:t>
      </w:r>
    </w:p>
    <w:p w14:paraId="15A21E40">
      <w:pPr>
        <w:ind w:firstLine="560" w:firstLineChars="200"/>
        <w:jc w:val="left"/>
        <w:rPr>
          <w:rFonts w:hint="default"/>
          <w:sz w:val="28"/>
          <w:szCs w:val="28"/>
          <w:lang w:val="en-US" w:eastAsia="zh-CN"/>
        </w:rPr>
      </w:pPr>
      <w:r>
        <w:rPr>
          <w:rFonts w:hint="eastAsia"/>
          <w:sz w:val="28"/>
          <w:szCs w:val="28"/>
          <w:lang w:val="en-US" w:eastAsia="zh-CN"/>
        </w:rPr>
        <w:t>账     号:</w:t>
      </w:r>
      <w:r>
        <w:rPr>
          <w:rFonts w:hint="eastAsia"/>
          <w:sz w:val="28"/>
          <w:szCs w:val="28"/>
          <w:u w:val="single"/>
          <w:lang w:val="en-US" w:eastAsia="zh-CN"/>
        </w:rPr>
        <w:t xml:space="preserve">                                </w:t>
      </w:r>
    </w:p>
    <w:p w14:paraId="384742D8">
      <w:pPr>
        <w:ind w:firstLine="562" w:firstLineChars="200"/>
        <w:jc w:val="left"/>
        <w:rPr>
          <w:rFonts w:hint="default"/>
          <w:b/>
          <w:bCs/>
          <w:sz w:val="28"/>
          <w:szCs w:val="28"/>
          <w:lang w:val="en-US" w:eastAsia="zh-CN"/>
        </w:rPr>
      </w:pPr>
      <w:r>
        <w:rPr>
          <w:rFonts w:hint="default"/>
          <w:b/>
          <w:bCs/>
          <w:sz w:val="28"/>
          <w:szCs w:val="28"/>
          <w:lang w:val="en-US" w:eastAsia="zh-CN"/>
        </w:rPr>
        <w:t>第四条、双方责任:</w:t>
      </w:r>
    </w:p>
    <w:p w14:paraId="101083C3">
      <w:pPr>
        <w:ind w:firstLine="560" w:firstLineChars="200"/>
        <w:jc w:val="left"/>
        <w:rPr>
          <w:rFonts w:hint="default"/>
          <w:sz w:val="28"/>
          <w:szCs w:val="28"/>
          <w:lang w:val="en-US" w:eastAsia="zh-CN"/>
        </w:rPr>
      </w:pPr>
      <w:r>
        <w:rPr>
          <w:rFonts w:hint="default"/>
          <w:sz w:val="28"/>
          <w:szCs w:val="28"/>
          <w:lang w:val="en-US" w:eastAsia="zh-CN"/>
        </w:rPr>
        <w:t>1.委托人(甲方)责任</w:t>
      </w:r>
    </w:p>
    <w:p w14:paraId="71FCF1C0">
      <w:pPr>
        <w:ind w:firstLine="560" w:firstLineChars="200"/>
        <w:jc w:val="left"/>
        <w:rPr>
          <w:rFonts w:hint="default"/>
          <w:sz w:val="28"/>
          <w:szCs w:val="28"/>
          <w:lang w:val="en-US" w:eastAsia="zh-CN"/>
        </w:rPr>
      </w:pPr>
      <w:r>
        <w:rPr>
          <w:rFonts w:hint="default"/>
          <w:sz w:val="28"/>
          <w:szCs w:val="28"/>
          <w:lang w:val="en-US" w:eastAsia="zh-CN"/>
        </w:rPr>
        <w:t>1.1提供与项目相关的资料并对其真实性合法性负责</w:t>
      </w:r>
    </w:p>
    <w:p w14:paraId="454A7F2D">
      <w:pPr>
        <w:ind w:firstLine="560" w:firstLineChars="200"/>
        <w:jc w:val="left"/>
        <w:rPr>
          <w:rFonts w:hint="default"/>
          <w:sz w:val="28"/>
          <w:szCs w:val="28"/>
          <w:lang w:val="en-US" w:eastAsia="zh-CN"/>
        </w:rPr>
      </w:pPr>
      <w:r>
        <w:rPr>
          <w:rFonts w:hint="default"/>
          <w:sz w:val="28"/>
          <w:szCs w:val="28"/>
          <w:lang w:val="en-US" w:eastAsia="zh-CN"/>
        </w:rPr>
        <w:t>1.2提供工作条件，为受托人(乙方)在现场采样、检测提供协助与方便;</w:t>
      </w:r>
    </w:p>
    <w:p w14:paraId="3CBFA1C1">
      <w:pPr>
        <w:ind w:firstLine="560" w:firstLineChars="200"/>
        <w:jc w:val="left"/>
        <w:rPr>
          <w:rFonts w:hint="default"/>
          <w:sz w:val="28"/>
          <w:szCs w:val="28"/>
          <w:lang w:val="en-US" w:eastAsia="zh-CN"/>
        </w:rPr>
      </w:pPr>
      <w:r>
        <w:rPr>
          <w:rFonts w:hint="default"/>
          <w:sz w:val="28"/>
          <w:szCs w:val="28"/>
          <w:lang w:val="en-US" w:eastAsia="zh-CN"/>
        </w:rPr>
        <w:t>1.3委托人(甲方)应提醒受托人(乙方)开展现场采样工作所必要的安全防护措施并协调现场;</w:t>
      </w:r>
    </w:p>
    <w:p w14:paraId="11CF7032">
      <w:pPr>
        <w:ind w:firstLine="560" w:firstLineChars="200"/>
        <w:jc w:val="left"/>
        <w:rPr>
          <w:rFonts w:hint="default"/>
          <w:sz w:val="28"/>
          <w:szCs w:val="28"/>
          <w:lang w:val="en-US" w:eastAsia="zh-CN"/>
        </w:rPr>
      </w:pPr>
      <w:r>
        <w:rPr>
          <w:rFonts w:hint="default"/>
          <w:sz w:val="28"/>
          <w:szCs w:val="28"/>
          <w:lang w:val="en-US" w:eastAsia="zh-CN"/>
        </w:rPr>
        <w:t>1.4在协议履行期间，因委托人(甲方)原因终止或解除协议，受托人(乙方)已经开始投入本次检测活动的，，委托人(甲方)应根据受托人(乙方)的实际工作量付费。</w:t>
      </w:r>
    </w:p>
    <w:p w14:paraId="40A6902D">
      <w:pPr>
        <w:ind w:firstLine="560" w:firstLineChars="200"/>
        <w:jc w:val="left"/>
        <w:rPr>
          <w:rFonts w:hint="default"/>
          <w:sz w:val="28"/>
          <w:szCs w:val="28"/>
          <w:lang w:val="en-US" w:eastAsia="zh-CN"/>
        </w:rPr>
      </w:pPr>
      <w:r>
        <w:rPr>
          <w:rFonts w:hint="default"/>
          <w:sz w:val="28"/>
          <w:szCs w:val="28"/>
          <w:lang w:val="en-US" w:eastAsia="zh-CN"/>
        </w:rPr>
        <w:t>1.5委托人(甲方)应按本合同经费及支付办法规定向受托人(乙方)支付检测费用。</w:t>
      </w:r>
    </w:p>
    <w:p w14:paraId="2CF064A4">
      <w:pPr>
        <w:ind w:firstLine="560" w:firstLineChars="200"/>
        <w:jc w:val="left"/>
        <w:rPr>
          <w:rFonts w:hint="default"/>
          <w:sz w:val="28"/>
          <w:szCs w:val="28"/>
          <w:lang w:val="en-US" w:eastAsia="zh-CN"/>
        </w:rPr>
      </w:pPr>
      <w:r>
        <w:rPr>
          <w:rFonts w:hint="default"/>
          <w:sz w:val="28"/>
          <w:szCs w:val="28"/>
          <w:lang w:val="en-US" w:eastAsia="zh-CN"/>
        </w:rPr>
        <w:t>2.受托人(乙方)责任</w:t>
      </w:r>
    </w:p>
    <w:p w14:paraId="2306D3F2">
      <w:pPr>
        <w:ind w:firstLine="560" w:firstLineChars="200"/>
        <w:jc w:val="left"/>
        <w:rPr>
          <w:rFonts w:hint="default"/>
          <w:sz w:val="28"/>
          <w:szCs w:val="28"/>
          <w:lang w:val="en-US" w:eastAsia="zh-CN"/>
        </w:rPr>
      </w:pPr>
      <w:r>
        <w:rPr>
          <w:rFonts w:hint="default"/>
          <w:sz w:val="28"/>
          <w:szCs w:val="28"/>
          <w:lang w:val="en-US" w:eastAsia="zh-CN"/>
        </w:rPr>
        <w:t>2.1按技术规范要求进行检测;</w:t>
      </w:r>
    </w:p>
    <w:p w14:paraId="1306571B">
      <w:pPr>
        <w:ind w:firstLine="560" w:firstLineChars="200"/>
        <w:jc w:val="left"/>
        <w:rPr>
          <w:rFonts w:hint="default"/>
          <w:sz w:val="28"/>
          <w:szCs w:val="28"/>
          <w:lang w:val="en-US" w:eastAsia="zh-CN"/>
        </w:rPr>
      </w:pPr>
      <w:r>
        <w:rPr>
          <w:rFonts w:hint="default"/>
          <w:sz w:val="28"/>
          <w:szCs w:val="28"/>
          <w:lang w:val="en-US" w:eastAsia="zh-CN"/>
        </w:rPr>
        <w:t>2.2需用规范的检测方法为委托人(甲方)提供高效的技术服务，保证检测数据的真实、有效性，能客观反映委托人(甲方)检测点位的实际情况;</w:t>
      </w:r>
    </w:p>
    <w:p w14:paraId="1A3B7BE1">
      <w:pPr>
        <w:ind w:firstLine="562" w:firstLineChars="200"/>
        <w:jc w:val="left"/>
        <w:rPr>
          <w:rFonts w:hint="default"/>
          <w:b/>
          <w:bCs/>
          <w:sz w:val="28"/>
          <w:szCs w:val="28"/>
          <w:lang w:val="en-US" w:eastAsia="zh-CN"/>
        </w:rPr>
      </w:pPr>
      <w:r>
        <w:rPr>
          <w:rFonts w:hint="default"/>
          <w:b/>
          <w:bCs/>
          <w:sz w:val="28"/>
          <w:szCs w:val="28"/>
          <w:lang w:val="en-US" w:eastAsia="zh-CN"/>
        </w:rPr>
        <w:t>第五条</w:t>
      </w:r>
      <w:r>
        <w:rPr>
          <w:rFonts w:hint="eastAsia"/>
          <w:b/>
          <w:bCs/>
          <w:sz w:val="28"/>
          <w:szCs w:val="28"/>
          <w:lang w:val="en-US" w:eastAsia="zh-CN"/>
        </w:rPr>
        <w:t>、</w:t>
      </w:r>
      <w:r>
        <w:rPr>
          <w:rFonts w:hint="default"/>
          <w:b/>
          <w:bCs/>
          <w:sz w:val="28"/>
          <w:szCs w:val="28"/>
          <w:lang w:val="en-US" w:eastAsia="zh-CN"/>
        </w:rPr>
        <w:t>解决合同纠纷的方式</w:t>
      </w:r>
    </w:p>
    <w:p w14:paraId="39E37E33">
      <w:pPr>
        <w:ind w:firstLine="560" w:firstLineChars="200"/>
        <w:jc w:val="left"/>
        <w:rPr>
          <w:rFonts w:hint="default"/>
          <w:sz w:val="28"/>
          <w:szCs w:val="28"/>
          <w:lang w:val="en-US" w:eastAsia="zh-CN"/>
        </w:rPr>
      </w:pPr>
      <w:r>
        <w:rPr>
          <w:rFonts w:hint="default"/>
          <w:sz w:val="28"/>
          <w:szCs w:val="28"/>
          <w:lang w:val="en-US" w:eastAsia="zh-CN"/>
        </w:rPr>
        <w:t>本合同应受中华人民共和国法律管辖并根据其作出解释。</w:t>
      </w:r>
    </w:p>
    <w:p w14:paraId="74B8338D">
      <w:pPr>
        <w:ind w:firstLine="560" w:firstLineChars="200"/>
        <w:jc w:val="left"/>
        <w:rPr>
          <w:rFonts w:hint="default"/>
          <w:sz w:val="28"/>
          <w:szCs w:val="28"/>
          <w:lang w:val="en-US" w:eastAsia="zh-CN"/>
        </w:rPr>
      </w:pPr>
      <w:r>
        <w:rPr>
          <w:rFonts w:hint="default"/>
          <w:sz w:val="28"/>
          <w:szCs w:val="28"/>
          <w:lang w:val="en-US" w:eastAsia="zh-CN"/>
        </w:rPr>
        <w:t>因本合同引起、产生于本合同或与本合同有关的任何争议应由双方通过友好协商解决。如果协商无法解决，任何一方均可将争议提交所在方地人民法院，对双方均具有约束力。</w:t>
      </w:r>
    </w:p>
    <w:p w14:paraId="2B5CAC4F">
      <w:pPr>
        <w:ind w:firstLine="560" w:firstLineChars="200"/>
        <w:jc w:val="left"/>
        <w:rPr>
          <w:rFonts w:hint="eastAsia" w:asciiTheme="minorEastAsia" w:hAnsiTheme="minorEastAsia" w:cstheme="minorEastAsia"/>
          <w:sz w:val="28"/>
          <w:szCs w:val="28"/>
        </w:rPr>
      </w:pPr>
      <w:r>
        <w:rPr>
          <w:rFonts w:hint="default"/>
          <w:sz w:val="28"/>
          <w:szCs w:val="28"/>
          <w:lang w:val="en-US" w:eastAsia="zh-CN"/>
        </w:rPr>
        <w:t>本合同一式</w:t>
      </w:r>
      <w:r>
        <w:rPr>
          <w:rFonts w:hint="eastAsia"/>
          <w:sz w:val="28"/>
          <w:szCs w:val="28"/>
          <w:u w:val="single"/>
          <w:lang w:val="en-US" w:eastAsia="zh-CN"/>
        </w:rPr>
        <w:t xml:space="preserve">   </w:t>
      </w:r>
      <w:r>
        <w:rPr>
          <w:rFonts w:hint="default"/>
          <w:sz w:val="28"/>
          <w:szCs w:val="28"/>
          <w:lang w:val="en-US" w:eastAsia="zh-CN"/>
        </w:rPr>
        <w:t>份，具有同等法律效力，双方各执</w:t>
      </w:r>
      <w:r>
        <w:rPr>
          <w:rFonts w:hint="eastAsia"/>
          <w:sz w:val="28"/>
          <w:szCs w:val="28"/>
          <w:u w:val="single"/>
          <w:lang w:val="en-US" w:eastAsia="zh-CN"/>
        </w:rPr>
        <w:t xml:space="preserve">   </w:t>
      </w:r>
      <w:r>
        <w:rPr>
          <w:rFonts w:hint="default"/>
          <w:sz w:val="28"/>
          <w:szCs w:val="28"/>
          <w:lang w:val="en-US" w:eastAsia="zh-CN"/>
        </w:rPr>
        <w:t>份。</w:t>
      </w:r>
    </w:p>
    <w:p w14:paraId="78215B02">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（以下无正文）</w:t>
      </w:r>
    </w:p>
    <w:p w14:paraId="6E49048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仿宋_GB2312"/>
          <w:bCs/>
          <w:sz w:val="28"/>
          <w:szCs w:val="28"/>
        </w:rPr>
      </w:pPr>
      <w:r>
        <w:rPr>
          <w:rFonts w:hint="eastAsia" w:ascii="宋体" w:hAnsi="宋体" w:cs="仿宋_GB2312"/>
          <w:bCs/>
          <w:sz w:val="28"/>
          <w:szCs w:val="28"/>
        </w:rPr>
        <w:t xml:space="preserve">甲方（盖章）：                    </w:t>
      </w:r>
      <w:r>
        <w:rPr>
          <w:rFonts w:hint="eastAsia" w:ascii="宋体" w:hAnsi="宋体" w:cs="仿宋_GB2312"/>
          <w:bCs/>
          <w:sz w:val="28"/>
          <w:szCs w:val="28"/>
          <w:lang w:val="en-US" w:eastAsia="zh-CN"/>
        </w:rPr>
        <w:t xml:space="preserve"> </w:t>
      </w:r>
      <w:r>
        <w:rPr>
          <w:rFonts w:hint="eastAsia" w:ascii="宋体" w:hAnsi="宋体" w:cs="仿宋_GB2312"/>
          <w:bCs/>
          <w:sz w:val="28"/>
          <w:szCs w:val="28"/>
        </w:rPr>
        <w:t xml:space="preserve">乙方（盖章）： </w:t>
      </w:r>
    </w:p>
    <w:p w14:paraId="4BEFAA1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仿宋_GB2312"/>
          <w:bCs/>
          <w:sz w:val="28"/>
          <w:szCs w:val="28"/>
        </w:rPr>
      </w:pPr>
      <w:r>
        <w:rPr>
          <w:rFonts w:hint="eastAsia" w:ascii="宋体" w:hAnsi="宋体" w:cs="仿宋_GB2312"/>
          <w:bCs/>
          <w:sz w:val="28"/>
          <w:szCs w:val="28"/>
        </w:rPr>
        <w:t xml:space="preserve">法定代表人 </w:t>
      </w:r>
      <w:r>
        <w:rPr>
          <w:rFonts w:ascii="宋体" w:hAnsi="宋体" w:cs="仿宋_GB2312"/>
          <w:bCs/>
          <w:sz w:val="28"/>
          <w:szCs w:val="28"/>
        </w:rPr>
        <w:t xml:space="preserve">                       </w:t>
      </w:r>
      <w:r>
        <w:rPr>
          <w:rFonts w:hint="eastAsia" w:ascii="宋体" w:hAnsi="宋体" w:cs="仿宋_GB2312"/>
          <w:bCs/>
          <w:sz w:val="28"/>
          <w:szCs w:val="28"/>
        </w:rPr>
        <w:t>法定代表人</w:t>
      </w:r>
    </w:p>
    <w:p w14:paraId="29DA823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仿宋_GB2312"/>
          <w:bCs/>
          <w:sz w:val="28"/>
          <w:szCs w:val="28"/>
        </w:rPr>
      </w:pPr>
      <w:r>
        <w:rPr>
          <w:rFonts w:hint="eastAsia" w:ascii="宋体" w:hAnsi="宋体" w:cs="仿宋_GB2312"/>
          <w:bCs/>
          <w:sz w:val="28"/>
          <w:szCs w:val="28"/>
        </w:rPr>
        <w:t xml:space="preserve">或授权代理人：      </w:t>
      </w:r>
      <w:r>
        <w:rPr>
          <w:rFonts w:ascii="宋体" w:hAnsi="宋体" w:cs="仿宋_GB2312"/>
          <w:bCs/>
          <w:sz w:val="28"/>
          <w:szCs w:val="28"/>
        </w:rPr>
        <w:t xml:space="preserve">              </w:t>
      </w:r>
      <w:r>
        <w:rPr>
          <w:rFonts w:hint="eastAsia" w:ascii="宋体" w:hAnsi="宋体" w:cs="仿宋_GB2312"/>
          <w:bCs/>
          <w:sz w:val="28"/>
          <w:szCs w:val="28"/>
        </w:rPr>
        <w:t xml:space="preserve">或授权代理人：                     </w:t>
      </w:r>
      <w:r>
        <w:rPr>
          <w:rFonts w:ascii="宋体" w:hAnsi="宋体" w:cs="仿宋_GB2312"/>
          <w:bCs/>
          <w:sz w:val="28"/>
          <w:szCs w:val="28"/>
        </w:rPr>
        <w:t xml:space="preserve">   </w:t>
      </w:r>
    </w:p>
    <w:p w14:paraId="0A7CD4A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仿宋_GB2312"/>
          <w:bCs/>
          <w:sz w:val="28"/>
          <w:szCs w:val="28"/>
        </w:rPr>
      </w:pPr>
      <w:r>
        <w:rPr>
          <w:rFonts w:hint="eastAsia" w:ascii="宋体" w:hAnsi="宋体" w:cs="仿宋_GB2312"/>
          <w:bCs/>
          <w:sz w:val="28"/>
          <w:szCs w:val="28"/>
        </w:rPr>
        <w:t xml:space="preserve">开户行：                          开户行： </w:t>
      </w:r>
    </w:p>
    <w:p w14:paraId="18FBE4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仿宋_GB2312"/>
          <w:bCs/>
          <w:sz w:val="28"/>
          <w:szCs w:val="28"/>
        </w:rPr>
      </w:pPr>
      <w:r>
        <w:rPr>
          <w:rFonts w:hint="eastAsia" w:ascii="宋体" w:hAnsi="宋体" w:cs="仿宋_GB2312"/>
          <w:bCs/>
          <w:sz w:val="28"/>
          <w:szCs w:val="28"/>
        </w:rPr>
        <w:t xml:space="preserve">开户名称： </w:t>
      </w:r>
      <w:r>
        <w:rPr>
          <w:rFonts w:ascii="宋体" w:hAnsi="宋体" w:cs="仿宋_GB2312"/>
          <w:bCs/>
          <w:sz w:val="28"/>
          <w:szCs w:val="28"/>
        </w:rPr>
        <w:t xml:space="preserve">                       </w:t>
      </w:r>
      <w:r>
        <w:rPr>
          <w:rFonts w:hint="eastAsia" w:ascii="宋体" w:hAnsi="宋体" w:cs="仿宋_GB2312"/>
          <w:bCs/>
          <w:sz w:val="28"/>
          <w:szCs w:val="28"/>
        </w:rPr>
        <w:t>开户名称：</w:t>
      </w:r>
    </w:p>
    <w:p w14:paraId="4F9B8C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sz w:val="28"/>
          <w:szCs w:val="28"/>
          <w:lang w:val="en-US" w:eastAsia="zh-CN"/>
        </w:rPr>
      </w:pP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号：</w:t>
      </w:r>
      <w:r>
        <w:rPr>
          <w:rFonts w:ascii="宋体" w:hAnsi="宋体" w:cs="仿宋_GB2312"/>
          <w:bCs/>
          <w:sz w:val="28"/>
          <w:szCs w:val="28"/>
        </w:rPr>
        <w:t xml:space="preserve">                          </w:t>
      </w: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号：</w:t>
      </w:r>
    </w:p>
    <w:p w14:paraId="2D50D2D2">
      <w:pPr>
        <w:ind w:firstLine="560" w:firstLineChars="200"/>
        <w:jc w:val="left"/>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B5DD1"/>
    <w:rsid w:val="0AB13EC9"/>
    <w:rsid w:val="180004DC"/>
    <w:rsid w:val="36405F7D"/>
    <w:rsid w:val="46F56910"/>
    <w:rsid w:val="4AA20B5D"/>
    <w:rsid w:val="531D10A0"/>
    <w:rsid w:val="61B56F70"/>
    <w:rsid w:val="61C81839"/>
    <w:rsid w:val="67440A2D"/>
    <w:rsid w:val="7789082B"/>
    <w:rsid w:val="7E3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pPr>
      <w:widowControl/>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1414</Words>
  <Characters>1516</Characters>
  <Lines>0</Lines>
  <Paragraphs>0</Paragraphs>
  <TotalTime>16</TotalTime>
  <ScaleCrop>false</ScaleCrop>
  <LinksUpToDate>false</LinksUpToDate>
  <CharactersWithSpaces>1940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2025-09-26T07:55:00Z</dcterms:created>
  <dc:creator>Administrator</dc:creator>
  <cp:lastModifiedBy>喜欢你微笑的样子</cp:lastModifiedBy>
  <dcterms:modified xsi:type="dcterms:W3CDTF">2026-08-12T01:59:03Z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eyJoZGlkIjoiNGE5OWRkNDc1ZDI4MDBmM2Q1ODFhZmFjMTczODNmNTIiLCJ1c2VySWQiOiI1MDQ5NDI0MTEifQ==</vt:lpwstr>
  </property>
  <property fmtid="{D5CDD505-2E9C-101B-9397-08002B2CF9AE}" pid="4" name="ICV">
    <vt:lpwstr>195EABBF160D47E1A1C4222B80EF8200_12</vt:lpwstr>
  </property>
</Properties>
</file>