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79F4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（一）基础服务指标</w:t>
      </w:r>
    </w:p>
    <w:p w14:paraId="222792C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1.配备固定运维人员及机动技术工程师团队，可随时响应采购方调度，前往任务点位搭建应急救援通信链路；</w:t>
      </w:r>
    </w:p>
    <w:p w14:paraId="2C58238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2.所有技术人员须服从采购方统一管理调度；</w:t>
      </w:r>
    </w:p>
    <w:p w14:paraId="61E867A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3.驻场工程师应根据服务执行情况，按期向采购方提供作业记录；</w:t>
      </w:r>
    </w:p>
    <w:p w14:paraId="7F04C5E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4.服务商对在质保期内可能存在所供硬件、系统故障等问题，提供应急保障服务，在24小时内完成故障处置修复或设备更换等工作，确保各项工作正常进行。</w:t>
      </w:r>
    </w:p>
    <w:p w14:paraId="0966132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（二）应急救援通信服务指标</w:t>
      </w:r>
    </w:p>
    <w:p w14:paraId="3823EC4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1.日常飞行空地协同指挥调度保障服务</w:t>
      </w:r>
    </w:p>
    <w:p w14:paraId="2E04AB1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在日常飞行过程中建立空地协同指挥调度保障系统，服务商驻场人员通过在机端与地面快速部署相关设备，保障日常空域范围飞行任务时，各空中节点与地面便携指挥所建立起“看得清、听得见、调得动”的协同指挥调度系统，支持各节点间实时可开展音视频指挥调度、视频监控、协同标绘等功能，在各空中节点间、空地节点间具有大带宽链路，保障救援机组任务下达、态势共享，从而提高机组的作业效率。</w:t>
      </w:r>
    </w:p>
    <w:p w14:paraId="298F981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2.应急救援现场空地协同指挥调度保障服务</w:t>
      </w:r>
    </w:p>
    <w:p w14:paraId="3673838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根据采购方的应急需求，服务商应第一时间调派专业人员携带便携式空地协同指挥调度保障专用设备，精准抵达应急现场，通过专业技术手段在航空器节点间建立不小于30千米的带宽指挥链路，在航空器与地面指挥所间实现指挥调度、救援现场视频回传、协同标绘等功能，保障现场的</w:t>
      </w:r>
      <w:bookmarkStart w:id="0" w:name="_GoBack"/>
      <w:bookmarkEnd w:id="0"/>
      <w:r>
        <w:rPr>
          <w:rFonts w:hint="eastAsia" w:ascii="仿宋_GB2312" w:hAnsi="仿宋_GB2312" w:eastAsia="仿宋_GB2312" w:cs="仿宋_GB2312"/>
          <w:sz w:val="20"/>
          <w:lang w:val="en-US" w:eastAsia="zh-Hans"/>
        </w:rPr>
        <w:t>地面调度指挥，方便远程掌握救援现场信息和指挥调度。</w:t>
      </w:r>
    </w:p>
    <w:p w14:paraId="5A9CC29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3.应急演练现场空地协同指挥调度保障服务</w:t>
      </w:r>
    </w:p>
    <w:p w14:paraId="7FE704A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根据采购方的应急演练需求，服务商调派专业人员携带空地协同指挥调度保障专用设备，根据演练科目要求，在演练现场搭建空地协同指挥调度保障设备，保障航空器与地面指挥所建立高带宽通信链路，在航空器与地面指挥人员间实现指挥调度、救援现场视频回传、协同标绘等功能，远程掌握演练现场救援现场信息和指挥调度。</w:t>
      </w:r>
    </w:p>
    <w:p w14:paraId="581D943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（三）人员服务指标</w:t>
      </w:r>
    </w:p>
    <w:p w14:paraId="2468031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1.服务商针对本项目提供至少1人于服务期内在宝鸡陵塬机场驻点服务，接受采购方管理；</w:t>
      </w:r>
    </w:p>
    <w:p w14:paraId="18CBF45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3.驻场工程师须具备1年及以上通信信息化服务相关工作经验。</w:t>
      </w:r>
    </w:p>
    <w:p w14:paraId="4EF41D7E">
      <w:r>
        <w:rPr>
          <w:rFonts w:hint="eastAsia" w:ascii="仿宋_GB2312" w:hAnsi="仿宋_GB2312" w:eastAsia="仿宋_GB2312" w:cs="仿宋_GB2312"/>
          <w:sz w:val="20"/>
          <w:lang w:val="en-US" w:eastAsia="zh-Hans"/>
        </w:rPr>
        <w:t>4.服务商需具备7×24小时保障，当有应急救援任务时，接到采购方通知后，立即派遣服务人员携带设备赶赴现场，全程保障直升机救援作业。</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A82B7B"/>
    <w:rsid w:val="3FF9428E"/>
    <w:rsid w:val="5481728A"/>
    <w:rsid w:val="6BA82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napToGrid w:val="0"/>
      <w:kern w:val="0"/>
      <w:sz w:val="72"/>
      <w:szCs w:val="2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basedOn w:val="1"/>
    <w:next w:val="1"/>
    <w:uiPriority w:val="0"/>
    <w:pPr>
      <w:spacing w:line="360" w:lineRule="auto"/>
    </w:pPr>
    <w:rPr>
      <w:rFonts w:ascii="Calibri" w:hAnsi="Calibri" w:eastAsia="宋体" w:cs="Times New Roman"/>
      <w:kern w:val="2"/>
      <w:sz w:val="28"/>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2026-08-04T02:28:00Z</dcterms:created>
  <dc:creator>新昱</dc:creator>
  <cp:lastModifiedBy>新昱</cp:lastModifiedBy>
  <dcterms:modified xsi:type="dcterms:W3CDTF">2026-08-04T02:29:25Z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5CBDE0DFA0014BE4BC50CBBEE2EB6EBC_11</vt:lpwstr>
  </property>
  <property fmtid="{D5CDD505-2E9C-101B-9397-08002B2CF9AE}" pid="4" name="KSOTemplateDocerSaveRecord">
    <vt:lpwstr>eyJoZGlkIjoiYjNjNTkyNDJjNWFiYWRmMjRlNGYzNzgwOGFjNTE0OGUiLCJ1c2VySWQiOiI1MDU3ODU5ODQifQ==</vt:lpwstr>
  </property>
</Properties>
</file>