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insoku/>
        <w:wordWrap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kern w:val="2"/>
          <w:sz w:val="28"/>
          <w:szCs w:val="36"/>
          <w:highlight w:val="none"/>
          <w:lang w:val="en-US" w:eastAsia="zh-Hans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28"/>
          <w:szCs w:val="36"/>
          <w:highlight w:val="none"/>
          <w:lang w:val="en-US" w:eastAsia="zh-Hans" w:bidi="ar-SA"/>
        </w:rPr>
        <w:t>参加政府采购活动前3年内，在经营活动中没有重大违法记录的书面声明</w:t>
      </w:r>
    </w:p>
    <w:p>
      <w:pPr>
        <w:kinsoku/>
        <w:wordWrap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kern w:val="2"/>
          <w:sz w:val="28"/>
          <w:szCs w:val="36"/>
          <w:highlight w:val="none"/>
          <w:lang w:val="en-US" w:eastAsia="zh-Hans" w:bidi="ar-SA"/>
        </w:rPr>
      </w:pPr>
    </w:p>
    <w:p>
      <w:pPr>
        <w:kinsoku/>
        <w:wordWrap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年内的经营活动中____（填“没有”或“有”）重大违法记录。供应商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在参加政府采购活动前 3 年内因违法经营被禁止在一定期限内参加政府采购活动，期限届满的，可以参加政府采购活动，但应提供期限届满的证明材料。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2、我方______（填“未被列入”或“被列入”）失信被执行人名单。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3、我方______（填“未被列入”或“被列入”）重大税收违法失信主体名单。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4、我方______（填“未被列入”或“被列入”）政府采购严重违法失信行为记录名单。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如有不实，我方将无条件地退出本项目的采购活动，并遵照《政府采购法》有关“提供虚假材料的规定”接受处罚。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>
      <w:pPr>
        <w:kinsoku/>
        <w:wordWrap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insoku/>
        <w:wordWrap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insoku/>
        <w:wordWrap/>
        <w:bidi w:val="0"/>
        <w:snapToGrid w:val="0"/>
        <w:spacing w:line="360" w:lineRule="auto"/>
        <w:ind w:firstLine="3570" w:firstLineChars="17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eastAsia="zh-CN"/>
        </w:rPr>
        <w:t>供应商名称</w:t>
      </w:r>
      <w:r>
        <w:rPr>
          <w:rFonts w:hint="eastAsia" w:ascii="仿宋" w:hAnsi="仿宋" w:eastAsia="仿宋" w:cs="仿宋"/>
          <w:highlight w:val="none"/>
        </w:rPr>
        <w:t>（</w:t>
      </w:r>
      <w:r>
        <w:rPr>
          <w:rFonts w:hint="eastAsia" w:ascii="仿宋" w:hAnsi="仿宋" w:eastAsia="仿宋" w:cs="仿宋"/>
          <w:highlight w:val="none"/>
          <w:lang w:eastAsia="zh-CN"/>
        </w:rPr>
        <w:t>单位</w:t>
      </w:r>
      <w:r>
        <w:rPr>
          <w:rFonts w:hint="eastAsia" w:ascii="仿宋" w:hAnsi="仿宋" w:eastAsia="仿宋" w:cs="仿宋"/>
          <w:highlight w:val="none"/>
        </w:rPr>
        <w:t>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</w:t>
      </w:r>
    </w:p>
    <w:p>
      <w:pPr>
        <w:kinsoku/>
        <w:wordWrap/>
        <w:bidi w:val="0"/>
        <w:snapToGrid w:val="0"/>
        <w:spacing w:line="360" w:lineRule="auto"/>
        <w:ind w:firstLine="3570" w:firstLineChars="1700"/>
        <w:textAlignment w:val="auto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</w:p>
    <w:p>
      <w:pPr>
        <w:kinsoku/>
        <w:wordWrap/>
        <w:bidi w:val="0"/>
        <w:snapToGrid w:val="0"/>
        <w:spacing w:line="360" w:lineRule="auto"/>
        <w:ind w:firstLine="3570" w:firstLineChars="1700"/>
        <w:textAlignment w:val="auto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F37B2"/>
    <w:rsid w:val="181C10AB"/>
    <w:rsid w:val="2E833615"/>
    <w:rsid w:val="39B379AC"/>
    <w:rsid w:val="5D3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4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28"/>
      <w:lang w:val="zh-CN"/>
    </w:rPr>
  </w:style>
  <w:style w:type="paragraph" w:styleId="6">
    <w:name w:val="Body Text First Indent 2"/>
    <w:basedOn w:val="4"/>
    <w:link w:val="9"/>
    <w:uiPriority w:val="0"/>
    <w:pPr>
      <w:ind w:firstLine="420"/>
    </w:pPr>
    <w:rPr>
      <w:sz w:val="28"/>
      <w:lang w:val="zh-CN"/>
    </w:rPr>
  </w:style>
  <w:style w:type="character" w:customStyle="1" w:styleId="9">
    <w:name w:val="正文首行缩进 2 Char"/>
    <w:link w:val="6"/>
    <w:qFormat/>
    <w:uiPriority w:val="0"/>
    <w:rPr>
      <w:rFonts w:eastAsia="宋体"/>
      <w:sz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2026-09-05T14:14:00Z</dcterms:created>
  <dc:creator>yue</dc:creator>
  <cp:lastModifiedBy>yue</cp:lastModifiedBy>
  <dcterms:modified xsi:type="dcterms:W3CDTF">2026-09-05T14:14:35Z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