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268B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sz w:val="36"/>
          <w:szCs w:val="36"/>
          <w:lang w:val="en-US" w:eastAsia="zh-CN"/>
        </w:rPr>
      </w:pPr>
      <w:r>
        <w:rPr>
          <w:sz w:val="36"/>
          <w:szCs w:val="36"/>
          <w:lang w:val="en-US" w:eastAsia="zh-CN"/>
        </w:rPr>
        <w:t>商洛财政局物业服务采购合同</w:t>
      </w:r>
    </w:p>
    <w:p w14:paraId="2C328B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（主要条款）</w:t>
      </w:r>
    </w:p>
    <w:p w14:paraId="43A934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</w:pPr>
    </w:p>
    <w:p w14:paraId="58E11D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甲方（采购人：商洛市财政局）与乙方（成交供应商），严格遵照陕西省物价局、陕西省住房和城乡建设厅《陕西省物业服务收费管理实施办法》（陕价服发</w:t>
      </w:r>
      <w:bookmarkStart w:id="0" w:name="_GoBack"/>
      <w:bookmarkEnd w:id="0"/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2014﹞85号）、《商洛市物业管理条例》规定，按照商洛市政府集中采购中标结果，在平等、自愿的基础上协商一致，特订立本物业服务合同。</w:t>
      </w:r>
    </w:p>
    <w:p w14:paraId="7AA8D4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一、服务内容和要求</w:t>
      </w:r>
    </w:p>
    <w:p w14:paraId="0C46DB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（一）保洁服务</w:t>
      </w:r>
    </w:p>
    <w:p w14:paraId="180686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1、室外保洁</w:t>
      </w:r>
    </w:p>
    <w:p w14:paraId="42B9C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（1）每日8:00前完成全面清扫，全程开展循环保洁，确保服务区域室外地面无烟头、纸屑、石子等各类杂物，及时清理规整乱堆乱放物品，保持场地整洁有序。</w:t>
      </w:r>
    </w:p>
    <w:p w14:paraId="217BBA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（2）每日清洁室外公共告示栏、院内文化墙，确保表面洁净光亮、无灰尘、无污渍、无絮状附着物，及时清理拆除过期、破损宣传品，保障宣传设施整洁规范。</w:t>
      </w:r>
    </w:p>
    <w:p w14:paraId="41BCA1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（3）每日清洗院落出入口、后门地面及台阶，保持区域干净整洁，无污渍、无垃圾、无积水、无堆放杂物。</w:t>
      </w:r>
    </w:p>
    <w:p w14:paraId="2BE578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（4）每日清理绿化带内白色垃圾、烟头、枯枝落叶等杂物，确保绿化带整体干净整洁、无零散杂物。</w:t>
      </w:r>
    </w:p>
    <w:p w14:paraId="0DA8FF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（5）每日全面清理垃圾堆放点位，保持地面干净干燥、无积水、无蚊虫滋生、无异味；定期擦拭清洁垃圾桶，确保桶体外观洁净、无污垢、无堆积污渍。</w:t>
      </w:r>
    </w:p>
    <w:p w14:paraId="2A81F0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2、楼层公共区域保洁</w:t>
      </w:r>
    </w:p>
    <w:p w14:paraId="5C059C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（1）每日8:00前完成大厅全面清洁作业，确保玻璃门光亮洁净、目视无指纹、无积尘，全程循环保洁，大厅地面及公共区域无烟头、纸屑、痰迹、污渍。</w:t>
      </w:r>
    </w:p>
    <w:p w14:paraId="3D9603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（2）常态化清洁公共区域墙面、天花板、楼梯扶手，保持洁净光亮、无积尘；对区域内装饰构件、玻璃、照明灯具定期擦拭，确保干净透亮、无污渍灰尘。</w:t>
      </w:r>
    </w:p>
    <w:p w14:paraId="5989B0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（3）建立电梯常态化清洁保养机制，每2日使用专用保养剂养护一次，确保不锈钢轿厢洁净光亮、地面平整干净，控制面板无污渍、轿厢宣传栏整洁无尘。</w:t>
      </w:r>
    </w:p>
    <w:p w14:paraId="74C8F8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（4）所有楼道每日完成3次全面清扫、湿式拖洗作业，同步擦拭楼梯扶手，确保地面、扶手无污迹、无痰迹、无积灰；定期擦拭消防箱、灭火器，保证设备内外干净、无积尘杂物。</w:t>
      </w:r>
    </w:p>
    <w:p w14:paraId="4A606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（5）楼内公共区域地面、窗台、玻璃等设施全程保持洁净透亮，无水渍、无杂物、无粘附污垢。</w:t>
      </w:r>
    </w:p>
    <w:p w14:paraId="3C7B34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（6）开展地面湿滑、清洁作业时，须规范摆放防滑警示标识，做好安全提示，防范安全事故。</w:t>
      </w:r>
    </w:p>
    <w:p w14:paraId="6D3BF9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3、会议室保洁</w:t>
      </w:r>
    </w:p>
    <w:p w14:paraId="76439B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（1）每日对所有会议室进行全面清扫保洁，擦拭桌椅、清洁地面及音响等配套设备，确保设备洁净完好，会议室随时可投入使用。</w:t>
      </w:r>
    </w:p>
    <w:p w14:paraId="4014A6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（2）根据天气及使用情况，常态化做好会议室通风换气工作，保持室内空气流通、环境整洁。</w:t>
      </w:r>
    </w:p>
    <w:p w14:paraId="160D8A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4、卫生间保洁</w:t>
      </w:r>
    </w:p>
    <w:p w14:paraId="758FD7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（1）公共卫生间每2小时开展一次专项保洁作业，作业期间摆放醒目保洁作业标识，提醒过往人员注意安全。</w:t>
      </w:r>
    </w:p>
    <w:p w14:paraId="355DD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（2）保洁范围全覆盖通风换气口、洁具、地面、垃圾篓、大小便器、洗手盆、墙面、台面、开关、门牌、镜面等所有设施区域。</w:t>
      </w:r>
    </w:p>
    <w:p w14:paraId="773697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（3）每月对公共卫生间开展2次专业消杀作业，及时清理墙面顽固污渍，彻底消除室内异味、臭味，保障卫生间环境洁净卫生。</w:t>
      </w:r>
    </w:p>
    <w:p w14:paraId="7A4641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（4）每日更换卫生间垃圾袋，按需及时补充洗手液，实行全天候循环保洁，保障使用环境达标。</w:t>
      </w:r>
    </w:p>
    <w:p w14:paraId="6691BE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（5）卫生间地面无烟头、纸屑、污渍、积水，天花板、墙面无积尘、无蜘蛛网，墙体洁净，便器无黄渍、无污垢、无异味。</w:t>
      </w:r>
    </w:p>
    <w:p w14:paraId="42FEA7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5、活动场地保洁</w:t>
      </w:r>
    </w:p>
    <w:p w14:paraId="5C979C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（1）每日对多功能活动室、健身房等公共活动场地及内部设施设备开展日常保洁、除尘、通风作业，保持场地环境整洁。</w:t>
      </w:r>
    </w:p>
    <w:p w14:paraId="2AE116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（2）活动结束后，及时对场地设备、器材进行归位整理，确保摆放整齐、洁净完好。</w:t>
      </w:r>
    </w:p>
    <w:p w14:paraId="5D5A75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（3）提前做好活动场地设备调试、开机准备工作，活动结束后及时关闭设备电源、门窗，做好场地收尾整理工作。</w:t>
      </w:r>
    </w:p>
    <w:p w14:paraId="25EC77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（4）无条件完成甲方临时布置的场地保洁及相关保障工作。</w:t>
      </w:r>
    </w:p>
    <w:p w14:paraId="3B870C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6、垃圾清运</w:t>
      </w:r>
    </w:p>
    <w:p w14:paraId="19E715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（1）办公生活垃圾实行每日双次收集清运，上午、下午各开展一次全域收集。</w:t>
      </w:r>
    </w:p>
    <w:p w14:paraId="26FBA6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（2）所有垃圾统一装袋密封，严格落实日产日清、及时外运要求，同步做好垃圾点位环境消杀、美化工作。</w:t>
      </w:r>
    </w:p>
    <w:p w14:paraId="04F009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（3）严格遵照垃圾分类管理规定，规范分类处置各类垃圾，建立完善垃圾分类台账，制定配套管理制度，常态化落实垃圾分类工作。</w:t>
      </w:r>
    </w:p>
    <w:p w14:paraId="676F5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（二）保安服务</w:t>
      </w:r>
    </w:p>
    <w:p w14:paraId="5CBBBA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1、安保管理</w:t>
      </w:r>
    </w:p>
    <w:p w14:paraId="625300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乙方实行安保人员24小时在岗值班制度，对办公大楼内外开展定时巡查，留存完整巡查记录；消防控制室配置专人24小时值守，严格执行来访人员、进出车辆登记管理制度，引导车辆有序停放，对出入办公区域物品严格查验、登记备案，全面筑牢办公区域安全防线。</w:t>
      </w:r>
    </w:p>
    <w:p w14:paraId="23777A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（1）安保人员全程24小时在岗值守，统一着装、佩戴岗位标牌，文明执勤、礼貌用语，保持值班室及周边公共区域环境卫生整洁。</w:t>
      </w:r>
    </w:p>
    <w:p w14:paraId="4C0B42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（2）南门岗在上下班高峰期、外单位参观调研等重点时段实行立岗值守，严格管控人员、车辆进出；对外来来访人员、车辆逐一问询、登记，严禁推销、闲散无关人员进入办公区域，主动提供咨询引导服务。</w:t>
      </w:r>
    </w:p>
    <w:p w14:paraId="3B002B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3）实行人防、技防相结合的安保模式，开展定时全域巡检，重点核查车辆停放秩序、公共设施设备完好状态、办公楼安全状况，及时排查整改异常问题；规范做好巡检记录、交接班记录，健全完善各项安保管理制度，做到全程可追溯。</w:t>
      </w:r>
    </w:p>
    <w:p w14:paraId="1F5570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（4）对办公区域存在的安全隐患点位，设置醒目警示标识，落实针对性防范管控措施。</w:t>
      </w:r>
    </w:p>
    <w:p w14:paraId="653A01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（5）建立健全防火、防盗、防汛、应急处置等各类应急预案，常态化做好应急保障准备。</w:t>
      </w:r>
    </w:p>
    <w:p w14:paraId="1ECE71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（6）每日18:00后全面排查办公楼门窗关闭、水电切断情况，杜绝安全隐患。</w:t>
      </w:r>
    </w:p>
    <w:p w14:paraId="34BA05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2、消防管理</w:t>
      </w:r>
    </w:p>
    <w:p w14:paraId="443A27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1）建立健全消防安全管理制度、完善消防管理台账，定期组织员工开展消防知识培训及应急演练，成立消防应急工作小组，全员掌握基础消防操作技能；消控值班人员必须持证上岗，全程配合消防维保单位开展设备检修、维护、保养工作。</w:t>
      </w:r>
    </w:p>
    <w:p w14:paraId="15260D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（2）消防控制室严格执行24小时专人值班制度，值班记录、巡检记录、处置记录完整规范、真实有效。</w:t>
      </w:r>
    </w:p>
    <w:p w14:paraId="26D857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3）保障全域消防设施设备完好率100%，每周开展常态化巡视、检修，确保消防报警按钮完好无损、指示灯正常亮起、灭火器摆放规范、无缺失、无过期，消防疏散通道全程畅通，疏散示意图清晰完好、摆放到位。</w:t>
      </w:r>
    </w:p>
    <w:p w14:paraId="748A8F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（4）常态化排查整治火灾隐患，严禁办公区域违规用电、违规使用明火等行为，杜绝消防安全事故。</w:t>
      </w:r>
    </w:p>
    <w:p w14:paraId="051C0D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3、车辆停放规范管理</w:t>
      </w:r>
    </w:p>
    <w:p w14:paraId="444D26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（1）规范引导进入院区的所有车辆有序停放，维持良好停车秩序。</w:t>
      </w:r>
    </w:p>
    <w:p w14:paraId="2A984C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（2）明确划定机动车、非机动车专属停车位，严格落实车辆入位停放管理要求，杜绝乱停乱放。</w:t>
      </w:r>
    </w:p>
    <w:p w14:paraId="5C05A8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（3）建立完善停车场管理制度，规范设置停车场指示、警示、限位等标识，确保清晰醒目、指引到位。</w:t>
      </w:r>
    </w:p>
    <w:p w14:paraId="72F926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（4）快速疏导进出院区车辆，操作规范、响应及时，保障车辆通行顺畅。</w:t>
      </w:r>
    </w:p>
    <w:p w14:paraId="334220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（5）及时发现、纠正车辆违规停放行为，常态化维护院区停车秩序。</w:t>
      </w:r>
    </w:p>
    <w:p w14:paraId="3B6A44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（三）水电设备、设施维护服务</w:t>
      </w:r>
    </w:p>
    <w:p w14:paraId="5C3978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1、全面负责服务区域内供水、供电、供暖、管道等各类设施设备的日常养护、故障排查与维修工作。</w:t>
      </w:r>
    </w:p>
    <w:p w14:paraId="1E8DE6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2、定期检查、清理冷热供水管道，及时疏通排污、排水管道，杜绝管道堵塞、积水返溢问题。</w:t>
      </w:r>
    </w:p>
    <w:p w14:paraId="5000D0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3、熟练掌握水源热泵系统操作规范及运行原理，每日对热泵主机、循环水泵、补水泵、冷却塔、地下管网、配电柜、控制柜等核心设备开展常态化巡检，重点核查系统压力、介质温度、运行电流、电压、水箱液位等关键运行参数，确保所有参数符合标准运行要求。每日现场排查机组运行工况，细致检查设备有无异响、异常震动、管路渗漏、机体结露、设备过热等故障隐患，发现问题立即处置整改，规范留存巡检台账及隐患处置记录。定期检查水路阀门、过滤器、软接头、膨胀罐等附属设施，确保设备启闭灵活、密封完好、无跑冒滴漏现象。严格执行系统定时启停标准：夏季制冷周期为每年6月15日至9月15日，每日运行时间7:30—18:00；冬季制热周期为每年11月15日至次年3月15日，每日7:30开启制热系统、18:00准时关闭。常态化巡查发电机、变压器等配套电力设备，全程保障所有设施设备安全、平稳、正常运行。</w:t>
      </w:r>
    </w:p>
    <w:p w14:paraId="384DC1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4、完成甲方机关、物业经理交办的其他设施设备维护及相关工作。</w:t>
      </w:r>
    </w:p>
    <w:p w14:paraId="7F4CEE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（四）监控设备、设施维护和监控服务</w:t>
      </w:r>
    </w:p>
    <w:p w14:paraId="458E2A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1、负责服务区域内消防设施、监控设施的日常养护、故障维修、安全隐患全面排查工作。</w:t>
      </w:r>
    </w:p>
    <w:p w14:paraId="452FAE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2、负责2部电梯的日常安全巡查，及时发现、上报设备故障，全程协助配合故障处置及维保工作。</w:t>
      </w:r>
    </w:p>
    <w:p w14:paraId="07B4B8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3、定期巡查消火栓、灭火器、消防报警器、监控摄像头等各类设备，确保设备完好、运行正常。</w:t>
      </w:r>
    </w:p>
    <w:p w14:paraId="4CD1FD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4、常态化检查消防安全通道、应急通道，全程保障通道畅通无阻，积极配合第三方单位完成消防专业维保工作。</w:t>
      </w:r>
    </w:p>
    <w:p w14:paraId="51792E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5、完成甲方机关、物业经理交办的其他监控、消防保障相关工作。</w:t>
      </w:r>
    </w:p>
    <w:p w14:paraId="3A2690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（五）绿化养护服务</w:t>
      </w:r>
    </w:p>
    <w:p w14:paraId="020876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1、全面负责服务区域内花草、树木、绿植的日常养护、浇灌、修剪、防虫等工作。</w:t>
      </w:r>
    </w:p>
    <w:p w14:paraId="6803F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2、常态化清理绿化带内垃圾、杂物、杂草，保持绿化区域整洁美观。</w:t>
      </w:r>
    </w:p>
    <w:p w14:paraId="14C102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3、负责甲方购置苗木的补栽、养护、成活管护工作，保障绿化景观完整。</w:t>
      </w:r>
    </w:p>
    <w:p w14:paraId="3AC91A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4、完成甲方机关、物业经理交办的其他绿化养护及相关配套工作。</w:t>
      </w:r>
    </w:p>
    <w:p w14:paraId="42F958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（六）其它服务</w:t>
      </w:r>
    </w:p>
    <w:p w14:paraId="7D57B4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1、按照本合同约定，全面完成上述服务项目以外的配套物业服务，保障机关办公正常运转。</w:t>
      </w:r>
    </w:p>
    <w:p w14:paraId="54CF2A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2、无条件服从甲方统一安排，保质保量完成甲方交办的各类物业管理相关临时工作。</w:t>
      </w:r>
    </w:p>
    <w:p w14:paraId="3F629B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二、人员配备、资格要求及工作职责</w:t>
      </w:r>
    </w:p>
    <w:p w14:paraId="13C13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（一）保洁人员</w:t>
      </w:r>
    </w:p>
    <w:p w14:paraId="4D11B8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1、人数：4人</w:t>
      </w:r>
    </w:p>
    <w:p w14:paraId="642F57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2、资格要求：男性不超过60周岁、女性不超过55周岁，身体健康、形象端正，无残疾、无大面积明显纹身、无不良嗜好；具备完成本项目保洁服务内容的身体素质、工作能力，能够适应全天候轮班值守工作要求。</w:t>
      </w:r>
    </w:p>
    <w:p w14:paraId="13130D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3、工作职责：全面完成本项目全域保洁、消杀、垃圾清运、环境维护等相关服务工作。</w:t>
      </w:r>
    </w:p>
    <w:p w14:paraId="1D4456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（二）保安人员</w:t>
      </w:r>
    </w:p>
    <w:p w14:paraId="5A55FF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1、人数：5名</w:t>
      </w:r>
    </w:p>
    <w:p w14:paraId="07B66E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2、资格要求：男性不超过60周岁、女性不超过55周岁，身体健康、形象端正，无残疾、无大面积明显纹身、无不良嗜好；具备完成本项目安保服务的身体素质、值守能力，能够适应全天候轮班值守工作要求。</w:t>
      </w:r>
    </w:p>
    <w:p w14:paraId="3DB29F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3、工作职责：全面负责办公区域安保值守、巡查、车辆管控、消防保障、应急处置等相关安保服务工作。</w:t>
      </w:r>
    </w:p>
    <w:p w14:paraId="29F559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（三）水电工</w:t>
      </w:r>
    </w:p>
    <w:p w14:paraId="52D193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1、人数：2人</w:t>
      </w:r>
    </w:p>
    <w:p w14:paraId="35486E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2、资格要求：男性不超过60周岁、女性不超过55周岁，身体健康、形象端正，无残疾、无大面积明显纹身、无不良嗜好；持有有效水电作业专业资格证书，熟练掌握水电设施运维技能，具备完成本项目设备维护的身体素质、工作能力，能够适应全天候轮班值守工作要求。</w:t>
      </w:r>
    </w:p>
    <w:p w14:paraId="00055F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3、工作职责：全面完成本项目水、电、暖、管网、电力设备等设施设备的日常巡检、养护、维修、隐患整改等相关工作。</w:t>
      </w:r>
    </w:p>
    <w:p w14:paraId="2BBE3A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（四）中控员</w:t>
      </w:r>
    </w:p>
    <w:p w14:paraId="0EE8C6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1、人数：1人</w:t>
      </w:r>
    </w:p>
    <w:p w14:paraId="7D75EB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2、资格条件：男性不超过60周岁、女性不超过55周岁，身体健康、形象端正，无残疾、无大面积明显纹身、无不良嗜好；必须持有有效消防设施操作员相关资格证书，熟练掌握消防、监控设备运维技能，具备岗位履职所需身体素质与工作能力，能够适应全天候轮班值守工作要求。</w:t>
      </w:r>
    </w:p>
    <w:p w14:paraId="60E6A9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3、工作职责：负责消防控制室值守、消防及监控设备巡检、隐患排查、台账记录，配合完成设备维保、应急处置等相关工作。</w:t>
      </w:r>
    </w:p>
    <w:p w14:paraId="711A63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（五）绿化养护工</w:t>
      </w:r>
    </w:p>
    <w:p w14:paraId="5799AB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1、人数：1人</w:t>
      </w:r>
    </w:p>
    <w:p w14:paraId="1924D3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2、资格要求：男性不超过60周岁、女性不超过55周岁，身体健康、形象端正，无残疾、无大面积明显纹身、无不良嗜好；具备专业绿化养护技能，持有有效园林绿化相关资格证书，能够胜任项目绿化管护工作，适应岗位值守要求。</w:t>
      </w:r>
    </w:p>
    <w:p w14:paraId="477D07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3、工作职责：全面完成项目区域绿植养护、苗木补栽、绿化带清洁、景观维护等相关绿化工作。</w:t>
      </w:r>
    </w:p>
    <w:p w14:paraId="38A688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（六）物业经理</w:t>
      </w:r>
    </w:p>
    <w:p w14:paraId="08379E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1、人数：1名</w:t>
      </w:r>
    </w:p>
    <w:p w14:paraId="1DF379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2、资格要求：男性不超过60周岁、女性不超过55周岁，身体健康、形象端正，无残疾、无大面积明显纹身、无不良嗜好；具备较强的综合管理、统筹协调能力，持有有效物业管理上岗证书，具备本项目物业服务全流程管理能力，满足岗位履职体能及工作要求。</w:t>
      </w:r>
    </w:p>
    <w:p w14:paraId="024635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3、工作职责：全面负责本项目物业服务综合管理、对外对接、内部调度、安全管控、人员培训、服务提质、廉洁自律等全方面保障工作，具体职责如下：</w:t>
      </w:r>
    </w:p>
    <w:p w14:paraId="1AB65C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（1）统筹管理保洁、安保、设备运维、绿化养护等所有物业服务板块工作，保障各项服务规范有序开展。</w:t>
      </w:r>
    </w:p>
    <w:p w14:paraId="51E2D1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（2）常态化对接甲方机关各部门，及时响应服务需求，持续提升物业服务质量。</w:t>
      </w:r>
    </w:p>
    <w:p w14:paraId="6B4C2F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（3）合理统筹调配物业全体在岗人员，优化人员分工，保障机关日常办公秩序稳定、服务保障到位。</w:t>
      </w:r>
    </w:p>
    <w:p w14:paraId="3FD41E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（4）负责物业全员岗位技能培训、安全生产教育、服务规范培训等工作。</w:t>
      </w:r>
    </w:p>
    <w:p w14:paraId="5E87B0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（5）制定物业服务工作计划，全程跟踪落实，确保各项工作按期保质完成。</w:t>
      </w:r>
    </w:p>
    <w:p w14:paraId="25DB3E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（6）定期征求甲方及干部职工服务意见，梳理问题、整改提升，持续优化物业服务品质。</w:t>
      </w:r>
    </w:p>
    <w:p w14:paraId="139244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（7）完成物业公司及甲方交办的其他物业服务管理相关工作。</w:t>
      </w:r>
    </w:p>
    <w:p w14:paraId="0C04DC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三、服务期限</w:t>
      </w:r>
    </w:p>
    <w:p w14:paraId="170BC3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本合同服务期限为三年，实行一年一签的续约模式。甲方将依据乙方年度服务考核结果，决定是否续签下一年度物业服务合同，项目整体累计服务期限最长不超过三年。</w:t>
      </w:r>
    </w:p>
    <w:p w14:paraId="74489C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四、物业服务管理</w:t>
      </w:r>
    </w:p>
    <w:p w14:paraId="39836B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一）乙方须结合项目实际，制定本物业管理区域设施设备使用管理、公共秩序维护、环境卫生管控、安全管理等全套规章制度，正式行文后报甲方审定备案。乙方严格按照审定后的规章制度开展物业服务工作，甲方及办公区域使用单位应予以积极配合。</w:t>
      </w:r>
    </w:p>
    <w:p w14:paraId="2C6825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二）对甲方及办公使用单位人员违反物业管理规章制度的行为，乙方有权采取善意提示、文明规劝等合规措施予以制止。乙方须及时向甲方报备物业管理区域内重大事项，快速处置各类服务投诉，全程接受甲方及使用单位的监督考核。</w:t>
      </w:r>
    </w:p>
    <w:p w14:paraId="3248ED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三）因物业维修、公共设施改造等公共利益需要，甲方需临时占用、挖掘物业管理区域道路、场地的，应提前告知乙方；乙方因服务需要临时占用、挖掘区域内道路、场地的，必须提前书面征得甲方同意后方可实施。</w:t>
      </w:r>
    </w:p>
    <w:p w14:paraId="0393A6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（四）乙方须主动对接、积极配合供电局、自来水公司、通信运营商、燃气公司等公共服务单位，做好各项配套衔接工作，保障水、电、气、通信等配套服务正常运行。</w:t>
      </w:r>
    </w:p>
    <w:p w14:paraId="53C912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（五）乙方负责物业管理区域内停车场日常管理，做好车辆停放秩序维护，防范车辆损坏、丢失问题。若发生车辆损坏、丢失情况，乙方须积极配合车主向公安机关报案，全程协助做好善后处置工作。</w:t>
      </w:r>
    </w:p>
    <w:p w14:paraId="6AC39E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五、合同价款</w:t>
      </w:r>
    </w:p>
    <w:p w14:paraId="4DCEF7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本合同年度物业服务费用为人民币</w:t>
      </w:r>
      <w:r>
        <w:rPr>
          <w:rFonts w:hint="eastAsia" w:ascii="国标宋体" w:hAnsi="国标宋体" w:eastAsia="国标宋体" w:cs="国标宋体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元（￥</w:t>
      </w:r>
      <w:r>
        <w:rPr>
          <w:rFonts w:hint="eastAsia" w:ascii="国标宋体" w:hAnsi="国标宋体" w:eastAsia="国标宋体" w:cs="国标宋体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）（具体金额以政府采购最终成交结果为准）。本合同价款为年度固定包干服务费，不受政策调整、物价涨跌、市场行情波动等任何因素影响，合同履行期间不作调整。</w:t>
      </w:r>
    </w:p>
    <w:p w14:paraId="58090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六、合同价款支付</w:t>
      </w:r>
    </w:p>
    <w:p w14:paraId="2F0D0E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（一）本项目服务费按季度履约结算，履约周期自本合同正式生效之日起计算。</w:t>
      </w:r>
    </w:p>
    <w:p w14:paraId="608E3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（二）乙方每季度履约考核合格后，甲方支付本合同总金额的25%作为当期季度服务费；最后一个履约季度考核合格后，甲方结清剩余25%合同尾款。</w:t>
      </w:r>
    </w:p>
    <w:p w14:paraId="68A547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（三）每期付款前，乙方须向甲方提供等额、合法、有效的增值税发票，甲方严格按照财政资金支付流程、财务报销管理制度，依规支付对应季度物业服务费用。</w:t>
      </w:r>
    </w:p>
    <w:p w14:paraId="59EBDB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（四）若乙方当期季度履约考核不合格，甲方暂缓支付当期服务款项，乙方须按期完成整改，经甲方复核合格后，方可办理付款手续。</w:t>
      </w:r>
    </w:p>
    <w:p w14:paraId="11C622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七、双方的权利和义务</w:t>
      </w:r>
    </w:p>
    <w:p w14:paraId="784A16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（一）甲方的权利义务</w:t>
      </w:r>
    </w:p>
    <w:p w14:paraId="3E01A2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1、有权全程监督、核查乙方物业服务履约行为，针对物业服务存在的问题，向乙方提出整改意见、优化建议。</w:t>
      </w:r>
    </w:p>
    <w:p w14:paraId="559F74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2、自觉遵守本项目物业管理规章制度及合同约定，配合乙方开展规范化物业服务管理。</w:t>
      </w:r>
    </w:p>
    <w:p w14:paraId="3ACF61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3、严格按照合同约定，按时足额支付物业服务费用。</w:t>
      </w:r>
    </w:p>
    <w:p w14:paraId="1ACFD0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4、协调处理合同履行期间的各类遗留问题，保障合同顺利履行。</w:t>
      </w:r>
    </w:p>
    <w:p w14:paraId="2A57C0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5、监督、指导乙方常态化开展物业管理、服务保障、安全防控等各项工作。</w:t>
      </w:r>
    </w:p>
    <w:p w14:paraId="132A59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6、享有本合同其他章节约定的各项权利，同时承担对应义务。</w:t>
      </w:r>
    </w:p>
    <w:p w14:paraId="37EC0A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（二）乙方的权利义务</w:t>
      </w:r>
    </w:p>
    <w:p w14:paraId="06053B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1、依据《商洛市物业管理条例》及本项目采购要求，结合项目实际，制定专属物业管理制度、服务规范手册，书面报送甲方备案并严格执行。</w:t>
      </w:r>
    </w:p>
    <w:p w14:paraId="14E99A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2、承接本项目物业服务工作时，须对服务区域内所有设施设备开展全面查验，若发现设备质量、破损等问题，及时书面报备甲方，由甲方协调落实维修整改事宜。</w:t>
      </w:r>
    </w:p>
    <w:p w14:paraId="27B074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3、建立健全本项目物业服务台账、设备档案、人员档案、整改记录等全套物业管理资料，做到资料完整、规范可查。</w:t>
      </w:r>
    </w:p>
    <w:p w14:paraId="78220B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4、严格按照本合同约定，依规向甲方收取物业服务费用。</w:t>
      </w:r>
    </w:p>
    <w:p w14:paraId="521179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5、负责对物业共用部位、共用设施设备、绿化景观、环境卫生、安保秩序、停车交通等项目开展常态化维护、修缮、服务与管理。</w:t>
      </w:r>
    </w:p>
    <w:p w14:paraId="6181D8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6、乙方可委托具备专业资质的第三方机构承担本项目专项物业服务，但须对第三方服务质量、安全、履约情况承担全部连带责任。</w:t>
      </w:r>
    </w:p>
    <w:p w14:paraId="07879D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7、对物业管理区域内出现的违反治安管理、环境保护、装修管控、物业使用规范等法律法规及管理制度的行为，须及时制止、劝阻，并第一时间书面报告甲方。</w:t>
      </w:r>
    </w:p>
    <w:p w14:paraId="0765AD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8、常态化落实区域安全防范工作，发生安全事故、突发事件时，第一时间采取应急处置措施，同步向甲方及相关行政主管部门报告，全力协助开展救援、善后工作。</w:t>
      </w:r>
    </w:p>
    <w:p w14:paraId="0906A8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9、严格遵守国家物业管理相关法律法规，规范约束在岗人员履职行为，维护公共秩序，不得侵害甲方及干部职工的合法权益。</w:t>
      </w:r>
    </w:p>
    <w:p w14:paraId="21684B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10、负责编制项目建筑物、附属设施、配套设备的年度维修养护计划，报甲方审定通过后，严格落地实施。</w:t>
      </w:r>
    </w:p>
    <w:p w14:paraId="66428D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11、积极配合甲方节约型机关创建工作，落实节能降耗举措，规范管控水电、耗材使用，助力机关节能增效。</w:t>
      </w:r>
    </w:p>
    <w:p w14:paraId="704F9B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12、妥善保管甲方交付乙方使用、管理的各类设施、物资、资料，若发生丢失、损毁，由乙方按市场价全额赔偿。</w:t>
      </w:r>
    </w:p>
    <w:p w14:paraId="640591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13、合同履行期间，因乙方操作不当、管理疏漏、履职不到位等自身原因引发人身伤害、财产损失等安全事故的，由乙方独立承担全部责任及经济损失。</w:t>
      </w:r>
    </w:p>
    <w:p w14:paraId="026012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八、验收交付标准和方法</w:t>
      </w:r>
    </w:p>
    <w:p w14:paraId="7829F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本项目物业服务实行日常随机抽查、月度专项检查、季度综合验收的三级考核模式。甲方通过现场实地核查、台账资料审核、服务频次核验、人员在岗抽查、满意度测评等方式开展履约验收。乙方须严格按照采购及合同标准提供服务，做到服务达标、人员配齐、台账齐全、问题整改到位即为履约合格；若出现人员缺岗、服务缺位、频次不达标、资料缺失、拒不整改等问题，当期验收不合格，甲方暂缓支付当期服务费。</w:t>
      </w:r>
    </w:p>
    <w:p w14:paraId="7CC2DC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（一）分项验收标准及方式</w:t>
      </w:r>
    </w:p>
    <w:p w14:paraId="6B9018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1、保洁服务</w:t>
      </w:r>
    </w:p>
    <w:p w14:paraId="32D431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1）验收标准：室外场地、楼道、大厅、玻璃、扶手、会议室、卫生间、活动场地等全域干净整洁，无垃圾、无积尘、无污渍、无积水、无异味、无蛛网；严格落实每日清扫、全程循环保洁、楼道每日3次拖扫、卫生间每2小时保洁、每月2次消杀要求；生活垃圾每日早晚双次清运、日产日清、分类规范、台账齐全；湿滑作业规范放置警示标识，各类公示墙面、宣传设施干净完好，无过期、破损宣传品。</w:t>
      </w:r>
    </w:p>
    <w:p w14:paraId="13B55B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（2）验收方式：现场目视抽查、分时段巡检、核对保洁、消杀、垃圾清运台账资料。</w:t>
      </w:r>
    </w:p>
    <w:p w14:paraId="14589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2、保安服务</w:t>
      </w:r>
    </w:p>
    <w:p w14:paraId="7A3C19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1）验收标准：安保人员24小时在岗值守、着装规范、文明执勤；消控室24小时专人持证值守，台账记录完整规范；严格落实来访、车辆、物品出入登记制度，重点时段立岗值守，全域巡查、隐患排查到位，应急预案健全完善；每日闭馆后全面核查门窗、水电关闭情况；院区车辆停放有序、标识齐全，无违规停放，无闲散无关人员进入办公区域；全域无违规用火用电行为，消防设施完好率100%，消防通道全程畅通。</w:t>
      </w:r>
    </w:p>
    <w:p w14:paraId="0704C7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（2）验收方式：不定时查岗、夜间突击抽查、现场核查消防设施及通道状态、查阅值班、巡查、登记、培训及各类台账资料。</w:t>
      </w:r>
    </w:p>
    <w:p w14:paraId="5220C1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3、水电及设备运维</w:t>
      </w:r>
    </w:p>
    <w:p w14:paraId="13CB34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1）验收标准：全院水、电、暖、管道等设施定期排查疏通，无堵塞、无跑冒滴漏问题；水源热泵系统、配电设备、水泵、冷却塔等核心设备每日常态化巡检，运行参数正常、无异常工况、无安全隐患，巡检及整改台账完整规范；严格执行冬夏季设备定时启停制度，发电机、变压器等电力设备运维到位，全院设施设备运行安全平稳，故障处置及时高效。</w:t>
      </w:r>
    </w:p>
    <w:p w14:paraId="3D5F6C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（2）验收方式：现场核查设备运行工况、核对运行参数、查阅每日巡检、隐患整改台账。</w:t>
      </w:r>
    </w:p>
    <w:p w14:paraId="6ECB29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4、监控及消防配套服务</w:t>
      </w:r>
    </w:p>
    <w:p w14:paraId="599F29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1）验收标准：全域消防、监控设施定期巡检养护，设备完好可用、运行正常，消防通道全程畅通；严格落实电梯日常巡查、故障上报工作，积极配合专业维保单位开展作业，隐患排查及时、问题反馈到位，各类台账记录规范齐全。</w:t>
      </w:r>
    </w:p>
    <w:p w14:paraId="7C3130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（2）验收方式：现场抽查设备运行状态、核查巡检记录、维保配合资料。</w:t>
      </w:r>
    </w:p>
    <w:p w14:paraId="7C140A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5、绿化养护服务</w:t>
      </w:r>
    </w:p>
    <w:p w14:paraId="5BBB9C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（1）验收标准：区域绿植养护规范到位、长势良好，绿化带无杂物、无垃圾、无杂草，按要求完成苗木补栽、日常管护工作，整体绿化景观整洁美观、完好无损。</w:t>
      </w:r>
    </w:p>
    <w:p w14:paraId="74B87F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验收方式：现场实地检查绿化整洁度、养护成效及景观状态。</w:t>
      </w:r>
    </w:p>
    <w:p w14:paraId="5413E2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6、综合服务</w:t>
      </w:r>
    </w:p>
    <w:p w14:paraId="50EAAF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（1）验收标准：乙方无条件服从甲方统一调度，快速响应、保质保量完成各类临时及配套物业服务，服务响应及时、落实到位、无推诿拖延。</w:t>
      </w:r>
    </w:p>
    <w:p w14:paraId="51CC5C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验收方式：核查工作痕迹、结合甲方日常满意度评价综合判定。</w:t>
      </w:r>
    </w:p>
    <w:p w14:paraId="108A55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（二）人员配置验收标准及方式</w:t>
      </w:r>
    </w:p>
    <w:p w14:paraId="3CF7AA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1）验收标准：乙方须足额配齐物业经理、保洁、保安、水电工、中控员、绿化养护工等所有岗位人员，全员年龄、身体健康状况、岗位资格证书完全符合采购及合同要求；全员在岗履职、持证上岗、岗位匹配、人员稳定，可完全满足项目24小时轮班值守、常态化服务需求。</w:t>
      </w:r>
    </w:p>
    <w:p w14:paraId="28AE04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（1）验收方式：核查人员花名册、身份证、岗位资格证书、在岗考勤记录，结合现场随机点名抽查核验。</w:t>
      </w:r>
    </w:p>
    <w:p w14:paraId="2DC3E1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（三）通用验收方法</w:t>
      </w:r>
    </w:p>
    <w:p w14:paraId="5CBF42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1、现场核查：甲方采取日间、夜间不定时随机抽查方式，核验现场服务质量、设备运行状态、人员在岗情况、环境卫生、安保秩序等履约情况。</w:t>
      </w:r>
    </w:p>
    <w:p w14:paraId="20642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2、资料审核：全面核查保洁、消杀、垃圾清运、安保值守、设备巡检、隐患整改、消防管理、人员培训、垃圾分类等各类台账资料的完整性、规范性、真实性。</w:t>
      </w:r>
    </w:p>
    <w:p w14:paraId="3F8114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3、季度综合考核：每季度结合日常检查、月度检查结果开展全面履约验收，考核合格方可办理当期服务费支付；考核不合格的，乙方限期整改，整改复核合格后予以支付。</w:t>
      </w:r>
    </w:p>
    <w:p w14:paraId="5C49AD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4、满意度评价：结合机关日常服务反馈、投诉处置整改、工作配合保障等情况，综合评定乙方整体履约成效。</w:t>
      </w:r>
    </w:p>
    <w:p w14:paraId="54C942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九、知识产权归属和处理方式</w:t>
      </w:r>
    </w:p>
    <w:p w14:paraId="772759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为规范本项目物业服务成果知识产权管理，明确权属及处置规则，结合机关政府采购项目管理要求，双方约定如下：</w:t>
      </w:r>
    </w:p>
    <w:p w14:paraId="690A35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一）知识产权归属：乙方在为本项目提供物业服务过程中，针对本项目专属形成的管理制度、运维方案、服务台账、工作汇编、服务成果等全部知识产权，均归甲方独家永久所有。乙方仅可用于本项目合同履约，不得私自占有、使用、复制、授权第三方或对外转让。</w:t>
      </w:r>
    </w:p>
    <w:p w14:paraId="71E808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二）资料成果交付：合同服务期内及服务期满、合同终止、项目验收时，乙方须完整、无偿移交全部纸质、电子服务资料及成果台账，不得私自留存、备份、外传任何项目相关资料，严格保障甲方办公资料、数据信息安全。</w:t>
      </w:r>
    </w:p>
    <w:p w14:paraId="5F8998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（三）侵权责任与处理：乙方提供的所有服务方案、资料、成果均不得侵犯任何第三方知识产权。若因乙方原因引发知识产权纠纷、侵权追责的，由乙方承担全部法律责任、经济损失，甲方不承担任何连带责任。</w:t>
      </w:r>
    </w:p>
    <w:p w14:paraId="575498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（四）后续使用权限：甲方对本项目全部服务成果、制度资料、运维记录、台账文件享有永久、无偿、独家使用、修改、复用、归档及公示的权利，可用于项目后续运维、考核、审计、常态化管理等工作。</w:t>
      </w:r>
    </w:p>
    <w:p w14:paraId="278A20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十、违约责任与解决争议的方法</w:t>
      </w:r>
    </w:p>
    <w:p w14:paraId="69A3E2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（一）违约责任</w:t>
      </w:r>
    </w:p>
    <w:p w14:paraId="1E5B26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1、乙方未按本合同及采购需求标准提供服务，存在服务不达标、人员缺配、岗位脱岗、设备运维滞后、环境卫生不合格、安保管控疏漏、台账资料缺失等违约情形的，甲方有权责令乙方限期整改；乙方逾期未整改或整改后仍不达标的，视为当期履约不合格，甲方有权暂缓、扣减当期服务费，并记入乙方履约不良信用记录。</w:t>
      </w:r>
    </w:p>
    <w:p w14:paraId="474E5C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2、因乙方服务疏漏、管理不当、操作不规范、履职不到位，造成甲方财产损毁、人员伤害、安全事故或不良社会影响的，由乙方承担全部赔偿责任及相关法律后果。</w:t>
      </w:r>
    </w:p>
    <w:p w14:paraId="25677E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3、乙方擅自停止物业服务、未经甲方同意擅自更换关键岗位人员、拒不服从甲方合理调度管理、严重扰乱机关正常办公秩序的，甲方有权单方解除本合同，并依法追究乙方全部违约责任。</w:t>
      </w:r>
    </w:p>
    <w:p w14:paraId="11EC92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4、甲方无正当理由未按合同约定按时支付服务费用的，按国家相关法律法规及财政支付规定承担相应责任。</w:t>
      </w:r>
    </w:p>
    <w:p w14:paraId="2409F7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（二）争议解决方式</w:t>
      </w:r>
    </w:p>
    <w:p w14:paraId="0D995C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本合同履行过程中，双方发生争议的，优先通过友好协商解决；协商无法达成一致的，依法向甲方所在地有管辖权的人民法院提起诉讼。</w:t>
      </w:r>
    </w:p>
    <w:p w14:paraId="10F35A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十一、不可抗力</w:t>
      </w:r>
    </w:p>
    <w:p w14:paraId="322146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（一）因地震、洪水、台风、疫情等不可抗力因素导致本合同无法正常履行的，甲乙双方互不承担违约责任，可根据不可抗力影响程度，协商延期履行、部分履行或解除合同。</w:t>
      </w:r>
    </w:p>
    <w:p w14:paraId="011C40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（二）为保障公众利益、甲方权益及办公秩序，不可抗力突发情况下，乙方为应急处置采取紧急措施，若造成甲方非必要财产损失的，双方按照国家相关法律法规协商处置。</w:t>
      </w:r>
    </w:p>
    <w:p w14:paraId="6F7AFE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十二、乙方免责事由</w:t>
      </w:r>
    </w:p>
    <w:p w14:paraId="4B2D7F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因下列情形造成财产损失、设备故障或服务中断的，乙方免于承担责任：</w:t>
      </w:r>
    </w:p>
    <w:p w14:paraId="484C0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（一）物业建筑、设施设备本身存在固有瑕疵、质量缺陷导致的损失；</w:t>
      </w:r>
    </w:p>
    <w:p w14:paraId="2AF562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（二）为维修养护物业共用部位、共用设施设备，提前告知甲方及使用单位后，临时停水、停电、停暖、暂停设备使用所造成的合理损失；</w:t>
      </w:r>
    </w:p>
    <w:p w14:paraId="6E5A56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（三）因供水、供电、供热、供气、消防、通讯等外部公共服务单位原因或非乙方责任导致的故障、损失。</w:t>
      </w:r>
    </w:p>
    <w:p w14:paraId="342BFF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十三、其他事项约定</w:t>
      </w:r>
    </w:p>
    <w:p w14:paraId="41F33D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（一）超出乙方常规维保责任范围的房屋、设施设备维修项目，可按以下方式处理：</w:t>
      </w:r>
    </w:p>
    <w:p w14:paraId="00E33E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1、甲方委托乙方维修的，由甲方全额承担维修费用，乙方负责施工实施；</w:t>
      </w:r>
    </w:p>
    <w:p w14:paraId="048189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2、仍在质保期内的项目，由原施工单位负责保修，甲方协调对接，乙方配合现场管理；</w:t>
      </w:r>
    </w:p>
    <w:p w14:paraId="425F14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3、由甲方自行组织维修、翻新、更新改造的，乙方全力配合协助。</w:t>
      </w:r>
    </w:p>
    <w:p w14:paraId="160F4E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（二）因房屋建筑质量、设备设施质量、安装技术缺陷等固有问题引发重大安全事故的，由责任方承担全部责任及善后处置工作，事故直接原因以政府主管部门专业鉴定结果为准。</w:t>
      </w:r>
    </w:p>
    <w:p w14:paraId="36D13A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（三）本合同中止或终止后，甲乙双方须及时清算债权债务，完成物业费结算、对外协议处置等工作；乙方须无条件配合甲方完成物业服务交接、资料移交、现场善后等工作，保障物业工作平稳过渡。</w:t>
      </w:r>
    </w:p>
    <w:p w14:paraId="6E7072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（五）本合同未尽事宜，甲乙双方可另行协商签订补充协议，补充协议与本合同具有同等法律效力。</w:t>
      </w:r>
    </w:p>
    <w:p w14:paraId="258853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（六）本合同所有附件，均为本合同不可分割的组成部分，与本合同正文具有同等法律效力。</w:t>
      </w:r>
    </w:p>
    <w:p w14:paraId="259706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（七）本合同一式肆份，甲乙双方各执贰份，具有同等法律效力。</w:t>
      </w:r>
    </w:p>
    <w:p w14:paraId="2C9669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（八）本合同自甲乙双方签字、盖章之日起正式生效。</w:t>
      </w:r>
    </w:p>
    <w:p w14:paraId="4FC27E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国标宋体">
    <w:panose1 w:val="02000500000000000000"/>
    <w:charset w:val="86"/>
    <w:family w:val="auto"/>
    <w:pitch w:val="default"/>
    <w:sig w:usb0="00000001" w:usb1="28000000" w:usb2="00000000" w:usb3="00000000" w:csb0="00060007" w:csb1="00000000"/>
  </w:font>
  <w:font w:name="OpenSymbol">
    <w:panose1 w:val="05010000000000000000"/>
    <w:charset w:val="00"/>
    <w:family w:val="auto"/>
    <w:pitch w:val="default"/>
    <w:sig w:usb0="800000AF" w:usb1="1001ECEA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CDC29B"/>
    <w:rsid w:val="44CDC29B"/>
    <w:rsid w:val="7977C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19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2026-05-29T14:48:00Z</dcterms:created>
  <dc:creator>李平</dc:creator>
  <cp:lastModifiedBy>李平</cp:lastModifiedBy>
  <dcterms:modified xsi:type="dcterms:W3CDTF">2026-05-29T15:13:08Z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89BC06E99693222BA036196A94FAB749_41</vt:lpwstr>
  </property>
</Properties>
</file>