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E70C4E">
      <w:pPr>
        <w:spacing w:before="114" w:line="360" w:lineRule="auto"/>
        <w:jc w:val="center"/>
        <w:outlineLvl w:val="0"/>
        <w:rPr>
          <w:rFonts w:hint="eastAsia" w:ascii="仿宋" w:hAnsi="仿宋" w:eastAsia="仿宋" w:cs="仿宋"/>
          <w:b/>
          <w:bCs/>
          <w:color w:val="auto"/>
          <w:sz w:val="28"/>
          <w:szCs w:val="28"/>
          <w:highlight w:val="none"/>
        </w:rPr>
      </w:pPr>
      <w:r>
        <w:rPr>
          <w:rFonts w:hint="eastAsia" w:ascii="仿宋" w:hAnsi="仿宋" w:eastAsia="仿宋" w:cs="仿宋"/>
          <w:b/>
          <w:bCs/>
          <w:color w:val="auto"/>
          <w:spacing w:val="5"/>
          <w:sz w:val="28"/>
          <w:szCs w:val="28"/>
          <w:highlight w:val="none"/>
          <w:lang w:eastAsia="zh-CN"/>
        </w:rPr>
        <w:t>汉滨区中医医院针灸康复科及中医药适宜技术推广中心改造项目（设备采购）（二次）竞争性谈判</w:t>
      </w:r>
      <w:r>
        <w:rPr>
          <w:rFonts w:hint="eastAsia" w:ascii="仿宋" w:hAnsi="仿宋" w:eastAsia="仿宋" w:cs="仿宋"/>
          <w:b/>
          <w:bCs/>
          <w:color w:val="auto"/>
          <w:spacing w:val="5"/>
          <w:sz w:val="28"/>
          <w:szCs w:val="28"/>
          <w:highlight w:val="none"/>
        </w:rPr>
        <w:t>公告</w:t>
      </w:r>
    </w:p>
    <w:p w14:paraId="2F8876F4">
      <w:pPr>
        <w:pStyle w:val="2"/>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440" w:lineRule="exact"/>
        <w:ind w:left="-226" w:right="-226"/>
        <w:jc w:val="both"/>
        <w:textAlignment w:val="auto"/>
        <w:rPr>
          <w:rFonts w:hint="eastAsia" w:ascii="仿宋" w:hAnsi="仿宋" w:eastAsia="仿宋" w:cs="仿宋"/>
          <w:b/>
          <w:bCs w:val="0"/>
          <w:color w:val="auto"/>
          <w:kern w:val="0"/>
          <w:sz w:val="24"/>
          <w:szCs w:val="24"/>
          <w:highlight w:val="none"/>
          <w:shd w:val="clear" w:color="auto" w:fill="FFFFFF"/>
          <w:lang w:val="en-US" w:eastAsia="zh-CN" w:bidi="ar"/>
        </w:rPr>
      </w:pPr>
      <w:r>
        <w:rPr>
          <w:rFonts w:hint="eastAsia" w:ascii="仿宋" w:hAnsi="仿宋" w:eastAsia="仿宋" w:cs="仿宋"/>
          <w:b/>
          <w:bCs w:val="0"/>
          <w:color w:val="auto"/>
          <w:kern w:val="0"/>
          <w:sz w:val="24"/>
          <w:szCs w:val="24"/>
          <w:highlight w:val="none"/>
          <w:shd w:val="clear" w:color="auto" w:fill="FFFFFF"/>
          <w:lang w:val="en-US" w:eastAsia="zh-CN" w:bidi="ar"/>
        </w:rPr>
        <w:t>项目概况</w:t>
      </w:r>
    </w:p>
    <w:p w14:paraId="0DD96591">
      <w:pPr>
        <w:pStyle w:val="8"/>
        <w:keepNext w:val="0"/>
        <w:keepLines w:val="0"/>
        <w:pageBreakBefore w:val="0"/>
        <w:widowControl/>
        <w:wordWrap/>
        <w:overflowPunct/>
        <w:topLinePunct w:val="0"/>
        <w:autoSpaceDE w:val="0"/>
        <w:bidi w:val="0"/>
        <w:adjustRightInd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eastAsia="zh-CN"/>
        </w:rPr>
        <w:t>汉滨区中医医院针灸康复科及中医药适宜技术推广中心改造项目（设备采购）（二次）采购项目</w:t>
      </w:r>
      <w:r>
        <w:rPr>
          <w:rFonts w:hint="eastAsia" w:ascii="仿宋" w:hAnsi="仿宋" w:eastAsia="仿宋" w:cs="仿宋"/>
          <w:b w:val="0"/>
          <w:snapToGrid w:val="0"/>
          <w:color w:val="auto"/>
          <w:kern w:val="2"/>
          <w:sz w:val="24"/>
          <w:szCs w:val="24"/>
          <w:highlight w:val="none"/>
        </w:rPr>
        <w:t>的潜在供应商</w:t>
      </w:r>
      <w:r>
        <w:rPr>
          <w:rFonts w:hint="eastAsia" w:ascii="仿宋" w:hAnsi="仿宋" w:eastAsia="仿宋" w:cs="仿宋"/>
          <w:b w:val="0"/>
          <w:snapToGrid w:val="0"/>
          <w:color w:val="auto"/>
          <w:kern w:val="2"/>
          <w:sz w:val="24"/>
          <w:szCs w:val="24"/>
          <w:highlight w:val="none"/>
          <w:lang w:eastAsia="zh-CN"/>
        </w:rPr>
        <w:t>应</w:t>
      </w:r>
      <w:r>
        <w:rPr>
          <w:rFonts w:hint="eastAsia" w:ascii="仿宋" w:hAnsi="仿宋" w:eastAsia="仿宋" w:cs="仿宋"/>
          <w:b w:val="0"/>
          <w:snapToGrid w:val="0"/>
          <w:color w:val="auto"/>
          <w:kern w:val="2"/>
          <w:sz w:val="24"/>
          <w:szCs w:val="24"/>
          <w:highlight w:val="none"/>
        </w:rPr>
        <w:t>在安康市汉滨区汉江大剧院西区三楼307室（陕西方得项目管理有限公司）获取采购文件，并于202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rPr>
        <w:t>年</w:t>
      </w:r>
      <w:r>
        <w:rPr>
          <w:rFonts w:hint="eastAsia" w:ascii="仿宋" w:hAnsi="仿宋" w:eastAsia="仿宋" w:cs="仿宋"/>
          <w:b w:val="0"/>
          <w:snapToGrid w:val="0"/>
          <w:color w:val="auto"/>
          <w:kern w:val="2"/>
          <w:sz w:val="24"/>
          <w:szCs w:val="24"/>
          <w:highlight w:val="none"/>
          <w:lang w:val="en-US" w:eastAsia="zh-CN"/>
        </w:rPr>
        <w:t>08</w:t>
      </w:r>
      <w:r>
        <w:rPr>
          <w:rFonts w:hint="eastAsia" w:ascii="仿宋" w:hAnsi="仿宋" w:eastAsia="仿宋" w:cs="仿宋"/>
          <w:b w:val="0"/>
          <w:snapToGrid w:val="0"/>
          <w:color w:val="auto"/>
          <w:kern w:val="2"/>
          <w:sz w:val="24"/>
          <w:szCs w:val="24"/>
          <w:highlight w:val="none"/>
        </w:rPr>
        <w:t>月</w:t>
      </w:r>
      <w:r>
        <w:rPr>
          <w:rFonts w:hint="eastAsia" w:ascii="仿宋" w:hAnsi="仿宋" w:eastAsia="仿宋" w:cs="仿宋"/>
          <w:b w:val="0"/>
          <w:snapToGrid w:val="0"/>
          <w:color w:val="auto"/>
          <w:kern w:val="2"/>
          <w:sz w:val="24"/>
          <w:szCs w:val="24"/>
          <w:highlight w:val="none"/>
          <w:lang w:val="en-US" w:eastAsia="zh-CN"/>
        </w:rPr>
        <w:t>11</w:t>
      </w:r>
      <w:r>
        <w:rPr>
          <w:rFonts w:hint="eastAsia" w:ascii="仿宋" w:hAnsi="仿宋" w:eastAsia="仿宋" w:cs="仿宋"/>
          <w:b w:val="0"/>
          <w:snapToGrid w:val="0"/>
          <w:color w:val="auto"/>
          <w:kern w:val="2"/>
          <w:sz w:val="24"/>
          <w:szCs w:val="24"/>
          <w:highlight w:val="none"/>
        </w:rPr>
        <w:t>日</w:t>
      </w:r>
      <w:r>
        <w:rPr>
          <w:rFonts w:hint="eastAsia" w:ascii="仿宋" w:hAnsi="仿宋" w:eastAsia="仿宋" w:cs="仿宋"/>
          <w:b w:val="0"/>
          <w:snapToGrid w:val="0"/>
          <w:color w:val="auto"/>
          <w:kern w:val="2"/>
          <w:sz w:val="24"/>
          <w:szCs w:val="24"/>
          <w:highlight w:val="none"/>
          <w:lang w:val="en-US" w:eastAsia="zh-CN"/>
        </w:rPr>
        <w:t>14</w:t>
      </w:r>
      <w:r>
        <w:rPr>
          <w:rFonts w:hint="eastAsia" w:ascii="仿宋" w:hAnsi="仿宋" w:eastAsia="仿宋" w:cs="仿宋"/>
          <w:b w:val="0"/>
          <w:snapToGrid w:val="0"/>
          <w:color w:val="auto"/>
          <w:kern w:val="2"/>
          <w:sz w:val="24"/>
          <w:szCs w:val="24"/>
          <w:highlight w:val="none"/>
        </w:rPr>
        <w:t>时</w:t>
      </w:r>
      <w:r>
        <w:rPr>
          <w:rFonts w:hint="eastAsia" w:ascii="仿宋" w:hAnsi="仿宋" w:eastAsia="仿宋" w:cs="仿宋"/>
          <w:b w:val="0"/>
          <w:snapToGrid w:val="0"/>
          <w:color w:val="auto"/>
          <w:kern w:val="2"/>
          <w:sz w:val="24"/>
          <w:szCs w:val="24"/>
          <w:highlight w:val="none"/>
          <w:lang w:val="en-US" w:eastAsia="zh-CN"/>
        </w:rPr>
        <w:t>30</w:t>
      </w:r>
      <w:r>
        <w:rPr>
          <w:rFonts w:hint="eastAsia" w:ascii="仿宋" w:hAnsi="仿宋" w:eastAsia="仿宋" w:cs="仿宋"/>
          <w:b w:val="0"/>
          <w:snapToGrid w:val="0"/>
          <w:color w:val="auto"/>
          <w:kern w:val="2"/>
          <w:sz w:val="24"/>
          <w:szCs w:val="24"/>
          <w:highlight w:val="none"/>
        </w:rPr>
        <w:t>分（北京时间）前提交响应文件。</w:t>
      </w:r>
    </w:p>
    <w:p w14:paraId="14D05869">
      <w:pPr>
        <w:pStyle w:val="8"/>
        <w:keepNext w:val="0"/>
        <w:keepLines w:val="0"/>
        <w:pageBreakBefore w:val="0"/>
        <w:widowControl/>
        <w:wordWrap/>
        <w:overflowPunct/>
        <w:topLinePunct w:val="0"/>
        <w:autoSpaceDE w:val="0"/>
        <w:bidi w:val="0"/>
        <w:adjustRightInd w:val="0"/>
        <w:spacing w:before="0" w:line="440" w:lineRule="exact"/>
        <w:ind w:left="0" w:leftChars="0" w:firstLine="0" w:firstLineChars="0"/>
        <w:jc w:val="left"/>
        <w:rPr>
          <w:rFonts w:hint="eastAsia" w:ascii="仿宋" w:hAnsi="仿宋" w:eastAsia="仿宋" w:cs="仿宋"/>
          <w:b w:val="0"/>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rPr>
        <w:t>一、项目基本情况：</w:t>
      </w:r>
    </w:p>
    <w:p w14:paraId="33ED39C4">
      <w:pPr>
        <w:pStyle w:val="8"/>
        <w:keepNext w:val="0"/>
        <w:keepLines w:val="0"/>
        <w:pageBreakBefore w:val="0"/>
        <w:widowControl/>
        <w:wordWrap/>
        <w:overflowPunct/>
        <w:topLinePunct w:val="0"/>
        <w:autoSpaceDE w:val="0"/>
        <w:bidi w:val="0"/>
        <w:adjustRightInd w:val="0"/>
        <w:spacing w:before="0" w:line="440" w:lineRule="exact"/>
        <w:jc w:val="both"/>
        <w:rPr>
          <w:rFonts w:hint="default" w:ascii="仿宋" w:hAnsi="仿宋" w:eastAsia="仿宋" w:cs="仿宋"/>
          <w:b w:val="0"/>
          <w:snapToGrid w:val="0"/>
          <w:color w:val="auto"/>
          <w:kern w:val="2"/>
          <w:sz w:val="24"/>
          <w:szCs w:val="24"/>
          <w:highlight w:val="none"/>
          <w:lang w:val="en-US" w:eastAsia="zh-CN"/>
        </w:rPr>
      </w:pPr>
      <w:r>
        <w:rPr>
          <w:rFonts w:hint="eastAsia" w:ascii="仿宋" w:hAnsi="仿宋" w:eastAsia="仿宋" w:cs="仿宋"/>
          <w:b w:val="0"/>
          <w:snapToGrid w:val="0"/>
          <w:color w:val="auto"/>
          <w:kern w:val="2"/>
          <w:sz w:val="24"/>
          <w:szCs w:val="24"/>
          <w:highlight w:val="none"/>
        </w:rPr>
        <w:t>项目编号：SXFDDL-2026006.1B1</w:t>
      </w:r>
    </w:p>
    <w:p w14:paraId="7CE0826E">
      <w:pPr>
        <w:pStyle w:val="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项目名称：</w:t>
      </w:r>
      <w:r>
        <w:rPr>
          <w:rFonts w:hint="eastAsia" w:ascii="仿宋" w:hAnsi="仿宋" w:eastAsia="仿宋" w:cs="仿宋"/>
          <w:b w:val="0"/>
          <w:snapToGrid w:val="0"/>
          <w:color w:val="auto"/>
          <w:kern w:val="2"/>
          <w:sz w:val="24"/>
          <w:szCs w:val="24"/>
          <w:highlight w:val="none"/>
          <w:lang w:eastAsia="zh-CN"/>
        </w:rPr>
        <w:t>汉滨区中医医院针灸康复科及中医药适宜技术推广中心改造项目（设备采购）（二次）</w:t>
      </w:r>
    </w:p>
    <w:p w14:paraId="04E56485">
      <w:pPr>
        <w:pStyle w:val="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采购方式：竞争性谈判</w:t>
      </w:r>
    </w:p>
    <w:p w14:paraId="7024BAC6">
      <w:pPr>
        <w:pStyle w:val="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预算金额：135466.06元</w:t>
      </w:r>
    </w:p>
    <w:p w14:paraId="0319E4B9">
      <w:pPr>
        <w:pStyle w:val="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采购需求：</w:t>
      </w:r>
    </w:p>
    <w:p w14:paraId="7EC6BDF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40" w:lineRule="exact"/>
        <w:ind w:left="-226" w:right="-226" w:firstLine="240" w:firstLineChars="1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lang w:val="en-US" w:eastAsia="zh-CN" w:bidi="ar"/>
        </w:rPr>
        <w:t>合同包1(汉滨区中医医院针灸康复科及中医药适宜技术推广中心改造项目（设备采购）（二次）):</w:t>
      </w:r>
    </w:p>
    <w:p w14:paraId="1CE0FDE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40" w:lineRule="exact"/>
        <w:ind w:left="-226" w:right="-226" w:firstLine="720" w:firstLineChars="300"/>
        <w:textAlignment w:val="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合同包预算金额：</w:t>
      </w:r>
      <w:r>
        <w:rPr>
          <w:rFonts w:hint="eastAsia" w:ascii="仿宋" w:hAnsi="仿宋" w:eastAsia="仿宋" w:cs="仿宋"/>
          <w:b w:val="0"/>
          <w:snapToGrid w:val="0"/>
          <w:color w:val="auto"/>
          <w:kern w:val="2"/>
          <w:sz w:val="24"/>
          <w:szCs w:val="24"/>
          <w:highlight w:val="none"/>
        </w:rPr>
        <w:t>135466.06</w:t>
      </w:r>
      <w:r>
        <w:rPr>
          <w:rFonts w:hint="eastAsia" w:ascii="仿宋" w:hAnsi="仿宋" w:eastAsia="仿宋" w:cs="仿宋"/>
          <w:color w:val="auto"/>
          <w:sz w:val="24"/>
          <w:szCs w:val="24"/>
          <w:highlight w:val="none"/>
          <w:shd w:val="clear" w:color="auto" w:fill="FFFFFF"/>
        </w:rPr>
        <w:t>元</w:t>
      </w:r>
    </w:p>
    <w:p w14:paraId="66F21568">
      <w:pPr>
        <w:pStyle w:val="4"/>
        <w:keepNext w:val="0"/>
        <w:keepLines w:val="0"/>
        <w:pageBreakBefore w:val="0"/>
        <w:wordWrap/>
        <w:overflowPunct/>
        <w:topLinePunct w:val="0"/>
        <w:bidi w:val="0"/>
        <w:adjustRightInd w:val="0"/>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shd w:val="clear" w:color="auto" w:fill="FFFFFF"/>
        </w:rPr>
        <w:t>合同包最高限价：</w:t>
      </w:r>
      <w:r>
        <w:rPr>
          <w:rFonts w:hint="eastAsia" w:ascii="仿宋" w:hAnsi="仿宋" w:eastAsia="仿宋" w:cs="仿宋"/>
          <w:b w:val="0"/>
          <w:snapToGrid w:val="0"/>
          <w:color w:val="auto"/>
          <w:kern w:val="2"/>
          <w:sz w:val="24"/>
          <w:szCs w:val="24"/>
          <w:highlight w:val="none"/>
        </w:rPr>
        <w:t>135466.06</w:t>
      </w:r>
      <w:r>
        <w:rPr>
          <w:rFonts w:hint="eastAsia" w:ascii="仿宋" w:hAnsi="仿宋" w:eastAsia="仿宋" w:cs="仿宋"/>
          <w:snapToGrid w:val="0"/>
          <w:color w:val="auto"/>
          <w:kern w:val="0"/>
          <w:sz w:val="24"/>
          <w:szCs w:val="24"/>
          <w:highlight w:val="none"/>
          <w:shd w:val="clear" w:color="auto" w:fill="FFFFFF"/>
        </w:rPr>
        <w:t>元</w:t>
      </w:r>
    </w:p>
    <w:tbl>
      <w:tblPr>
        <w:tblStyle w:val="6"/>
        <w:tblW w:w="879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87"/>
        <w:gridCol w:w="1127"/>
        <w:gridCol w:w="1904"/>
        <w:gridCol w:w="1461"/>
        <w:gridCol w:w="1617"/>
        <w:gridCol w:w="1696"/>
      </w:tblGrid>
      <w:tr w14:paraId="5E754B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53" w:hRule="atLeast"/>
        </w:trPr>
        <w:tc>
          <w:tcPr>
            <w:tcW w:w="987" w:type="dxa"/>
            <w:noWrap w:val="0"/>
            <w:vAlign w:val="center"/>
          </w:tcPr>
          <w:p w14:paraId="3FD2D7BF">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品目号</w:t>
            </w:r>
          </w:p>
        </w:tc>
        <w:tc>
          <w:tcPr>
            <w:tcW w:w="1127" w:type="dxa"/>
            <w:noWrap w:val="0"/>
            <w:vAlign w:val="center"/>
          </w:tcPr>
          <w:p w14:paraId="0E56254F">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w:t>
            </w:r>
          </w:p>
          <w:p w14:paraId="5F0ED7CE">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名称</w:t>
            </w:r>
          </w:p>
        </w:tc>
        <w:tc>
          <w:tcPr>
            <w:tcW w:w="1904" w:type="dxa"/>
            <w:noWrap w:val="0"/>
            <w:vAlign w:val="center"/>
          </w:tcPr>
          <w:p w14:paraId="1FC000B9">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采购标的</w:t>
            </w:r>
          </w:p>
        </w:tc>
        <w:tc>
          <w:tcPr>
            <w:tcW w:w="1461" w:type="dxa"/>
            <w:noWrap w:val="0"/>
            <w:vAlign w:val="center"/>
          </w:tcPr>
          <w:p w14:paraId="0BAC721D">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数量（单位）</w:t>
            </w:r>
          </w:p>
        </w:tc>
        <w:tc>
          <w:tcPr>
            <w:tcW w:w="1617" w:type="dxa"/>
            <w:noWrap w:val="0"/>
            <w:vAlign w:val="center"/>
          </w:tcPr>
          <w:p w14:paraId="5E3B3B3C">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技术规格、</w:t>
            </w:r>
          </w:p>
          <w:p w14:paraId="1B619C0C">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参数及要求</w:t>
            </w:r>
          </w:p>
        </w:tc>
        <w:tc>
          <w:tcPr>
            <w:tcW w:w="1696" w:type="dxa"/>
            <w:noWrap w:val="0"/>
            <w:vAlign w:val="center"/>
          </w:tcPr>
          <w:p w14:paraId="53BF9BC1">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品目预算(元)</w:t>
            </w:r>
          </w:p>
        </w:tc>
      </w:tr>
      <w:tr w14:paraId="1612D9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82" w:hRule="atLeast"/>
        </w:trPr>
        <w:tc>
          <w:tcPr>
            <w:tcW w:w="987" w:type="dxa"/>
            <w:noWrap w:val="0"/>
            <w:vAlign w:val="center"/>
          </w:tcPr>
          <w:p w14:paraId="54F6D435">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1127" w:type="dxa"/>
            <w:noWrap w:val="0"/>
            <w:vAlign w:val="center"/>
          </w:tcPr>
          <w:p w14:paraId="32203F72">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电梯</w:t>
            </w:r>
          </w:p>
        </w:tc>
        <w:tc>
          <w:tcPr>
            <w:tcW w:w="1904" w:type="dxa"/>
            <w:noWrap w:val="0"/>
            <w:vAlign w:val="center"/>
          </w:tcPr>
          <w:p w14:paraId="3851CF4C">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汉滨区中医医院</w:t>
            </w:r>
          </w:p>
          <w:p w14:paraId="68CCC9D6">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针灸康复科及中</w:t>
            </w:r>
          </w:p>
          <w:p w14:paraId="20E3B666">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医药适宜技术推</w:t>
            </w:r>
          </w:p>
          <w:p w14:paraId="0ABEC50F">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广中心改造项目</w:t>
            </w:r>
          </w:p>
          <w:p w14:paraId="296B3D87">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（设备采购）</w:t>
            </w:r>
          </w:p>
        </w:tc>
        <w:tc>
          <w:tcPr>
            <w:tcW w:w="1461" w:type="dxa"/>
            <w:noWrap w:val="0"/>
            <w:vAlign w:val="center"/>
          </w:tcPr>
          <w:p w14:paraId="2B10C2D7">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项</w:t>
            </w:r>
            <w:r>
              <w:rPr>
                <w:rFonts w:hint="eastAsia" w:ascii="仿宋" w:hAnsi="仿宋" w:eastAsia="仿宋" w:cs="仿宋"/>
                <w:color w:val="auto"/>
                <w:sz w:val="24"/>
                <w:szCs w:val="24"/>
              </w:rPr>
              <w:t>)</w:t>
            </w:r>
          </w:p>
        </w:tc>
        <w:tc>
          <w:tcPr>
            <w:tcW w:w="1617" w:type="dxa"/>
            <w:noWrap w:val="0"/>
            <w:vAlign w:val="center"/>
          </w:tcPr>
          <w:p w14:paraId="67B34211">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详见采购</w:t>
            </w:r>
          </w:p>
          <w:p w14:paraId="4AC53E2F">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文件</w:t>
            </w:r>
          </w:p>
        </w:tc>
        <w:tc>
          <w:tcPr>
            <w:tcW w:w="1696" w:type="dxa"/>
            <w:noWrap w:val="0"/>
            <w:vAlign w:val="center"/>
          </w:tcPr>
          <w:p w14:paraId="7740F275">
            <w:pPr>
              <w:pStyle w:val="9"/>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b w:val="0"/>
                <w:snapToGrid w:val="0"/>
                <w:color w:val="auto"/>
                <w:kern w:val="2"/>
                <w:sz w:val="24"/>
                <w:szCs w:val="24"/>
                <w:highlight w:val="none"/>
              </w:rPr>
              <w:t>135466.06</w:t>
            </w:r>
          </w:p>
        </w:tc>
      </w:tr>
    </w:tbl>
    <w:p w14:paraId="757FCF8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本合同包不接受联合体投标</w:t>
      </w:r>
    </w:p>
    <w:p w14:paraId="546C7F5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color="auto" w:fill="FFFFFF"/>
        </w:rPr>
        <w:t>合同履行期限：自合同签订之日起</w:t>
      </w:r>
      <w:r>
        <w:rPr>
          <w:rFonts w:hint="eastAsia" w:ascii="仿宋" w:hAnsi="仿宋" w:eastAsia="仿宋" w:cs="仿宋"/>
          <w:i w:val="0"/>
          <w:iCs w:val="0"/>
          <w:caps w:val="0"/>
          <w:color w:val="auto"/>
          <w:spacing w:val="0"/>
          <w:sz w:val="24"/>
          <w:szCs w:val="24"/>
          <w:highlight w:val="none"/>
          <w:shd w:val="clear" w:color="auto" w:fill="FFFFFF"/>
          <w:lang w:val="en-US" w:eastAsia="zh-CN"/>
        </w:rPr>
        <w:t>90</w:t>
      </w:r>
      <w:r>
        <w:rPr>
          <w:rFonts w:hint="eastAsia" w:ascii="仿宋" w:hAnsi="仿宋" w:eastAsia="仿宋" w:cs="仿宋"/>
          <w:i w:val="0"/>
          <w:iCs w:val="0"/>
          <w:caps w:val="0"/>
          <w:color w:val="auto"/>
          <w:spacing w:val="0"/>
          <w:sz w:val="24"/>
          <w:szCs w:val="24"/>
          <w:highlight w:val="none"/>
          <w:shd w:val="clear" w:color="auto" w:fill="FFFFFF"/>
        </w:rPr>
        <w:t>日历天</w:t>
      </w:r>
      <w:r>
        <w:rPr>
          <w:rFonts w:hint="eastAsia" w:ascii="仿宋" w:hAnsi="仿宋" w:eastAsia="仿宋" w:cs="仿宋"/>
          <w:i w:val="0"/>
          <w:iCs w:val="0"/>
          <w:caps w:val="0"/>
          <w:color w:val="auto"/>
          <w:spacing w:val="0"/>
          <w:sz w:val="24"/>
          <w:szCs w:val="24"/>
          <w:highlight w:val="none"/>
          <w:shd w:val="clear" w:color="auto" w:fill="FFFFFF"/>
          <w:lang w:eastAsia="zh-CN"/>
        </w:rPr>
        <w:t>。</w:t>
      </w:r>
    </w:p>
    <w:p w14:paraId="2F803951">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lang w:val="en-US" w:eastAsia="zh-CN"/>
        </w:rPr>
        <w:t xml:space="preserve"> 二、申请人的资格要求：</w:t>
      </w:r>
    </w:p>
    <w:p w14:paraId="7EB73549">
      <w:pPr>
        <w:pStyle w:val="9"/>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1.满足《中华人民共和国政府采购法》第二十二条规定;</w:t>
      </w:r>
    </w:p>
    <w:p w14:paraId="545511E8">
      <w:pPr>
        <w:pStyle w:val="9"/>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2.落实政府采购政策需满足的资格要求：</w:t>
      </w:r>
    </w:p>
    <w:p w14:paraId="4D0CF2CF">
      <w:pPr>
        <w:pStyle w:val="9"/>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合同包1(</w:t>
      </w:r>
      <w:r>
        <w:rPr>
          <w:rFonts w:hint="eastAsia" w:ascii="仿宋" w:hAnsi="仿宋" w:eastAsia="仿宋" w:cs="仿宋"/>
          <w:color w:val="auto"/>
          <w:sz w:val="24"/>
          <w:szCs w:val="24"/>
          <w:lang w:eastAsia="zh-CN"/>
        </w:rPr>
        <w:t>汉滨区中医医院针灸康复科及中医药适宜技术推广中心改造项目（设备采购）（二次）</w:t>
      </w:r>
      <w:r>
        <w:rPr>
          <w:rFonts w:hint="eastAsia" w:ascii="仿宋" w:hAnsi="仿宋" w:eastAsia="仿宋" w:cs="仿宋"/>
          <w:color w:val="auto"/>
          <w:sz w:val="24"/>
          <w:szCs w:val="24"/>
        </w:rPr>
        <w:t>)落实政府采购政策需满足的资格要求如下:</w:t>
      </w:r>
    </w:p>
    <w:p w14:paraId="4241435A">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1、《政府采购促进中小企业发展管理办法》（财库〔2020〕46号）、财政部关于进一步加大政府采购支持中小企业力度的通知（财库〔2022〕19号）； </w:t>
      </w:r>
    </w:p>
    <w:p w14:paraId="420CB8E5">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2、《财政部</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司法部关于政府采购支持监狱企业发展有关问题的通知》（财库〔2014〕68号）； </w:t>
      </w:r>
    </w:p>
    <w:p w14:paraId="4BBD1A98">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3、《财政部 发展改革委 生态环境部 市场监管总局关于调整优化节能产品环境标志产品政府采购执行机制的通知》（财库〔2019〕9号）；</w:t>
      </w:r>
    </w:p>
    <w:p w14:paraId="7601833C">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4、《财政部 国家发展改革委关于印发〈节能产品政府采购实施意见〉的通知》（财库〔2004〕185号）；</w:t>
      </w:r>
    </w:p>
    <w:p w14:paraId="1607BC23">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5、《环境标志产品政府采购实施的意见》（财库〔2006〕90号）；</w:t>
      </w:r>
    </w:p>
    <w:p w14:paraId="7A61CA63">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6、《三部门联合发布关于促进残疾人就业政府采购政策的通知》（财库〔2017〕141号）；</w:t>
      </w:r>
    </w:p>
    <w:p w14:paraId="697B5ED1">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7、《关于运用政府采购政策支持乡村产业振兴的通知》（财库〔2021〕19号）；</w:t>
      </w:r>
    </w:p>
    <w:p w14:paraId="7A0B7FDF">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8、《国务院办公厅关于建立政府强制采购节能产品制度的通知》（国办发〔2007〕51号）；</w:t>
      </w:r>
    </w:p>
    <w:p w14:paraId="18AF4A24">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9、陕西省财政厅关于印发《陕西省中小企业政府采购信用融资办法》（陕财办采〔2018〕23号）；</w:t>
      </w:r>
    </w:p>
    <w:p w14:paraId="760F2850">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10、陕西省财政厅《关于进一步加强政府绿色采购有关问题的通知》陕财办采〔2021〕29号。</w:t>
      </w:r>
    </w:p>
    <w:p w14:paraId="38BF6250">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11、其他需要落实的政府采购政策。</w:t>
      </w:r>
    </w:p>
    <w:p w14:paraId="58B16604">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b w:val="0"/>
          <w:bCs/>
          <w:snapToGrid w:val="0"/>
          <w:color w:val="auto"/>
          <w:kern w:val="2"/>
          <w:sz w:val="24"/>
          <w:szCs w:val="24"/>
          <w:highlight w:val="none"/>
        </w:rPr>
      </w:pPr>
      <w:r>
        <w:rPr>
          <w:rFonts w:hint="eastAsia" w:ascii="仿宋" w:hAnsi="仿宋" w:eastAsia="仿宋" w:cs="仿宋"/>
          <w:color w:val="auto"/>
          <w:sz w:val="24"/>
          <w:szCs w:val="24"/>
          <w:lang w:val="en-US" w:eastAsia="zh-CN"/>
        </w:rPr>
        <w:t>3.</w:t>
      </w:r>
      <w:r>
        <w:rPr>
          <w:rFonts w:hint="eastAsia" w:ascii="仿宋" w:hAnsi="仿宋" w:eastAsia="仿宋" w:cs="仿宋"/>
          <w:b w:val="0"/>
          <w:bCs/>
          <w:snapToGrid w:val="0"/>
          <w:color w:val="auto"/>
          <w:kern w:val="2"/>
          <w:sz w:val="24"/>
          <w:szCs w:val="24"/>
          <w:highlight w:val="none"/>
        </w:rPr>
        <w:t>本项目的特定资格要求：</w:t>
      </w:r>
    </w:p>
    <w:p w14:paraId="7FEF1A6F">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b w:val="0"/>
          <w:bCs/>
          <w:snapToGrid w:val="0"/>
          <w:color w:val="auto"/>
          <w:kern w:val="2"/>
          <w:sz w:val="24"/>
          <w:szCs w:val="24"/>
          <w:highlight w:val="none"/>
        </w:rPr>
      </w:pPr>
      <w:r>
        <w:rPr>
          <w:rFonts w:hint="eastAsia" w:ascii="仿宋" w:hAnsi="仿宋" w:eastAsia="仿宋" w:cs="仿宋"/>
          <w:b w:val="0"/>
          <w:bCs/>
          <w:snapToGrid w:val="0"/>
          <w:color w:val="auto"/>
          <w:kern w:val="2"/>
          <w:sz w:val="24"/>
          <w:szCs w:val="24"/>
          <w:highlight w:val="none"/>
        </w:rPr>
        <w:t>合同包1(</w:t>
      </w:r>
      <w:r>
        <w:rPr>
          <w:rFonts w:hint="eastAsia" w:ascii="仿宋" w:hAnsi="仿宋" w:eastAsia="仿宋" w:cs="仿宋"/>
          <w:b w:val="0"/>
          <w:snapToGrid w:val="0"/>
          <w:color w:val="auto"/>
          <w:kern w:val="2"/>
          <w:sz w:val="24"/>
          <w:szCs w:val="24"/>
          <w:highlight w:val="none"/>
          <w:lang w:eastAsia="zh-CN"/>
        </w:rPr>
        <w:t>汉滨区中医医院针灸康复科及中医药适宜技术推广中心改造项目（设备采购）（二次）</w:t>
      </w:r>
      <w:r>
        <w:rPr>
          <w:rFonts w:hint="eastAsia" w:ascii="仿宋" w:hAnsi="仿宋" w:eastAsia="仿宋" w:cs="仿宋"/>
          <w:b w:val="0"/>
          <w:bCs/>
          <w:snapToGrid w:val="0"/>
          <w:color w:val="auto"/>
          <w:kern w:val="2"/>
          <w:sz w:val="24"/>
          <w:szCs w:val="24"/>
          <w:highlight w:val="none"/>
        </w:rPr>
        <w:t>)特定资格要求如下:</w:t>
      </w:r>
    </w:p>
    <w:p w14:paraId="09BE3835">
      <w:pPr>
        <w:pStyle w:val="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（1）具有独立承担民事责任能力的法人、其他组织或自然人，并出具合法有效营业执照、税务登记证、组织机构代码（或统一社会信用代码的营业执照）等国家规定的相关证明，自然人参与的提供其身份证明； </w:t>
      </w:r>
    </w:p>
    <w:p w14:paraId="35A603DC">
      <w:pPr>
        <w:pStyle w:val="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（2）企业法人授权委托书（附法定代表人身份证复印件）、被授权人有效身份证件或其它相关证明（法定代表人直接参加投标只须提供法定代表人身份证）；    </w:t>
      </w:r>
    </w:p>
    <w:p w14:paraId="7BB7126F">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3）供应商为制造商的，须同时具有《中华人民共和国特种设备制造许可证（电梯）》（旧证B级）（含曳引式客梯、消防电梯）或以上资质，及《中华人民共和国特种设备安装改造维修许可证（电梯）》（旧证C级）或以上资质；或单独具备《中华人民共和国特种设备生产许可证》（新证）电梯制造（含安装、修理、改造）资质；供应商为代理商的，须具有《中华人民共和国特种设备安装改造维修许可证（电梯）》（旧证C 级）或以上资质，或具有《中华人民共和国特种设备生产许可证》（新证）电梯安装（含修理）资质； </w:t>
      </w:r>
    </w:p>
    <w:p w14:paraId="21661EEE">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4）财务状况报告：提供2025年度经审计的财务审计报告（至少包括资产负债表、利润表、现金流量表及财务报表附注），成立时间至提交响应文件截止时间不足一年的可提供成立后任意时段的资产负债表或其基本存款账户开户银行出具的资信证明及基本存款账户开户证明资料；</w:t>
      </w:r>
    </w:p>
    <w:p w14:paraId="0887D052">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（5）税收缴纳证明：提供2026年1月至今已缴纳的至少一个月的纳税证明，依法免税的单位应提供相关证明材料；</w:t>
      </w:r>
    </w:p>
    <w:p w14:paraId="0A949384">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（6）社会保障资金缴纳证明：提供2026年1月至今已缴纳的至少一个月的社会保障资金缴存单据或社保机构开具的社会保险参保缴费情况证明，依法不需要缴纳社会保障资金的单位应提供相关证明材料；</w:t>
      </w:r>
    </w:p>
    <w:p w14:paraId="2C4B6EB2">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鲜章）； </w:t>
      </w:r>
    </w:p>
    <w:p w14:paraId="07E42897">
      <w:pPr>
        <w:pStyle w:val="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（8）参加政府采购活动近3年内在经营活动中没有重大违法记录的书面声明（供应商自行出具声明）；</w:t>
      </w:r>
    </w:p>
    <w:p w14:paraId="79C4E2FB">
      <w:pPr>
        <w:pStyle w:val="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（9）本项目专门面向中小企业，投标企业须提供中小企业声明函；</w:t>
      </w:r>
    </w:p>
    <w:p w14:paraId="3C7F2466">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（10）本项目不接受联合体谈判。</w:t>
      </w:r>
    </w:p>
    <w:p w14:paraId="71C37EBD">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rPr>
        <w:t xml:space="preserve">三、 </w:t>
      </w:r>
      <w:r>
        <w:rPr>
          <w:rFonts w:hint="eastAsia" w:ascii="仿宋" w:hAnsi="仿宋" w:eastAsia="仿宋" w:cs="仿宋"/>
          <w:b/>
          <w:bCs/>
          <w:snapToGrid w:val="0"/>
          <w:color w:val="auto"/>
          <w:kern w:val="2"/>
          <w:sz w:val="24"/>
          <w:szCs w:val="24"/>
          <w:highlight w:val="none"/>
          <w:lang w:val="en-US" w:eastAsia="zh-CN"/>
        </w:rPr>
        <w:t>获取采购文件</w:t>
      </w:r>
    </w:p>
    <w:p w14:paraId="3852F3FC">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08</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03</w:t>
      </w:r>
      <w:r>
        <w:rPr>
          <w:rFonts w:hint="eastAsia" w:ascii="仿宋" w:hAnsi="仿宋" w:eastAsia="仿宋" w:cs="仿宋"/>
          <w:b w:val="0"/>
          <w:snapToGrid w:val="0"/>
          <w:color w:val="auto"/>
          <w:kern w:val="2"/>
          <w:sz w:val="24"/>
          <w:szCs w:val="24"/>
          <w:highlight w:val="none"/>
          <w:lang w:eastAsia="zh-CN"/>
        </w:rPr>
        <w:t>日202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08</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05</w:t>
      </w:r>
      <w:r>
        <w:rPr>
          <w:rFonts w:hint="eastAsia" w:ascii="仿宋" w:hAnsi="仿宋" w:eastAsia="仿宋" w:cs="仿宋"/>
          <w:b w:val="0"/>
          <w:snapToGrid w:val="0"/>
          <w:color w:val="auto"/>
          <w:kern w:val="2"/>
          <w:sz w:val="24"/>
          <w:szCs w:val="24"/>
          <w:highlight w:val="none"/>
          <w:lang w:eastAsia="zh-CN"/>
        </w:rPr>
        <w:t>日，每天上午08:00:00至12:00:00 ，下午12:00:00至18:00:00（北京时间）</w:t>
      </w:r>
    </w:p>
    <w:p w14:paraId="4FA8E6FE">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途径：安康市汉滨区汉江大剧院西区三楼307室（陕西方得项目管理有限公司）</w:t>
      </w:r>
    </w:p>
    <w:p w14:paraId="085F7C45">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方式：</w:t>
      </w:r>
      <w:r>
        <w:rPr>
          <w:rFonts w:hint="eastAsia" w:ascii="仿宋" w:hAnsi="仿宋" w:eastAsia="仿宋" w:cs="仿宋"/>
          <w:b w:val="0"/>
          <w:snapToGrid w:val="0"/>
          <w:color w:val="auto"/>
          <w:kern w:val="2"/>
          <w:sz w:val="24"/>
          <w:szCs w:val="24"/>
          <w:highlight w:val="none"/>
          <w:lang w:val="en-US" w:eastAsia="zh-CN"/>
        </w:rPr>
        <w:t>现场</w:t>
      </w:r>
      <w:r>
        <w:rPr>
          <w:rFonts w:hint="eastAsia" w:ascii="仿宋" w:hAnsi="仿宋" w:eastAsia="仿宋" w:cs="仿宋"/>
          <w:b w:val="0"/>
          <w:snapToGrid w:val="0"/>
          <w:color w:val="auto"/>
          <w:kern w:val="2"/>
          <w:sz w:val="24"/>
          <w:szCs w:val="24"/>
          <w:highlight w:val="none"/>
          <w:lang w:eastAsia="zh-CN"/>
        </w:rPr>
        <w:t>获取</w:t>
      </w:r>
    </w:p>
    <w:p w14:paraId="7B1AA17C">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售价：0元</w:t>
      </w:r>
    </w:p>
    <w:p w14:paraId="1CFCB02F">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rPr>
        <w:t>四、</w:t>
      </w:r>
      <w:r>
        <w:rPr>
          <w:rFonts w:hint="eastAsia" w:ascii="仿宋" w:hAnsi="仿宋" w:eastAsia="仿宋" w:cs="仿宋"/>
          <w:b/>
          <w:bCs/>
          <w:snapToGrid w:val="0"/>
          <w:color w:val="auto"/>
          <w:kern w:val="2"/>
          <w:sz w:val="24"/>
          <w:szCs w:val="24"/>
          <w:highlight w:val="none"/>
          <w:lang w:val="en-US" w:eastAsia="zh-CN"/>
        </w:rPr>
        <w:t xml:space="preserve"> 响应文件提交</w:t>
      </w:r>
    </w:p>
    <w:p w14:paraId="34CCBAFB">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截止时间：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08</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11</w:t>
      </w:r>
      <w:r>
        <w:rPr>
          <w:rFonts w:hint="eastAsia" w:ascii="仿宋" w:hAnsi="仿宋" w:eastAsia="仿宋" w:cs="仿宋"/>
          <w:b w:val="0"/>
          <w:snapToGrid w:val="0"/>
          <w:color w:val="auto"/>
          <w:kern w:val="2"/>
          <w:sz w:val="24"/>
          <w:szCs w:val="24"/>
          <w:highlight w:val="none"/>
          <w:lang w:eastAsia="zh-CN"/>
        </w:rPr>
        <w:t>日</w:t>
      </w:r>
      <w:r>
        <w:rPr>
          <w:rFonts w:hint="eastAsia" w:ascii="仿宋" w:hAnsi="仿宋" w:eastAsia="仿宋" w:cs="仿宋"/>
          <w:b w:val="0"/>
          <w:snapToGrid w:val="0"/>
          <w:color w:val="auto"/>
          <w:kern w:val="2"/>
          <w:sz w:val="24"/>
          <w:szCs w:val="24"/>
          <w:highlight w:val="none"/>
          <w:lang w:val="en-US" w:eastAsia="zh-CN"/>
        </w:rPr>
        <w:t>14</w:t>
      </w:r>
      <w:r>
        <w:rPr>
          <w:rFonts w:hint="eastAsia" w:ascii="仿宋" w:hAnsi="仿宋" w:eastAsia="仿宋" w:cs="仿宋"/>
          <w:b w:val="0"/>
          <w:snapToGrid w:val="0"/>
          <w:color w:val="auto"/>
          <w:kern w:val="2"/>
          <w:sz w:val="24"/>
          <w:szCs w:val="24"/>
          <w:highlight w:val="none"/>
          <w:lang w:eastAsia="zh-CN"/>
        </w:rPr>
        <w:t>时</w:t>
      </w:r>
      <w:r>
        <w:rPr>
          <w:rFonts w:hint="eastAsia" w:ascii="仿宋" w:hAnsi="仿宋" w:eastAsia="仿宋" w:cs="仿宋"/>
          <w:b w:val="0"/>
          <w:snapToGrid w:val="0"/>
          <w:color w:val="auto"/>
          <w:kern w:val="2"/>
          <w:sz w:val="24"/>
          <w:szCs w:val="24"/>
          <w:highlight w:val="none"/>
          <w:lang w:val="en-US" w:eastAsia="zh-CN"/>
        </w:rPr>
        <w:t>30</w:t>
      </w:r>
      <w:r>
        <w:rPr>
          <w:rFonts w:hint="eastAsia" w:ascii="仿宋" w:hAnsi="仿宋" w:eastAsia="仿宋" w:cs="仿宋"/>
          <w:b w:val="0"/>
          <w:snapToGrid w:val="0"/>
          <w:color w:val="auto"/>
          <w:kern w:val="2"/>
          <w:sz w:val="24"/>
          <w:szCs w:val="24"/>
          <w:highlight w:val="none"/>
          <w:lang w:eastAsia="zh-CN"/>
        </w:rPr>
        <w:t>分</w:t>
      </w:r>
      <w:r>
        <w:rPr>
          <w:rFonts w:hint="eastAsia" w:ascii="仿宋" w:hAnsi="仿宋" w:eastAsia="仿宋" w:cs="仿宋"/>
          <w:b w:val="0"/>
          <w:snapToGrid w:val="0"/>
          <w:color w:val="auto"/>
          <w:kern w:val="2"/>
          <w:sz w:val="24"/>
          <w:szCs w:val="24"/>
          <w:highlight w:val="none"/>
          <w:lang w:val="en-US" w:eastAsia="zh-CN"/>
        </w:rPr>
        <w:t>00秒</w:t>
      </w:r>
      <w:r>
        <w:rPr>
          <w:rFonts w:hint="eastAsia" w:ascii="仿宋" w:hAnsi="仿宋" w:eastAsia="仿宋" w:cs="仿宋"/>
          <w:b w:val="0"/>
          <w:snapToGrid w:val="0"/>
          <w:color w:val="auto"/>
          <w:kern w:val="2"/>
          <w:sz w:val="24"/>
          <w:szCs w:val="24"/>
          <w:highlight w:val="none"/>
          <w:lang w:eastAsia="zh-CN"/>
        </w:rPr>
        <w:t>（北京时间）</w:t>
      </w:r>
    </w:p>
    <w:p w14:paraId="4DA78FB9">
      <w:pPr>
        <w:pStyle w:val="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地点：</w:t>
      </w:r>
      <w:r>
        <w:rPr>
          <w:rFonts w:hint="eastAsia" w:ascii="仿宋" w:hAnsi="仿宋" w:eastAsia="仿宋" w:cs="仿宋"/>
          <w:b w:val="0"/>
          <w:snapToGrid w:val="0"/>
          <w:color w:val="auto"/>
          <w:kern w:val="2"/>
          <w:sz w:val="24"/>
          <w:szCs w:val="24"/>
          <w:highlight w:val="none"/>
          <w:lang w:eastAsia="zh-CN"/>
        </w:rPr>
        <w:t>安康市汉滨区汉江大剧院西区三楼307会议室</w:t>
      </w:r>
    </w:p>
    <w:p w14:paraId="1B8E8A35">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rPr>
        <w:t>五、开启</w:t>
      </w:r>
    </w:p>
    <w:p w14:paraId="7A28EF4F">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08</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11</w:t>
      </w:r>
      <w:r>
        <w:rPr>
          <w:rFonts w:hint="eastAsia" w:ascii="仿宋" w:hAnsi="仿宋" w:eastAsia="仿宋" w:cs="仿宋"/>
          <w:b w:val="0"/>
          <w:snapToGrid w:val="0"/>
          <w:color w:val="auto"/>
          <w:kern w:val="2"/>
          <w:sz w:val="24"/>
          <w:szCs w:val="24"/>
          <w:highlight w:val="none"/>
          <w:lang w:eastAsia="zh-CN"/>
        </w:rPr>
        <w:t>日</w:t>
      </w:r>
      <w:r>
        <w:rPr>
          <w:rFonts w:hint="eastAsia" w:ascii="仿宋" w:hAnsi="仿宋" w:eastAsia="仿宋" w:cs="仿宋"/>
          <w:b w:val="0"/>
          <w:snapToGrid w:val="0"/>
          <w:color w:val="auto"/>
          <w:kern w:val="2"/>
          <w:sz w:val="24"/>
          <w:szCs w:val="24"/>
          <w:highlight w:val="none"/>
          <w:lang w:val="en-US" w:eastAsia="zh-CN"/>
        </w:rPr>
        <w:t>14</w:t>
      </w:r>
      <w:r>
        <w:rPr>
          <w:rFonts w:hint="eastAsia" w:ascii="仿宋" w:hAnsi="仿宋" w:eastAsia="仿宋" w:cs="仿宋"/>
          <w:b w:val="0"/>
          <w:snapToGrid w:val="0"/>
          <w:color w:val="auto"/>
          <w:kern w:val="2"/>
          <w:sz w:val="24"/>
          <w:szCs w:val="24"/>
          <w:highlight w:val="none"/>
          <w:lang w:eastAsia="zh-CN"/>
        </w:rPr>
        <w:t>时</w:t>
      </w:r>
      <w:r>
        <w:rPr>
          <w:rFonts w:hint="eastAsia" w:ascii="仿宋" w:hAnsi="仿宋" w:eastAsia="仿宋" w:cs="仿宋"/>
          <w:b w:val="0"/>
          <w:snapToGrid w:val="0"/>
          <w:color w:val="auto"/>
          <w:kern w:val="2"/>
          <w:sz w:val="24"/>
          <w:szCs w:val="24"/>
          <w:highlight w:val="none"/>
          <w:lang w:val="en-US" w:eastAsia="zh-CN"/>
        </w:rPr>
        <w:t>30</w:t>
      </w:r>
      <w:r>
        <w:rPr>
          <w:rFonts w:hint="eastAsia" w:ascii="仿宋" w:hAnsi="仿宋" w:eastAsia="仿宋" w:cs="仿宋"/>
          <w:b w:val="0"/>
          <w:snapToGrid w:val="0"/>
          <w:color w:val="auto"/>
          <w:kern w:val="2"/>
          <w:sz w:val="24"/>
          <w:szCs w:val="24"/>
          <w:highlight w:val="none"/>
          <w:lang w:eastAsia="zh-CN"/>
        </w:rPr>
        <w:t>分</w:t>
      </w:r>
      <w:r>
        <w:rPr>
          <w:rFonts w:hint="eastAsia" w:ascii="仿宋" w:hAnsi="仿宋" w:eastAsia="仿宋" w:cs="仿宋"/>
          <w:b w:val="0"/>
          <w:snapToGrid w:val="0"/>
          <w:color w:val="auto"/>
          <w:kern w:val="2"/>
          <w:sz w:val="24"/>
          <w:szCs w:val="24"/>
          <w:highlight w:val="none"/>
          <w:lang w:val="en-US" w:eastAsia="zh-CN"/>
        </w:rPr>
        <w:t>00秒</w:t>
      </w:r>
      <w:r>
        <w:rPr>
          <w:rFonts w:hint="eastAsia" w:ascii="仿宋" w:hAnsi="仿宋" w:eastAsia="仿宋" w:cs="仿宋"/>
          <w:b w:val="0"/>
          <w:snapToGrid w:val="0"/>
          <w:color w:val="auto"/>
          <w:kern w:val="2"/>
          <w:sz w:val="24"/>
          <w:szCs w:val="24"/>
          <w:highlight w:val="none"/>
          <w:lang w:eastAsia="zh-CN"/>
        </w:rPr>
        <w:t>（北京时间）</w:t>
      </w:r>
    </w:p>
    <w:p w14:paraId="5C3FFCC7">
      <w:pPr>
        <w:pStyle w:val="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地点：安康市汉滨区汉江大剧院西区三楼307会议室</w:t>
      </w:r>
    </w:p>
    <w:p w14:paraId="2575F430">
      <w:pPr>
        <w:pStyle w:val="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六</w:t>
      </w:r>
      <w:r>
        <w:rPr>
          <w:rFonts w:hint="eastAsia" w:ascii="仿宋" w:hAnsi="仿宋" w:eastAsia="仿宋" w:cs="仿宋"/>
          <w:b/>
          <w:bCs/>
          <w:snapToGrid w:val="0"/>
          <w:color w:val="auto"/>
          <w:kern w:val="2"/>
          <w:sz w:val="24"/>
          <w:szCs w:val="24"/>
          <w:highlight w:val="none"/>
        </w:rPr>
        <w:t>、公告期限</w:t>
      </w:r>
    </w:p>
    <w:p w14:paraId="72219CC3">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自本公告发布之日起</w:t>
      </w:r>
      <w:r>
        <w:rPr>
          <w:rFonts w:hint="eastAsia" w:ascii="仿宋" w:hAnsi="仿宋" w:eastAsia="仿宋" w:cs="仿宋"/>
          <w:b w:val="0"/>
          <w:snapToGrid w:val="0"/>
          <w:color w:val="auto"/>
          <w:kern w:val="2"/>
          <w:sz w:val="24"/>
          <w:szCs w:val="24"/>
          <w:highlight w:val="none"/>
          <w:lang w:val="en-US" w:eastAsia="zh-CN"/>
        </w:rPr>
        <w:t>3</w:t>
      </w:r>
      <w:r>
        <w:rPr>
          <w:rFonts w:hint="eastAsia" w:ascii="仿宋" w:hAnsi="仿宋" w:eastAsia="仿宋" w:cs="仿宋"/>
          <w:b w:val="0"/>
          <w:snapToGrid w:val="0"/>
          <w:color w:val="auto"/>
          <w:kern w:val="2"/>
          <w:sz w:val="24"/>
          <w:szCs w:val="24"/>
          <w:highlight w:val="none"/>
        </w:rPr>
        <w:t>个工作日。</w:t>
      </w:r>
    </w:p>
    <w:p w14:paraId="6F9747B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Chars="0" w:right="-226" w:rightChars="0"/>
        <w:jc w:val="left"/>
        <w:textAlignment w:val="auto"/>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七、</w:t>
      </w:r>
      <w:r>
        <w:rPr>
          <w:rFonts w:hint="eastAsia" w:ascii="仿宋" w:hAnsi="仿宋" w:eastAsia="仿宋" w:cs="仿宋"/>
          <w:b/>
          <w:bCs/>
          <w:snapToGrid w:val="0"/>
          <w:color w:val="auto"/>
          <w:kern w:val="2"/>
          <w:sz w:val="24"/>
          <w:szCs w:val="24"/>
          <w:highlight w:val="none"/>
        </w:rPr>
        <w:t>其他补充事宜</w:t>
      </w:r>
    </w:p>
    <w:p w14:paraId="2EAE119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226" w:firstLine="480" w:firstLineChars="200"/>
        <w:jc w:val="left"/>
        <w:textAlignment w:val="auto"/>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投标供应商需携带单位营业执照复印件及授权委托书、经办人身份证复印件（加盖鲜章）在报名截止前在安康市汉滨区汉江大剧院西区三楼307室（陕西方得项目管理有限公司）获取</w:t>
      </w:r>
      <w:r>
        <w:rPr>
          <w:rFonts w:hint="eastAsia" w:ascii="仿宋" w:hAnsi="仿宋" w:eastAsia="仿宋" w:cs="仿宋"/>
          <w:b w:val="0"/>
          <w:snapToGrid w:val="0"/>
          <w:color w:val="auto"/>
          <w:kern w:val="2"/>
          <w:sz w:val="24"/>
          <w:szCs w:val="24"/>
          <w:highlight w:val="none"/>
          <w:lang w:eastAsia="zh-CN"/>
        </w:rPr>
        <w:t>谈判</w:t>
      </w:r>
      <w:r>
        <w:rPr>
          <w:rFonts w:hint="eastAsia" w:ascii="仿宋" w:hAnsi="仿宋" w:eastAsia="仿宋" w:cs="仿宋"/>
          <w:b w:val="0"/>
          <w:snapToGrid w:val="0"/>
          <w:color w:val="auto"/>
          <w:kern w:val="2"/>
          <w:sz w:val="24"/>
          <w:szCs w:val="24"/>
          <w:highlight w:val="none"/>
        </w:rPr>
        <w:t>文件。</w:t>
      </w:r>
    </w:p>
    <w:p w14:paraId="08CA6F99">
      <w:pPr>
        <w:pStyle w:val="8"/>
        <w:keepNext w:val="0"/>
        <w:keepLines w:val="0"/>
        <w:pageBreakBefore w:val="0"/>
        <w:widowControl/>
        <w:wordWrap/>
        <w:overflowPunct/>
        <w:topLinePunct w:val="0"/>
        <w:autoSpaceDE w:val="0"/>
        <w:bidi w:val="0"/>
        <w:spacing w:before="0" w:line="440" w:lineRule="exact"/>
        <w:rPr>
          <w:rFonts w:hint="eastAsia" w:ascii="仿宋" w:hAnsi="仿宋" w:eastAsia="仿宋" w:cs="仿宋"/>
          <w:b w:val="0"/>
          <w:bCs w:val="0"/>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八</w:t>
      </w:r>
      <w:r>
        <w:rPr>
          <w:rFonts w:hint="eastAsia" w:ascii="仿宋" w:hAnsi="仿宋" w:eastAsia="仿宋" w:cs="仿宋"/>
          <w:b/>
          <w:bCs/>
          <w:snapToGrid w:val="0"/>
          <w:color w:val="auto"/>
          <w:kern w:val="2"/>
          <w:sz w:val="24"/>
          <w:szCs w:val="24"/>
          <w:highlight w:val="none"/>
        </w:rPr>
        <w:t xml:space="preserve">、对本次采购提出询问，请按以下方式联系。 </w:t>
      </w:r>
    </w:p>
    <w:p w14:paraId="3C8364F4">
      <w:pPr>
        <w:pStyle w:val="8"/>
        <w:keepNext w:val="0"/>
        <w:keepLines w:val="0"/>
        <w:pageBreakBefore w:val="0"/>
        <w:widowControl/>
        <w:wordWrap/>
        <w:overflowPunct/>
        <w:topLinePunct w:val="0"/>
        <w:autoSpaceDE w:val="0"/>
        <w:bidi w:val="0"/>
        <w:spacing w:before="0" w:line="440" w:lineRule="exact"/>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1.</w:t>
      </w:r>
      <w:r>
        <w:rPr>
          <w:rFonts w:hint="eastAsia" w:ascii="仿宋" w:hAnsi="仿宋" w:eastAsia="仿宋" w:cs="仿宋"/>
          <w:b w:val="0"/>
          <w:snapToGrid w:val="0"/>
          <w:color w:val="auto"/>
          <w:kern w:val="2"/>
          <w:sz w:val="24"/>
          <w:szCs w:val="24"/>
          <w:highlight w:val="none"/>
        </w:rPr>
        <w:t>采购人信息</w:t>
      </w:r>
    </w:p>
    <w:p w14:paraId="36F0B099">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名称：汉滨区中医医院</w:t>
      </w:r>
      <w:bookmarkStart w:id="0" w:name="_GoBack"/>
      <w:bookmarkEnd w:id="0"/>
    </w:p>
    <w:p w14:paraId="7C9EAA4D">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地址：汉滨区新城办果园路10号</w:t>
      </w:r>
    </w:p>
    <w:p w14:paraId="147D0383">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联系方式：13259735719</w:t>
      </w:r>
    </w:p>
    <w:p w14:paraId="79AD69B0">
      <w:pPr>
        <w:pStyle w:val="8"/>
        <w:keepNext w:val="0"/>
        <w:keepLines w:val="0"/>
        <w:pageBreakBefore w:val="0"/>
        <w:widowControl/>
        <w:wordWrap/>
        <w:overflowPunct/>
        <w:topLinePunct w:val="0"/>
        <w:autoSpaceDE w:val="0"/>
        <w:bidi w:val="0"/>
        <w:spacing w:before="0" w:line="440" w:lineRule="exact"/>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2.采购代理机构信息</w:t>
      </w:r>
    </w:p>
    <w:p w14:paraId="273C2556">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名称：汉滨区中医医院</w:t>
      </w:r>
    </w:p>
    <w:p w14:paraId="4F62752F">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地址：汉滨区新城办果园路10号</w:t>
      </w:r>
    </w:p>
    <w:p w14:paraId="01B74CAD">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联系方式：13038911990</w:t>
      </w:r>
    </w:p>
    <w:p w14:paraId="5BB516D3">
      <w:pPr>
        <w:pStyle w:val="8"/>
        <w:keepNext w:val="0"/>
        <w:keepLines w:val="0"/>
        <w:pageBreakBefore w:val="0"/>
        <w:widowControl/>
        <w:wordWrap/>
        <w:overflowPunct/>
        <w:topLinePunct w:val="0"/>
        <w:autoSpaceDE w:val="0"/>
        <w:bidi w:val="0"/>
        <w:spacing w:before="0" w:line="440" w:lineRule="exact"/>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3.项目联系方式</w:t>
      </w:r>
    </w:p>
    <w:p w14:paraId="17E04BCC">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项目联系人：汉滨区中医医院经办</w:t>
      </w:r>
    </w:p>
    <w:p w14:paraId="67528701">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电话：13038911990</w:t>
      </w:r>
    </w:p>
    <w:p w14:paraId="1A0992A8">
      <w:pPr>
        <w:pStyle w:val="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p>
    <w:p w14:paraId="2702A48C">
      <w:pPr>
        <w:spacing w:line="360" w:lineRule="auto"/>
        <w:jc w:val="right"/>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汉滨区中医医院</w:t>
      </w:r>
    </w:p>
    <w:p w14:paraId="66E788A8">
      <w:pPr>
        <w:spacing w:line="360" w:lineRule="auto"/>
        <w:jc w:val="right"/>
      </w:pPr>
      <w:r>
        <w:rPr>
          <w:rFonts w:hint="eastAsia" w:ascii="仿宋" w:hAnsi="仿宋" w:eastAsia="仿宋" w:cs="仿宋"/>
          <w:b w:val="0"/>
          <w:snapToGrid w:val="0"/>
          <w:color w:val="auto"/>
          <w:kern w:val="2"/>
          <w:sz w:val="24"/>
          <w:szCs w:val="24"/>
          <w:highlight w:val="none"/>
          <w:lang w:val="en-US" w:eastAsia="zh-CN"/>
        </w:rPr>
        <w:t>2026年07月31日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274B5"/>
    <w:rsid w:val="04335DA6"/>
    <w:rsid w:val="099866AB"/>
    <w:rsid w:val="140212F1"/>
    <w:rsid w:val="1A8769F4"/>
    <w:rsid w:val="1BBA53DF"/>
    <w:rsid w:val="20CD5313"/>
    <w:rsid w:val="34533777"/>
    <w:rsid w:val="403D1E17"/>
    <w:rsid w:val="48C77E38"/>
    <w:rsid w:val="4B92472D"/>
    <w:rsid w:val="52AF2D02"/>
    <w:rsid w:val="56C84614"/>
    <w:rsid w:val="57527466"/>
    <w:rsid w:val="58E660B8"/>
    <w:rsid w:val="5AB02E22"/>
    <w:rsid w:val="641206A9"/>
    <w:rsid w:val="64A62B43"/>
    <w:rsid w:val="64D771FD"/>
    <w:rsid w:val="653627AA"/>
    <w:rsid w:val="6B9145AA"/>
    <w:rsid w:val="741C5549"/>
    <w:rsid w:val="74EB307D"/>
    <w:rsid w:val="784A620C"/>
    <w:rsid w:val="790A599B"/>
    <w:rsid w:val="7EB243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3"/>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outlineLvl w:val="2"/>
    </w:pPr>
    <w:rPr>
      <w:rFonts w:hint="eastAsia" w:ascii="宋体" w:hAnsi="宋体" w:eastAsia="宋体" w:cs="宋体"/>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kern w:val="0"/>
      <w:sz w:val="18"/>
      <w:szCs w:val="18"/>
    </w:rPr>
  </w:style>
  <w:style w:type="paragraph" w:styleId="5">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8">
    <w:name w:val="title12"/>
    <w:basedOn w:val="1"/>
    <w:qFormat/>
    <w:uiPriority w:val="0"/>
    <w:pPr>
      <w:spacing w:before="150" w:beforeAutospacing="0" w:after="0" w:afterAutospacing="0"/>
      <w:ind w:left="0" w:right="0" w:firstLine="0"/>
      <w:jc w:val="left"/>
    </w:pPr>
    <w:rPr>
      <w:rFonts w:hint="eastAsia" w:ascii="宋体" w:hAnsi="宋体" w:eastAsia="宋体" w:cs="宋体"/>
      <w:b/>
      <w:kern w:val="0"/>
      <w:sz w:val="22"/>
      <w:szCs w:val="22"/>
      <w:lang w:val="en-US" w:eastAsia="zh-CN" w:bidi="ar"/>
    </w:rPr>
  </w:style>
  <w:style w:type="paragraph" w:customStyle="1" w:styleId="9">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2323</Words>
  <Characters>2582</Characters>
  <Lines>0</Lines>
  <Paragraphs>0</Paragraphs>
  <TotalTime>6</TotalTime>
  <ScaleCrop>false</ScaleCrop>
  <LinksUpToDate>false</LinksUpToDate>
  <CharactersWithSpaces>2621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2026-07-21T07:50:00Z</dcterms:created>
  <dc:creator>DELL</dc:creator>
  <cp:lastModifiedBy>虹</cp:lastModifiedBy>
  <dcterms:modified xsi:type="dcterms:W3CDTF">2026-07-31T10:06:13Z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eyJoZGlkIjoiMTIwOGUzODhiNzNmOTVmN2RkYWM4ZTk1ZDI5OWViMjEiLCJ1c2VySWQiOiIyNzI0NDIyMzEifQ==</vt:lpwstr>
  </property>
  <property fmtid="{D5CDD505-2E9C-101B-9397-08002B2CF9AE}" pid="4" name="ICV">
    <vt:lpwstr>7A8EEE49803446CFA19905690BEF16A7_13</vt:lpwstr>
  </property>
</Properties>
</file>