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版本号：HYZCCS202604.1B120260903002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体育场馆物业服务(二次)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HYZCCS202604.1B1</w:t>
      </w:r>
      <w:r>
        <w:br/>
      </w:r>
      <w:r>
        <w:br/>
      </w:r>
      <w:r>
        <w:br/>
      </w:r>
    </w:p>
    <w:p>
      <w:pPr>
        <w:pStyle w:val="null3"/>
        <w:jc w:val="center"/>
        <w:outlineLvl w:val="2"/>
      </w:pPr>
      <w:r>
        <w:rPr>
          <w:rFonts w:ascii="仿宋_GB2312" w:hAnsi="仿宋_GB2312" w:cs="仿宋_GB2312" w:eastAsia="仿宋_GB2312"/>
          <w:sz w:val="28"/>
          <w:b/>
        </w:rPr>
        <w:t>合阳县体育运动中心</w:t>
      </w:r>
    </w:p>
    <w:p>
      <w:pPr>
        <w:pStyle w:val="null3"/>
        <w:jc w:val="center"/>
        <w:outlineLvl w:val="2"/>
      </w:pPr>
      <w:r>
        <w:rPr>
          <w:rFonts w:ascii="仿宋_GB2312" w:hAnsi="仿宋_GB2312" w:cs="仿宋_GB2312" w:eastAsia="仿宋_GB2312"/>
          <w:sz w:val="28"/>
          <w:b/>
        </w:rPr>
        <w:t>合阳县政府采购中心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合阳县政府采购中心</w:t>
      </w:r>
      <w:r>
        <w:rPr>
          <w:rFonts w:ascii="仿宋_GB2312" w:hAnsi="仿宋_GB2312" w:cs="仿宋_GB2312" w:eastAsia="仿宋_GB2312"/>
        </w:rPr>
        <w:t>（以下简称“代理机构”）受</w:t>
      </w:r>
      <w:r>
        <w:rPr>
          <w:rFonts w:ascii="仿宋_GB2312" w:hAnsi="仿宋_GB2312" w:cs="仿宋_GB2312" w:eastAsia="仿宋_GB2312"/>
        </w:rPr>
        <w:t>合阳县体育运动中心</w:t>
      </w:r>
      <w:r>
        <w:rPr>
          <w:rFonts w:ascii="仿宋_GB2312" w:hAnsi="仿宋_GB2312" w:cs="仿宋_GB2312" w:eastAsia="仿宋_GB2312"/>
        </w:rPr>
        <w:t>委托，拟对</w:t>
      </w:r>
      <w:r>
        <w:rPr>
          <w:rFonts w:ascii="仿宋_GB2312" w:hAnsi="仿宋_GB2312" w:cs="仿宋_GB2312" w:eastAsia="仿宋_GB2312"/>
        </w:rPr>
        <w:t>体育场馆物业服务(二次)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HYZCCS202604.1B1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体育场馆物业服务(二次)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1.项目名称：合阳县体育运动中心场馆物业服务项目 2.预算金额：843600.00元 3.采购内容及分包情况： 注：分包就是标段划分情况 1包：合阳县体育运动中心场馆物业服务项目，1批，预算金额：843600.00元，用途：场馆物业服务 4.项目实施地点：合阳县体育运动中心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采购包1（体育场馆物业服务项目）：属于专门面向中小企业采购。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1、特殊资格要求：（1）法定代表人或负责人授权书（附法定代表人或负责人身份证复印件）及被授权人身份证；（法定代表人或负责人直接参加投标只须提供法定代表人或负责人身份证） ； (2)、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 (3)、单位负责人为同一人或者存在直接控股、管理关系的不同供应商，不得参加同一合同项下的政府采购活动。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合阳县体育运动中心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合阳县凤凰北路与泰山东路交汇处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经办岗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15592228810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合阳县政府采购中心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陕西省渭南市合阳县合阳县东新街43号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张林勃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15389138812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党晓娜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采购包1：843,600.00元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合阳县体育运动中心</w:t>
      </w:r>
      <w:r>
        <w:rPr>
          <w:rFonts w:ascii="仿宋_GB2312" w:hAnsi="仿宋_GB2312" w:cs="仿宋_GB2312" w:eastAsia="仿宋_GB2312"/>
        </w:rPr>
        <w:t>和</w:t>
      </w:r>
      <w:r>
        <w:rPr>
          <w:rFonts w:ascii="仿宋_GB2312" w:hAnsi="仿宋_GB2312" w:cs="仿宋_GB2312" w:eastAsia="仿宋_GB2312"/>
        </w:rPr>
        <w:t>合阳县政府采购中心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合阳县体育运动中心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合阳县政府采购中心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合阳县体育运动中心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合阳县政府采购中心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供应商保证服务过程无知识产权侵权行为，履约产生的全部知识产权归采购人所有，知识产权相关费用均包含在投标报价中。</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1.由采购人和供应商共同对服务进行验收。 2.每月由物业公司实行打卡考勤，报送体育运动中心。 3.采购人实行物业服务考核制度，每月一次。 4.评分表（由甲方提供验收）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合阳县政府采购中心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合阳县政府采购中心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合阳县政府采购中心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联系人：刘佳伟</w:t>
      </w:r>
    </w:p>
    <w:p>
      <w:pPr>
        <w:pStyle w:val="null3"/>
      </w:pPr>
      <w:r>
        <w:rPr>
          <w:rFonts w:ascii="仿宋_GB2312" w:hAnsi="仿宋_GB2312" w:cs="仿宋_GB2312" w:eastAsia="仿宋_GB2312"/>
        </w:rPr>
        <w:t>联系电话：15592228810</w:t>
      </w:r>
    </w:p>
    <w:p>
      <w:pPr>
        <w:pStyle w:val="null3"/>
      </w:pPr>
      <w:r>
        <w:rPr>
          <w:rFonts w:ascii="仿宋_GB2312" w:hAnsi="仿宋_GB2312" w:cs="仿宋_GB2312" w:eastAsia="仿宋_GB2312"/>
        </w:rPr>
        <w:t>地址：合阳县凤凰北路与泰山东路交汇处</w:t>
      </w:r>
    </w:p>
    <w:p>
      <w:pPr>
        <w:pStyle w:val="null3"/>
      </w:pPr>
      <w:r>
        <w:rPr>
          <w:rFonts w:ascii="仿宋_GB2312" w:hAnsi="仿宋_GB2312" w:cs="仿宋_GB2312" w:eastAsia="仿宋_GB2312"/>
        </w:rPr>
        <w:t>邮编：715300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合阳县体育运动中心场馆物业服务项目。 体育馆25023平方米（青少年活动中心、妇女活动中心、零上健身共11100平方米不在物业服务范围内）包括篮球馆 、乒乓球馆、会议室、地下室、办公区、楼道公共区域、新建全民健身中心、室外卫生间及各类机房等共13923平方米的卫生清洁，生活垃圾的清运；体育场包括看台区域、接待室、卫生间、办公室、库房、运动员宿舍、各功能房及室外卫生间等共5900平方米的卫生清洁，生活垃圾的清运。 室外运动场地：篮球场、乒乓球场、羽毛球场、田径场（包含足球场）、门球场、排球场、滑轮场、网球场、两个运动广场、停车场、道路及硬化等共115000平方米；绿化面积37500平方米。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843,600.00</w:t>
      </w:r>
    </w:p>
    <w:p>
      <w:pPr>
        <w:pStyle w:val="null3"/>
      </w:pPr>
      <w:r>
        <w:rPr>
          <w:rFonts w:ascii="仿宋_GB2312" w:hAnsi="仿宋_GB2312" w:cs="仿宋_GB2312" w:eastAsia="仿宋_GB2312"/>
        </w:rPr>
        <w:t>采购包最高限价（元）: 843,600.00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843600.00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843,600.00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标的名称：843600.00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b/>
              </w:rPr>
              <w:t>一、奥体中心总面积为</w:t>
            </w:r>
            <w:r>
              <w:rPr>
                <w:rFonts w:ascii="仿宋_GB2312" w:hAnsi="仿宋_GB2312" w:cs="仿宋_GB2312" w:eastAsia="仿宋_GB2312"/>
                <w:sz w:val="32"/>
                <w:b/>
              </w:rPr>
              <w:t>173000平方米，出租面积为11000平方米（不在物业服务范围内）</w:t>
            </w:r>
          </w:p>
          <w:p>
            <w:pPr>
              <w:pStyle w:val="null3"/>
              <w:jc w:val="both"/>
            </w:pPr>
            <w:r>
              <w:rPr>
                <w:rFonts w:ascii="仿宋_GB2312" w:hAnsi="仿宋_GB2312" w:cs="仿宋_GB2312" w:eastAsia="仿宋_GB2312"/>
                <w:sz w:val="32"/>
                <w:b/>
              </w:rPr>
              <w:t>1.室内</w:t>
            </w:r>
          </w:p>
          <w:p>
            <w:pPr>
              <w:pStyle w:val="null3"/>
              <w:ind w:firstLine="640"/>
              <w:jc w:val="both"/>
            </w:pPr>
            <w:r>
              <w:rPr>
                <w:rFonts w:ascii="仿宋_GB2312" w:hAnsi="仿宋_GB2312" w:cs="仿宋_GB2312" w:eastAsia="仿宋_GB2312"/>
                <w:sz w:val="32"/>
              </w:rPr>
              <w:t>体育馆</w:t>
            </w:r>
            <w:r>
              <w:rPr>
                <w:rFonts w:ascii="仿宋_GB2312" w:hAnsi="仿宋_GB2312" w:cs="仿宋_GB2312" w:eastAsia="仿宋_GB2312"/>
                <w:sz w:val="32"/>
              </w:rPr>
              <w:t>25023平方米</w:t>
            </w:r>
            <w:r>
              <w:rPr>
                <w:rFonts w:ascii="仿宋_GB2312" w:hAnsi="仿宋_GB2312" w:cs="仿宋_GB2312" w:eastAsia="仿宋_GB2312"/>
                <w:sz w:val="32"/>
              </w:rPr>
              <w:t>（</w:t>
            </w:r>
            <w:r>
              <w:rPr>
                <w:rFonts w:ascii="仿宋_GB2312" w:hAnsi="仿宋_GB2312" w:cs="仿宋_GB2312" w:eastAsia="仿宋_GB2312"/>
                <w:sz w:val="32"/>
              </w:rPr>
              <w:t>青少年活动中心、妇女活动中心、零上健身共</w:t>
            </w:r>
            <w:r>
              <w:rPr>
                <w:rFonts w:ascii="仿宋_GB2312" w:hAnsi="仿宋_GB2312" w:cs="仿宋_GB2312" w:eastAsia="仿宋_GB2312"/>
                <w:sz w:val="32"/>
              </w:rPr>
              <w:t>11100平方米不在物业服务范围内</w:t>
            </w:r>
            <w:r>
              <w:rPr>
                <w:rFonts w:ascii="仿宋_GB2312" w:hAnsi="仿宋_GB2312" w:cs="仿宋_GB2312" w:eastAsia="仿宋_GB2312"/>
                <w:sz w:val="32"/>
              </w:rPr>
              <w:t>）包括</w:t>
            </w:r>
            <w:r>
              <w:rPr>
                <w:rFonts w:ascii="仿宋_GB2312" w:hAnsi="仿宋_GB2312" w:cs="仿宋_GB2312" w:eastAsia="仿宋_GB2312"/>
                <w:sz w:val="32"/>
              </w:rPr>
              <w:t>篮球馆</w:t>
            </w:r>
            <w:r>
              <w:rPr>
                <w:rFonts w:ascii="仿宋_GB2312" w:hAnsi="仿宋_GB2312" w:cs="仿宋_GB2312" w:eastAsia="仿宋_GB2312"/>
                <w:sz w:val="32"/>
              </w:rPr>
              <w:t>、乒乓球馆、会议室、地下室、办公区、</w:t>
            </w:r>
            <w:r>
              <w:rPr>
                <w:rFonts w:ascii="仿宋_GB2312" w:hAnsi="仿宋_GB2312" w:cs="仿宋_GB2312" w:eastAsia="仿宋_GB2312"/>
                <w:sz w:val="32"/>
              </w:rPr>
              <w:t>楼道公共区域、新建全民健身中心、室外卫生间及</w:t>
            </w:r>
            <w:r>
              <w:rPr>
                <w:rFonts w:ascii="仿宋_GB2312" w:hAnsi="仿宋_GB2312" w:cs="仿宋_GB2312" w:eastAsia="仿宋_GB2312"/>
                <w:sz w:val="32"/>
              </w:rPr>
              <w:t>各类机房等共</w:t>
            </w:r>
            <w:r>
              <w:rPr>
                <w:rFonts w:ascii="仿宋_GB2312" w:hAnsi="仿宋_GB2312" w:cs="仿宋_GB2312" w:eastAsia="仿宋_GB2312"/>
                <w:sz w:val="32"/>
              </w:rPr>
              <w:t>13923</w:t>
            </w:r>
            <w:r>
              <w:rPr>
                <w:rFonts w:ascii="仿宋_GB2312" w:hAnsi="仿宋_GB2312" w:cs="仿宋_GB2312" w:eastAsia="仿宋_GB2312"/>
                <w:sz w:val="32"/>
              </w:rPr>
              <w:t>平方米的卫生清洁，生活垃圾的清运</w:t>
            </w:r>
            <w:r>
              <w:rPr>
                <w:rFonts w:ascii="仿宋_GB2312" w:hAnsi="仿宋_GB2312" w:cs="仿宋_GB2312" w:eastAsia="仿宋_GB2312"/>
                <w:sz w:val="32"/>
              </w:rPr>
              <w:t>；</w:t>
            </w:r>
            <w:r>
              <w:rPr>
                <w:rFonts w:ascii="仿宋_GB2312" w:hAnsi="仿宋_GB2312" w:cs="仿宋_GB2312" w:eastAsia="仿宋_GB2312"/>
                <w:sz w:val="32"/>
              </w:rPr>
              <w:t>体育场包括看台区域、接待室、卫生间、办公室、库房、运动员宿舍、各功能房及室外卫生间等共</w:t>
            </w:r>
            <w:r>
              <w:rPr>
                <w:rFonts w:ascii="仿宋_GB2312" w:hAnsi="仿宋_GB2312" w:cs="仿宋_GB2312" w:eastAsia="仿宋_GB2312"/>
                <w:sz w:val="32"/>
              </w:rPr>
              <w:t>5900平方米的卫生清洁，生活垃圾的清运。</w:t>
            </w:r>
          </w:p>
          <w:p>
            <w:pPr>
              <w:pStyle w:val="null3"/>
              <w:jc w:val="both"/>
            </w:pPr>
            <w:r>
              <w:rPr>
                <w:rFonts w:ascii="仿宋_GB2312" w:hAnsi="仿宋_GB2312" w:cs="仿宋_GB2312" w:eastAsia="仿宋_GB2312"/>
                <w:sz w:val="32"/>
                <w:b/>
              </w:rPr>
              <w:t>2.室外</w:t>
            </w:r>
          </w:p>
          <w:p>
            <w:pPr>
              <w:pStyle w:val="null3"/>
              <w:ind w:firstLine="640"/>
              <w:jc w:val="both"/>
            </w:pPr>
            <w:r>
              <w:rPr>
                <w:rFonts w:ascii="仿宋_GB2312" w:hAnsi="仿宋_GB2312" w:cs="仿宋_GB2312" w:eastAsia="仿宋_GB2312"/>
                <w:sz w:val="32"/>
              </w:rPr>
              <w:t>室外运动场地：</w:t>
            </w:r>
            <w:r>
              <w:rPr>
                <w:rFonts w:ascii="仿宋_GB2312" w:hAnsi="仿宋_GB2312" w:cs="仿宋_GB2312" w:eastAsia="仿宋_GB2312"/>
                <w:sz w:val="32"/>
              </w:rPr>
              <w:t>篮球场、乒乓球场、羽毛球场、</w:t>
            </w:r>
            <w:r>
              <w:rPr>
                <w:rFonts w:ascii="仿宋_GB2312" w:hAnsi="仿宋_GB2312" w:cs="仿宋_GB2312" w:eastAsia="仿宋_GB2312"/>
                <w:sz w:val="32"/>
              </w:rPr>
              <w:t>田径场（包含足球场）</w:t>
            </w:r>
            <w:r>
              <w:rPr>
                <w:rFonts w:ascii="仿宋_GB2312" w:hAnsi="仿宋_GB2312" w:cs="仿宋_GB2312" w:eastAsia="仿宋_GB2312"/>
                <w:sz w:val="32"/>
              </w:rPr>
              <w:t>、门球场、排球场、滑轮场</w:t>
            </w:r>
            <w:r>
              <w:rPr>
                <w:rFonts w:ascii="仿宋_GB2312" w:hAnsi="仿宋_GB2312" w:cs="仿宋_GB2312" w:eastAsia="仿宋_GB2312"/>
                <w:sz w:val="32"/>
              </w:rPr>
              <w:t>、</w:t>
            </w:r>
            <w:r>
              <w:rPr>
                <w:rFonts w:ascii="仿宋_GB2312" w:hAnsi="仿宋_GB2312" w:cs="仿宋_GB2312" w:eastAsia="仿宋_GB2312"/>
                <w:sz w:val="32"/>
              </w:rPr>
              <w:t>网球场</w:t>
            </w:r>
            <w:r>
              <w:rPr>
                <w:rFonts w:ascii="仿宋_GB2312" w:hAnsi="仿宋_GB2312" w:cs="仿宋_GB2312" w:eastAsia="仿宋_GB2312"/>
                <w:sz w:val="32"/>
              </w:rPr>
              <w:t>、两个运动广场、停车场、道路及硬化</w:t>
            </w:r>
            <w:r>
              <w:rPr>
                <w:rFonts w:ascii="仿宋_GB2312" w:hAnsi="仿宋_GB2312" w:cs="仿宋_GB2312" w:eastAsia="仿宋_GB2312"/>
                <w:sz w:val="32"/>
              </w:rPr>
              <w:t>等</w:t>
            </w:r>
            <w:r>
              <w:rPr>
                <w:rFonts w:ascii="仿宋_GB2312" w:hAnsi="仿宋_GB2312" w:cs="仿宋_GB2312" w:eastAsia="仿宋_GB2312"/>
                <w:sz w:val="32"/>
              </w:rPr>
              <w:t>共</w:t>
            </w:r>
            <w:r>
              <w:rPr>
                <w:rFonts w:ascii="仿宋_GB2312" w:hAnsi="仿宋_GB2312" w:cs="仿宋_GB2312" w:eastAsia="仿宋_GB2312"/>
                <w:sz w:val="32"/>
              </w:rPr>
              <w:t>115000平方米；</w:t>
            </w:r>
            <w:r>
              <w:rPr>
                <w:rFonts w:ascii="仿宋_GB2312" w:hAnsi="仿宋_GB2312" w:cs="仿宋_GB2312" w:eastAsia="仿宋_GB2312"/>
                <w:sz w:val="32"/>
              </w:rPr>
              <w:t>绿化面积</w:t>
            </w:r>
            <w:r>
              <w:rPr>
                <w:rFonts w:ascii="仿宋_GB2312" w:hAnsi="仿宋_GB2312" w:cs="仿宋_GB2312" w:eastAsia="仿宋_GB2312"/>
                <w:sz w:val="32"/>
              </w:rPr>
              <w:t>37</w:t>
            </w:r>
            <w:r>
              <w:rPr>
                <w:rFonts w:ascii="仿宋_GB2312" w:hAnsi="仿宋_GB2312" w:cs="仿宋_GB2312" w:eastAsia="仿宋_GB2312"/>
                <w:sz w:val="32"/>
              </w:rPr>
              <w:t>500平方米</w:t>
            </w:r>
            <w:r>
              <w:rPr>
                <w:rFonts w:ascii="仿宋_GB2312" w:hAnsi="仿宋_GB2312" w:cs="仿宋_GB2312" w:eastAsia="仿宋_GB2312"/>
                <w:sz w:val="32"/>
              </w:rPr>
              <w:t>。</w:t>
            </w:r>
          </w:p>
          <w:p>
            <w:pPr>
              <w:pStyle w:val="null3"/>
              <w:numPr>
                <w:ilvl w:val="0"/>
                <w:numId w:val="1"/>
              </w:numPr>
              <w:jc w:val="both"/>
            </w:pPr>
            <w:r>
              <w:rPr>
                <w:rFonts w:ascii="仿宋_GB2312" w:hAnsi="仿宋_GB2312" w:cs="仿宋_GB2312" w:eastAsia="仿宋_GB2312"/>
                <w:sz w:val="32"/>
                <w:b/>
              </w:rPr>
              <w:t>人员及服务需求：</w:t>
            </w:r>
          </w:p>
          <w:p>
            <w:pPr>
              <w:pStyle w:val="null3"/>
              <w:jc w:val="both"/>
            </w:pPr>
            <w:r>
              <w:rPr>
                <w:rFonts w:ascii="仿宋_GB2312" w:hAnsi="仿宋_GB2312" w:cs="仿宋_GB2312" w:eastAsia="仿宋_GB2312"/>
                <w:sz w:val="32"/>
                <w:b/>
              </w:rPr>
              <w:t>1.人员配备</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体育场管理人员</w:t>
            </w:r>
            <w:r>
              <w:rPr>
                <w:rFonts w:ascii="仿宋_GB2312" w:hAnsi="仿宋_GB2312" w:cs="仿宋_GB2312" w:eastAsia="仿宋_GB2312"/>
                <w:sz w:val="32"/>
              </w:rPr>
              <w:t>5</w:t>
            </w:r>
            <w:r>
              <w:rPr>
                <w:rFonts w:ascii="仿宋_GB2312" w:hAnsi="仿宋_GB2312" w:cs="仿宋_GB2312" w:eastAsia="仿宋_GB2312"/>
                <w:sz w:val="32"/>
              </w:rPr>
              <w:t>名</w:t>
            </w:r>
            <w:r>
              <w:rPr>
                <w:rFonts w:ascii="仿宋_GB2312" w:hAnsi="仿宋_GB2312" w:cs="仿宋_GB2312" w:eastAsia="仿宋_GB2312"/>
                <w:sz w:val="32"/>
              </w:rPr>
              <w:t>，（</w:t>
            </w:r>
            <w:r>
              <w:rPr>
                <w:rFonts w:ascii="仿宋_GB2312" w:hAnsi="仿宋_GB2312" w:cs="仿宋_GB2312" w:eastAsia="仿宋_GB2312"/>
                <w:sz w:val="32"/>
                <w:color w:val="333333"/>
                <w:shd w:fill="FFFFFF" w:val="clear"/>
              </w:rPr>
              <w:t>时间为夏季</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上午</w:t>
            </w:r>
            <w:r>
              <w:rPr>
                <w:rFonts w:ascii="仿宋_GB2312" w:hAnsi="仿宋_GB2312" w:cs="仿宋_GB2312" w:eastAsia="仿宋_GB2312"/>
                <w:sz w:val="32"/>
                <w:color w:val="333333"/>
                <w:shd w:fill="FFFFFF" w:val="clear"/>
              </w:rPr>
              <w:t>7:00</w:t>
            </w:r>
            <w:r>
              <w:rPr>
                <w:rFonts w:ascii="仿宋_GB2312" w:hAnsi="仿宋_GB2312" w:cs="仿宋_GB2312" w:eastAsia="仿宋_GB2312"/>
                <w:sz w:val="32"/>
                <w:color w:val="333333"/>
                <w:shd w:fill="FFFFFF" w:val="clear"/>
              </w:rPr>
              <w:t>--21:30</w:t>
            </w:r>
            <w:r>
              <w:rPr>
                <w:rFonts w:ascii="仿宋_GB2312" w:hAnsi="仿宋_GB2312" w:cs="仿宋_GB2312" w:eastAsia="仿宋_GB2312"/>
                <w:sz w:val="32"/>
                <w:color w:val="333333"/>
                <w:shd w:fill="FFFFFF" w:val="clear"/>
              </w:rPr>
              <w:t>；冬季</w:t>
            </w:r>
            <w:r>
              <w:rPr>
                <w:rFonts w:ascii="仿宋_GB2312" w:hAnsi="仿宋_GB2312" w:cs="仿宋_GB2312" w:eastAsia="仿宋_GB2312"/>
                <w:sz w:val="32"/>
                <w:color w:val="333333"/>
                <w:shd w:fill="FFFFFF" w:val="clear"/>
              </w:rPr>
              <w:t>：</w:t>
            </w:r>
            <w:r>
              <w:rPr>
                <w:rFonts w:ascii="仿宋_GB2312" w:hAnsi="仿宋_GB2312" w:cs="仿宋_GB2312" w:eastAsia="仿宋_GB2312"/>
                <w:sz w:val="32"/>
                <w:color w:val="333333"/>
                <w:shd w:fill="FFFFFF" w:val="clear"/>
              </w:rPr>
              <w:t>上午</w:t>
            </w:r>
            <w:r>
              <w:rPr>
                <w:rFonts w:ascii="仿宋_GB2312" w:hAnsi="仿宋_GB2312" w:cs="仿宋_GB2312" w:eastAsia="仿宋_GB2312"/>
                <w:sz w:val="32"/>
                <w:color w:val="333333"/>
                <w:shd w:fill="FFFFFF" w:val="clear"/>
              </w:rPr>
              <w:t>7:00-</w:t>
            </w:r>
            <w:r>
              <w:rPr>
                <w:rFonts w:ascii="仿宋_GB2312" w:hAnsi="仿宋_GB2312" w:cs="仿宋_GB2312" w:eastAsia="仿宋_GB2312"/>
                <w:sz w:val="32"/>
                <w:color w:val="333333"/>
                <w:shd w:fill="FFFFFF" w:val="clear"/>
              </w:rPr>
              <w:t>-20:30，包括一名负责人员</w:t>
            </w:r>
            <w:r>
              <w:rPr>
                <w:rFonts w:ascii="仿宋_GB2312" w:hAnsi="仿宋_GB2312" w:cs="仿宋_GB2312" w:eastAsia="仿宋_GB2312"/>
                <w:sz w:val="32"/>
              </w:rPr>
              <w:t>）；</w:t>
            </w:r>
            <w:r>
              <w:rPr>
                <w:rFonts w:ascii="仿宋_GB2312" w:hAnsi="仿宋_GB2312" w:cs="仿宋_GB2312" w:eastAsia="仿宋_GB2312"/>
                <w:sz w:val="32"/>
              </w:rPr>
              <w:t>保洁人员</w:t>
            </w:r>
            <w:r>
              <w:rPr>
                <w:rFonts w:ascii="仿宋_GB2312" w:hAnsi="仿宋_GB2312" w:cs="仿宋_GB2312" w:eastAsia="仿宋_GB2312"/>
                <w:sz w:val="32"/>
              </w:rPr>
              <w:t>1</w:t>
            </w:r>
            <w:r>
              <w:rPr>
                <w:rFonts w:ascii="仿宋_GB2312" w:hAnsi="仿宋_GB2312" w:cs="仿宋_GB2312" w:eastAsia="仿宋_GB2312"/>
                <w:sz w:val="32"/>
              </w:rPr>
              <w:t>7名，绿化养护管理员1名，</w:t>
            </w:r>
            <w:r>
              <w:rPr>
                <w:rFonts w:ascii="仿宋_GB2312" w:hAnsi="仿宋_GB2312" w:cs="仿宋_GB2312" w:eastAsia="仿宋_GB2312"/>
                <w:sz w:val="32"/>
              </w:rPr>
              <w:t>保安员</w:t>
            </w:r>
            <w:r>
              <w:rPr>
                <w:rFonts w:ascii="仿宋_GB2312" w:hAnsi="仿宋_GB2312" w:cs="仿宋_GB2312" w:eastAsia="仿宋_GB2312"/>
                <w:sz w:val="32"/>
              </w:rPr>
              <w:t>4人（夜班1名，日常巡逻3名，持证上岗），物业经理1名，负责随时对接体育运动中心物业管理相关事宜</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保洁</w:t>
            </w:r>
            <w:r>
              <w:rPr>
                <w:rFonts w:ascii="仿宋_GB2312" w:hAnsi="仿宋_GB2312" w:cs="仿宋_GB2312" w:eastAsia="仿宋_GB2312"/>
                <w:sz w:val="32"/>
              </w:rPr>
              <w:t>坚持每天八小时制工作</w:t>
            </w:r>
            <w:r>
              <w:rPr>
                <w:rFonts w:ascii="仿宋_GB2312" w:hAnsi="仿宋_GB2312" w:cs="仿宋_GB2312" w:eastAsia="仿宋_GB2312"/>
                <w:sz w:val="32"/>
              </w:rPr>
              <w:t>（</w:t>
            </w:r>
            <w:r>
              <w:rPr>
                <w:rFonts w:ascii="仿宋_GB2312" w:hAnsi="仿宋_GB2312" w:cs="仿宋_GB2312" w:eastAsia="仿宋_GB2312"/>
                <w:sz w:val="32"/>
              </w:rPr>
              <w:t>管理员、保安根据开放时间上班</w:t>
            </w:r>
            <w:r>
              <w:rPr>
                <w:rFonts w:ascii="仿宋_GB2312" w:hAnsi="仿宋_GB2312" w:cs="仿宋_GB2312" w:eastAsia="仿宋_GB2312"/>
                <w:sz w:val="32"/>
              </w:rPr>
              <w:t>），</w:t>
            </w:r>
            <w:r>
              <w:rPr>
                <w:rFonts w:ascii="仿宋_GB2312" w:hAnsi="仿宋_GB2312" w:cs="仿宋_GB2312" w:eastAsia="仿宋_GB2312"/>
                <w:sz w:val="32"/>
              </w:rPr>
              <w:t>每月由物业公司实行打卡考勤，报送体育运动中心</w:t>
            </w:r>
            <w:r>
              <w:rPr>
                <w:rFonts w:ascii="仿宋_GB2312" w:hAnsi="仿宋_GB2312" w:cs="仿宋_GB2312" w:eastAsia="仿宋_GB2312"/>
                <w:sz w:val="32"/>
              </w:rPr>
              <w:t>。</w:t>
            </w:r>
          </w:p>
          <w:p>
            <w:pPr>
              <w:pStyle w:val="null3"/>
              <w:numPr>
                <w:ilvl w:val="0"/>
                <w:numId w:val="2"/>
              </w:numPr>
              <w:jc w:val="left"/>
            </w:pPr>
            <w:r>
              <w:rPr>
                <w:rFonts w:ascii="仿宋_GB2312" w:hAnsi="仿宋_GB2312" w:cs="仿宋_GB2312" w:eastAsia="仿宋_GB2312"/>
                <w:sz w:val="32"/>
                <w:b/>
              </w:rPr>
              <w:t>设施设备要求：</w:t>
            </w:r>
          </w:p>
          <w:p>
            <w:pPr>
              <w:pStyle w:val="null3"/>
              <w:ind w:firstLine="640"/>
              <w:jc w:val="both"/>
            </w:pPr>
            <w:r>
              <w:rPr>
                <w:rFonts w:ascii="仿宋_GB2312" w:hAnsi="仿宋_GB2312" w:cs="仿宋_GB2312" w:eastAsia="仿宋_GB2312"/>
                <w:sz w:val="32"/>
              </w:rPr>
              <w:t>1.保洁</w:t>
            </w:r>
            <w:r>
              <w:rPr>
                <w:rFonts w:ascii="仿宋_GB2312" w:hAnsi="仿宋_GB2312" w:cs="仿宋_GB2312" w:eastAsia="仿宋_GB2312"/>
                <w:sz w:val="32"/>
              </w:rPr>
              <w:t>物品</w:t>
            </w:r>
          </w:p>
          <w:p>
            <w:pPr>
              <w:pStyle w:val="null3"/>
              <w:ind w:firstLine="640"/>
              <w:jc w:val="both"/>
            </w:pPr>
            <w:r>
              <w:rPr>
                <w:rFonts w:ascii="仿宋_GB2312" w:hAnsi="仿宋_GB2312" w:cs="仿宋_GB2312" w:eastAsia="仿宋_GB2312"/>
                <w:sz w:val="32"/>
              </w:rPr>
              <w:t>洗衣粉、毛巾、口罩、肥皂、绒手套、胶手套、工作服秋、长袖、工作服夏、短袖</w:t>
            </w:r>
            <w:r>
              <w:rPr>
                <w:rFonts w:ascii="仿宋_GB2312" w:hAnsi="仿宋_GB2312" w:cs="仿宋_GB2312" w:eastAsia="仿宋_GB2312"/>
                <w:sz w:val="32"/>
              </w:rPr>
              <w:t>、</w:t>
            </w:r>
            <w:r>
              <w:rPr>
                <w:rFonts w:ascii="仿宋_GB2312" w:hAnsi="仿宋_GB2312" w:cs="仿宋_GB2312" w:eastAsia="仿宋_GB2312"/>
                <w:sz w:val="32"/>
              </w:rPr>
              <w:t>油拖把、拖把、夹板拖、扫帚、簸箕、脸盆、塑料桶、塑料袋（大、中、小）、垃圾袋、坐便洁刷、灰刀、玻璃器、洗洁净、放香球、厕洁灵、空气清新剂、吸尘油、稀盐酸、钢丝球、梯子、水管</w:t>
            </w:r>
            <w:r>
              <w:rPr>
                <w:rFonts w:ascii="仿宋_GB2312" w:hAnsi="仿宋_GB2312" w:cs="仿宋_GB2312" w:eastAsia="仿宋_GB2312"/>
                <w:sz w:val="32"/>
              </w:rPr>
              <w:t>、</w:t>
            </w:r>
            <w:r>
              <w:rPr>
                <w:rFonts w:ascii="仿宋_GB2312" w:hAnsi="仿宋_GB2312" w:cs="仿宋_GB2312" w:eastAsia="仿宋_GB2312"/>
                <w:sz w:val="32"/>
              </w:rPr>
              <w:t>卫生香、铁锈球、</w:t>
            </w:r>
            <w:r>
              <w:rPr>
                <w:rFonts w:ascii="仿宋_GB2312" w:hAnsi="仿宋_GB2312" w:cs="仿宋_GB2312" w:eastAsia="仿宋_GB2312"/>
                <w:sz w:val="32"/>
              </w:rPr>
              <w:t>84消毒液、百洁布、鞋套、草酸等</w:t>
            </w:r>
            <w:r>
              <w:rPr>
                <w:rFonts w:ascii="仿宋_GB2312" w:hAnsi="仿宋_GB2312" w:cs="仿宋_GB2312" w:eastAsia="仿宋_GB2312"/>
                <w:sz w:val="32"/>
              </w:rPr>
              <w:t>相关清洁用品</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保洁大中小设备</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绿篱机</w:t>
            </w:r>
            <w:r>
              <w:rPr>
                <w:rFonts w:ascii="仿宋_GB2312" w:hAnsi="仿宋_GB2312" w:cs="仿宋_GB2312" w:eastAsia="仿宋_GB2312"/>
                <w:sz w:val="32"/>
              </w:rPr>
              <w:t xml:space="preserve">          </w:t>
            </w:r>
            <w:r>
              <w:rPr>
                <w:rFonts w:ascii="仿宋_GB2312" w:hAnsi="仿宋_GB2312" w:cs="仿宋_GB2312" w:eastAsia="仿宋_GB2312"/>
                <w:sz w:val="32"/>
              </w:rPr>
              <w:t>2台</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 xml:space="preserve">2）吸尘机        </w:t>
            </w:r>
            <w:r>
              <w:rPr>
                <w:rFonts w:ascii="仿宋_GB2312" w:hAnsi="仿宋_GB2312" w:cs="仿宋_GB2312" w:eastAsia="仿宋_GB2312"/>
                <w:sz w:val="21"/>
              </w:rPr>
              <w:t xml:space="preserve">  </w:t>
            </w:r>
            <w:r>
              <w:rPr>
                <w:rFonts w:ascii="仿宋_GB2312" w:hAnsi="仿宋_GB2312" w:cs="仿宋_GB2312" w:eastAsia="仿宋_GB2312"/>
                <w:sz w:val="32"/>
              </w:rPr>
              <w:t>3</w:t>
            </w:r>
            <w:r>
              <w:rPr>
                <w:rFonts w:ascii="仿宋_GB2312" w:hAnsi="仿宋_GB2312" w:cs="仿宋_GB2312" w:eastAsia="仿宋_GB2312"/>
                <w:sz w:val="32"/>
              </w:rPr>
              <w:t>台</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）打草机</w:t>
            </w:r>
            <w:r>
              <w:rPr>
                <w:rFonts w:ascii="仿宋_GB2312" w:hAnsi="仿宋_GB2312" w:cs="仿宋_GB2312" w:eastAsia="仿宋_GB2312"/>
                <w:sz w:val="32"/>
              </w:rPr>
              <w:t xml:space="preserve">          </w:t>
            </w:r>
            <w:r>
              <w:rPr>
                <w:rFonts w:ascii="仿宋_GB2312" w:hAnsi="仿宋_GB2312" w:cs="仿宋_GB2312" w:eastAsia="仿宋_GB2312"/>
                <w:sz w:val="32"/>
              </w:rPr>
              <w:t>2</w:t>
            </w:r>
            <w:r>
              <w:rPr>
                <w:rFonts w:ascii="仿宋_GB2312" w:hAnsi="仿宋_GB2312" w:cs="仿宋_GB2312" w:eastAsia="仿宋_GB2312"/>
                <w:sz w:val="32"/>
              </w:rPr>
              <w:t>台</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）打药</w:t>
            </w:r>
            <w:r>
              <w:rPr>
                <w:rFonts w:ascii="仿宋_GB2312" w:hAnsi="仿宋_GB2312" w:cs="仿宋_GB2312" w:eastAsia="仿宋_GB2312"/>
                <w:sz w:val="32"/>
              </w:rPr>
              <w:t>机</w:t>
            </w:r>
            <w:r>
              <w:rPr>
                <w:rFonts w:ascii="仿宋_GB2312" w:hAnsi="仿宋_GB2312" w:cs="仿宋_GB2312" w:eastAsia="仿宋_GB2312"/>
                <w:sz w:val="32"/>
              </w:rPr>
              <w:t xml:space="preserve">          </w:t>
            </w:r>
            <w:r>
              <w:rPr>
                <w:rFonts w:ascii="仿宋_GB2312" w:hAnsi="仿宋_GB2312" w:cs="仿宋_GB2312" w:eastAsia="仿宋_GB2312"/>
                <w:sz w:val="32"/>
              </w:rPr>
              <w:t>1套</w:t>
            </w:r>
          </w:p>
          <w:p>
            <w:pPr>
              <w:pStyle w:val="null3"/>
              <w:ind w:firstLine="643"/>
              <w:jc w:val="both"/>
            </w:pPr>
            <w:r>
              <w:rPr>
                <w:rFonts w:ascii="仿宋_GB2312" w:hAnsi="仿宋_GB2312" w:cs="仿宋_GB2312" w:eastAsia="仿宋_GB2312"/>
                <w:sz w:val="32"/>
                <w:b/>
              </w:rPr>
              <w:t>3、场馆物业服务需求</w:t>
            </w:r>
            <w:r>
              <w:rPr>
                <w:rFonts w:ascii="仿宋_GB2312" w:hAnsi="仿宋_GB2312" w:cs="仿宋_GB2312" w:eastAsia="仿宋_GB2312"/>
                <w:sz w:val="32"/>
              </w:rPr>
              <w:t>：</w:t>
            </w:r>
            <w:r>
              <w:rPr>
                <w:rFonts w:ascii="仿宋_GB2312" w:hAnsi="仿宋_GB2312" w:cs="仿宋_GB2312" w:eastAsia="仿宋_GB2312"/>
                <w:sz w:val="32"/>
              </w:rPr>
              <w:t xml:space="preserve">                                 </w:t>
            </w:r>
          </w:p>
          <w:p>
            <w:pPr>
              <w:pStyle w:val="null3"/>
              <w:ind w:firstLine="640"/>
              <w:jc w:val="both"/>
            </w:pPr>
            <w:r>
              <w:rPr>
                <w:rFonts w:ascii="仿宋_GB2312" w:hAnsi="仿宋_GB2312" w:cs="仿宋_GB2312" w:eastAsia="仿宋_GB2312"/>
                <w:sz w:val="32"/>
              </w:rPr>
              <w:t>1）体育馆25023平方米(青少年活动中心、妇女活动中心、 零上健身共11100平方米不在物业服务范围内)包括篮球馆、乒 乓球馆、会议室、地下室、办公区、楼道公共区域、新建全民健 身中心、室外卫生间及各类机房等共13923平方米的卫生清洁， 生活垃圾的清运。</w:t>
            </w:r>
          </w:p>
          <w:p>
            <w:pPr>
              <w:pStyle w:val="null3"/>
              <w:spacing w:before="90"/>
              <w:ind w:right="120" w:firstLine="659"/>
              <w:jc w:val="both"/>
            </w:pPr>
            <w:r>
              <w:rPr>
                <w:rFonts w:ascii="仿宋_GB2312" w:hAnsi="仿宋_GB2312" w:cs="仿宋_GB2312" w:eastAsia="仿宋_GB2312"/>
                <w:sz w:val="32"/>
              </w:rPr>
              <w:t>2）</w:t>
            </w:r>
            <w:r>
              <w:rPr>
                <w:rFonts w:ascii="仿宋_GB2312" w:hAnsi="仿宋_GB2312" w:cs="仿宋_GB2312" w:eastAsia="仿宋_GB2312"/>
                <w:sz w:val="32"/>
              </w:rPr>
              <w:t>体育场包括看台区域、接待室、卫生间、办公室、库房、</w:t>
            </w:r>
            <w:r>
              <w:rPr>
                <w:rFonts w:ascii="仿宋_GB2312" w:hAnsi="仿宋_GB2312" w:cs="仿宋_GB2312" w:eastAsia="仿宋_GB2312"/>
                <w:sz w:val="32"/>
              </w:rPr>
              <w:t>运动员宿舍、各功能房及室外卫生间等共</w:t>
            </w:r>
            <w:r>
              <w:rPr>
                <w:rFonts w:ascii="仿宋_GB2312" w:hAnsi="仿宋_GB2312" w:cs="仿宋_GB2312" w:eastAsia="仿宋_GB2312"/>
                <w:sz w:val="32"/>
              </w:rPr>
              <w:t>5900平方米的卫生清洁， 生活垃圾的清运；室外运动场地：篮球场、乒乓球场、羽毛球场、田径场(包 含足球场)、门球场、排球场、滑轮场、网球场、两个运动广场、 停车场、道路及硬化等共115000平方米；绿化面积37500平方米。</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草坪平整</w:t>
            </w:r>
            <w:r>
              <w:rPr>
                <w:rFonts w:ascii="仿宋_GB2312" w:hAnsi="仿宋_GB2312" w:cs="仿宋_GB2312" w:eastAsia="仿宋_GB2312"/>
                <w:sz w:val="32"/>
              </w:rPr>
              <w:t>、</w:t>
            </w:r>
            <w:r>
              <w:rPr>
                <w:rFonts w:ascii="仿宋_GB2312" w:hAnsi="仿宋_GB2312" w:cs="仿宋_GB2312" w:eastAsia="仿宋_GB2312"/>
                <w:sz w:val="32"/>
              </w:rPr>
              <w:t>树木、乔、灌木浇灌</w:t>
            </w:r>
            <w:r>
              <w:rPr>
                <w:rFonts w:ascii="仿宋_GB2312" w:hAnsi="仿宋_GB2312" w:cs="仿宋_GB2312" w:eastAsia="仿宋_GB2312"/>
                <w:sz w:val="32"/>
              </w:rPr>
              <w:t>、</w:t>
            </w:r>
            <w:r>
              <w:rPr>
                <w:rFonts w:ascii="仿宋_GB2312" w:hAnsi="仿宋_GB2312" w:cs="仿宋_GB2312" w:eastAsia="仿宋_GB2312"/>
                <w:sz w:val="32"/>
              </w:rPr>
              <w:t>修剪</w:t>
            </w:r>
            <w:r>
              <w:rPr>
                <w:rFonts w:ascii="仿宋_GB2312" w:hAnsi="仿宋_GB2312" w:cs="仿宋_GB2312" w:eastAsia="仿宋_GB2312"/>
                <w:sz w:val="32"/>
              </w:rPr>
              <w:t>；</w:t>
            </w:r>
            <w:r>
              <w:rPr>
                <w:rFonts w:ascii="仿宋_GB2312" w:hAnsi="仿宋_GB2312" w:cs="仿宋_GB2312" w:eastAsia="仿宋_GB2312"/>
                <w:sz w:val="32"/>
              </w:rPr>
              <w:t>土壤疏松通透</w:t>
            </w:r>
            <w:r>
              <w:rPr>
                <w:rFonts w:ascii="仿宋_GB2312" w:hAnsi="仿宋_GB2312" w:cs="仿宋_GB2312" w:eastAsia="仿宋_GB2312"/>
                <w:sz w:val="32"/>
              </w:rPr>
              <w:t>、</w:t>
            </w:r>
            <w:r>
              <w:rPr>
                <w:rFonts w:ascii="仿宋_GB2312" w:hAnsi="仿宋_GB2312" w:cs="仿宋_GB2312" w:eastAsia="仿宋_GB2312"/>
                <w:sz w:val="32"/>
              </w:rPr>
              <w:t>浇灌；</w:t>
            </w:r>
            <w:r>
              <w:rPr>
                <w:rFonts w:ascii="仿宋_GB2312" w:hAnsi="仿宋_GB2312" w:cs="仿宋_GB2312" w:eastAsia="仿宋_GB2312"/>
                <w:sz w:val="32"/>
              </w:rPr>
              <w:t>全年不少于</w:t>
            </w:r>
            <w:r>
              <w:rPr>
                <w:rFonts w:ascii="仿宋_GB2312" w:hAnsi="仿宋_GB2312" w:cs="仿宋_GB2312" w:eastAsia="仿宋_GB2312"/>
                <w:sz w:val="32"/>
              </w:rPr>
              <w:t>6次；</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植物土壤合理施肥，每年春秋各一次</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）定期灭除虫害</w:t>
            </w:r>
            <w:r>
              <w:rPr>
                <w:rFonts w:ascii="仿宋_GB2312" w:hAnsi="仿宋_GB2312" w:cs="仿宋_GB2312" w:eastAsia="仿宋_GB2312"/>
                <w:sz w:val="32"/>
              </w:rPr>
              <w:t>，每</w:t>
            </w:r>
            <w:r>
              <w:rPr>
                <w:rFonts w:ascii="仿宋_GB2312" w:hAnsi="仿宋_GB2312" w:cs="仿宋_GB2312" w:eastAsia="仿宋_GB2312"/>
                <w:sz w:val="32"/>
              </w:rPr>
              <w:t>年</w:t>
            </w:r>
            <w:r>
              <w:rPr>
                <w:rFonts w:ascii="仿宋_GB2312" w:hAnsi="仿宋_GB2312" w:cs="仿宋_GB2312" w:eastAsia="仿宋_GB2312"/>
                <w:sz w:val="32"/>
              </w:rPr>
              <w:t>对服务区域内的相关区域喷洒药水</w:t>
            </w:r>
            <w:r>
              <w:rPr>
                <w:rFonts w:ascii="仿宋_GB2312" w:hAnsi="仿宋_GB2312" w:cs="仿宋_GB2312" w:eastAsia="仿宋_GB2312"/>
                <w:sz w:val="32"/>
              </w:rPr>
              <w:t>次数不少于</w:t>
            </w:r>
            <w:r>
              <w:rPr>
                <w:rFonts w:ascii="仿宋_GB2312" w:hAnsi="仿宋_GB2312" w:cs="仿宋_GB2312" w:eastAsia="仿宋_GB2312"/>
                <w:sz w:val="32"/>
              </w:rPr>
              <w:t>4次</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w:t>
            </w:r>
            <w:r>
              <w:rPr>
                <w:rFonts w:ascii="仿宋_GB2312" w:hAnsi="仿宋_GB2312" w:cs="仿宋_GB2312" w:eastAsia="仿宋_GB2312"/>
                <w:sz w:val="32"/>
              </w:rPr>
              <w:t>每季度</w:t>
            </w:r>
            <w:r>
              <w:rPr>
                <w:rFonts w:ascii="仿宋_GB2312" w:hAnsi="仿宋_GB2312" w:cs="仿宋_GB2312" w:eastAsia="仿宋_GB2312"/>
                <w:sz w:val="32"/>
              </w:rPr>
              <w:t>灭鼠</w:t>
            </w:r>
            <w:r>
              <w:rPr>
                <w:rFonts w:ascii="仿宋_GB2312" w:hAnsi="仿宋_GB2312" w:cs="仿宋_GB2312" w:eastAsia="仿宋_GB2312"/>
                <w:sz w:val="32"/>
              </w:rPr>
              <w:t>一次</w:t>
            </w:r>
            <w:r>
              <w:rPr>
                <w:rFonts w:ascii="仿宋_GB2312" w:hAnsi="仿宋_GB2312" w:cs="仿宋_GB2312" w:eastAsia="仿宋_GB2312"/>
                <w:sz w:val="32"/>
              </w:rPr>
              <w:t>；</w:t>
            </w:r>
          </w:p>
          <w:p>
            <w:pPr>
              <w:pStyle w:val="null3"/>
              <w:jc w:val="left"/>
              <w:outlineLvl w:val="0"/>
            </w:pPr>
            <w:r>
              <w:rPr>
                <w:rFonts w:ascii="仿宋_GB2312" w:hAnsi="仿宋_GB2312" w:cs="仿宋_GB2312" w:eastAsia="仿宋_GB2312"/>
                <w:sz w:val="32"/>
                <w:b/>
              </w:rPr>
              <w:t xml:space="preserve">    7</w:t>
            </w:r>
            <w:r>
              <w:rPr>
                <w:rFonts w:ascii="仿宋_GB2312" w:hAnsi="仿宋_GB2312" w:cs="仿宋_GB2312" w:eastAsia="仿宋_GB2312"/>
                <w:sz w:val="32"/>
                <w:b/>
              </w:rPr>
              <w:t>）</w:t>
            </w:r>
            <w:r>
              <w:rPr>
                <w:rFonts w:ascii="仿宋_GB2312" w:hAnsi="仿宋_GB2312" w:cs="仿宋_GB2312" w:eastAsia="仿宋_GB2312"/>
                <w:sz w:val="32"/>
                <w:b/>
              </w:rPr>
              <w:t>冬季及时清扫场馆周边积雪；</w:t>
            </w:r>
          </w:p>
          <w:p>
            <w:pPr>
              <w:pStyle w:val="null3"/>
              <w:ind w:firstLine="640"/>
              <w:jc w:val="both"/>
            </w:pPr>
            <w:r>
              <w:rPr>
                <w:rFonts w:ascii="仿宋_GB2312" w:hAnsi="仿宋_GB2312" w:cs="仿宋_GB2312" w:eastAsia="仿宋_GB2312"/>
                <w:sz w:val="32"/>
              </w:rPr>
              <w:t>8）其他工作安排，根据场馆需求提供；</w:t>
            </w:r>
          </w:p>
          <w:p>
            <w:pPr>
              <w:pStyle w:val="null3"/>
              <w:ind w:firstLine="640"/>
              <w:jc w:val="both"/>
            </w:pPr>
            <w:r>
              <w:rPr>
                <w:rFonts w:ascii="仿宋_GB2312" w:hAnsi="仿宋_GB2312" w:cs="仿宋_GB2312" w:eastAsia="仿宋_GB2312"/>
                <w:sz w:val="32"/>
              </w:rPr>
              <w:t>9）大型赛事活动根据赛事日程安排，配合体育运动中心完成赛事活动期间安保及保洁工作。</w:t>
            </w:r>
          </w:p>
          <w:p>
            <w:pPr>
              <w:pStyle w:val="null3"/>
              <w:ind w:firstLine="640"/>
              <w:jc w:val="both"/>
            </w:pPr>
            <w:r>
              <w:rPr>
                <w:rFonts w:ascii="仿宋_GB2312" w:hAnsi="仿宋_GB2312" w:cs="仿宋_GB2312" w:eastAsia="仿宋_GB2312"/>
                <w:sz w:val="32"/>
              </w:rPr>
              <w:t>四、质量、安全、技术规格、物理特性等要求</w:t>
            </w:r>
          </w:p>
          <w:p>
            <w:pPr>
              <w:pStyle w:val="null3"/>
              <w:ind w:firstLine="640"/>
              <w:jc w:val="both"/>
            </w:pPr>
            <w:r>
              <w:rPr>
                <w:rFonts w:ascii="仿宋_GB2312" w:hAnsi="仿宋_GB2312" w:cs="仿宋_GB2312" w:eastAsia="仿宋_GB2312"/>
                <w:sz w:val="32"/>
              </w:rPr>
              <w:t>根据采购需求选择相对应的</w:t>
            </w:r>
            <w:r>
              <w:rPr>
                <w:rFonts w:ascii="仿宋_GB2312" w:hAnsi="仿宋_GB2312" w:cs="仿宋_GB2312" w:eastAsia="仿宋_GB2312"/>
                <w:sz w:val="32"/>
              </w:rPr>
              <w:t>服务（</w:t>
            </w:r>
            <w:r>
              <w:rPr>
                <w:rFonts w:ascii="仿宋_GB2312" w:hAnsi="仿宋_GB2312" w:cs="仿宋_GB2312" w:eastAsia="仿宋_GB2312"/>
                <w:sz w:val="32"/>
              </w:rPr>
              <w:t>详见附件）</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供应商需要提供合理的项目整体实施方案，能按照项目分解节点并可跟踪实施。</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供应商需要提供服务实施方案，根据</w:t>
            </w:r>
            <w:r>
              <w:rPr>
                <w:rFonts w:ascii="仿宋_GB2312" w:hAnsi="仿宋_GB2312" w:cs="仿宋_GB2312" w:eastAsia="仿宋_GB2312"/>
                <w:sz w:val="32"/>
              </w:rPr>
              <w:t>服务</w:t>
            </w:r>
            <w:r>
              <w:rPr>
                <w:rFonts w:ascii="仿宋_GB2312" w:hAnsi="仿宋_GB2312" w:cs="仿宋_GB2312" w:eastAsia="仿宋_GB2312"/>
                <w:sz w:val="32"/>
              </w:rPr>
              <w:t>交付时间节点，落实时间和人员安排，确保</w:t>
            </w:r>
            <w:r>
              <w:rPr>
                <w:rFonts w:ascii="仿宋_GB2312" w:hAnsi="仿宋_GB2312" w:cs="仿宋_GB2312" w:eastAsia="仿宋_GB2312"/>
                <w:sz w:val="32"/>
              </w:rPr>
              <w:t>人员按时</w:t>
            </w:r>
            <w:r>
              <w:rPr>
                <w:rFonts w:ascii="仿宋_GB2312" w:hAnsi="仿宋_GB2312" w:cs="仿宋_GB2312" w:eastAsia="仿宋_GB2312"/>
                <w:sz w:val="32"/>
              </w:rPr>
              <w:t>交付使用。</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售后服务要求</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供应商应设有</w:t>
            </w:r>
            <w:r>
              <w:rPr>
                <w:rFonts w:ascii="仿宋_GB2312" w:hAnsi="仿宋_GB2312" w:cs="仿宋_GB2312" w:eastAsia="仿宋_GB2312"/>
                <w:sz w:val="32"/>
              </w:rPr>
              <w:t>主管人员</w:t>
            </w:r>
            <w:r>
              <w:rPr>
                <w:rFonts w:ascii="仿宋_GB2312" w:hAnsi="仿宋_GB2312" w:cs="仿宋_GB2312" w:eastAsia="仿宋_GB2312"/>
                <w:sz w:val="32"/>
              </w:rPr>
              <w:t>2名</w:t>
            </w:r>
            <w:r>
              <w:rPr>
                <w:rFonts w:ascii="仿宋_GB2312" w:hAnsi="仿宋_GB2312" w:cs="仿宋_GB2312" w:eastAsia="仿宋_GB2312"/>
                <w:sz w:val="32"/>
              </w:rPr>
              <w:t>，并</w:t>
            </w:r>
            <w:r>
              <w:rPr>
                <w:rFonts w:ascii="仿宋_GB2312" w:hAnsi="仿宋_GB2312" w:cs="仿宋_GB2312" w:eastAsia="仿宋_GB2312"/>
                <w:sz w:val="32"/>
              </w:rPr>
              <w:t>提供</w:t>
            </w:r>
            <w:r>
              <w:rPr>
                <w:rFonts w:ascii="仿宋_GB2312" w:hAnsi="仿宋_GB2312" w:cs="仿宋_GB2312" w:eastAsia="仿宋_GB2312"/>
                <w:sz w:val="32"/>
              </w:rPr>
              <w:t>联系人</w:t>
            </w:r>
            <w:r>
              <w:rPr>
                <w:rFonts w:ascii="仿宋_GB2312" w:hAnsi="仿宋_GB2312" w:cs="仿宋_GB2312" w:eastAsia="仿宋_GB2312"/>
                <w:sz w:val="32"/>
              </w:rPr>
              <w:t>（</w:t>
            </w:r>
            <w:r>
              <w:rPr>
                <w:rFonts w:ascii="仿宋_GB2312" w:hAnsi="仿宋_GB2312" w:cs="仿宋_GB2312" w:eastAsia="仿宋_GB2312"/>
                <w:sz w:val="32"/>
              </w:rPr>
              <w:t>常驻</w:t>
            </w:r>
            <w:r>
              <w:rPr>
                <w:rFonts w:ascii="仿宋_GB2312" w:hAnsi="仿宋_GB2312" w:cs="仿宋_GB2312" w:eastAsia="仿宋_GB2312"/>
                <w:sz w:val="32"/>
              </w:rPr>
              <w:t>管理人员）</w:t>
            </w:r>
            <w:r>
              <w:rPr>
                <w:rFonts w:ascii="仿宋_GB2312" w:hAnsi="仿宋_GB2312" w:cs="仿宋_GB2312" w:eastAsia="仿宋_GB2312"/>
                <w:sz w:val="32"/>
              </w:rPr>
              <w:t>及联系电话，</w:t>
            </w:r>
            <w:r>
              <w:rPr>
                <w:rFonts w:ascii="仿宋_GB2312" w:hAnsi="仿宋_GB2312" w:cs="仿宋_GB2312" w:eastAsia="仿宋_GB2312"/>
                <w:sz w:val="32"/>
              </w:rPr>
              <w:t>听从安排</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服务方式</w:t>
            </w:r>
            <w:r>
              <w:rPr>
                <w:rFonts w:ascii="仿宋_GB2312" w:hAnsi="仿宋_GB2312" w:cs="仿宋_GB2312" w:eastAsia="仿宋_GB2312"/>
                <w:sz w:val="32"/>
              </w:rPr>
              <w:t>：</w:t>
            </w:r>
            <w:r>
              <w:rPr>
                <w:rFonts w:ascii="仿宋_GB2312" w:hAnsi="仿宋_GB2312" w:cs="仿宋_GB2312" w:eastAsia="仿宋_GB2312"/>
                <w:sz w:val="32"/>
              </w:rPr>
              <w:t>现场服务</w:t>
            </w:r>
            <w:r>
              <w:rPr>
                <w:rFonts w:ascii="仿宋_GB2312" w:hAnsi="仿宋_GB2312" w:cs="仿宋_GB2312" w:eastAsia="仿宋_GB2312"/>
                <w:sz w:val="32"/>
              </w:rPr>
              <w:t>，</w:t>
            </w:r>
            <w:r>
              <w:rPr>
                <w:rFonts w:ascii="仿宋_GB2312" w:hAnsi="仿宋_GB2312" w:cs="仿宋_GB2312" w:eastAsia="仿宋_GB2312"/>
                <w:sz w:val="32"/>
              </w:rPr>
              <w:t>根据需求对场馆进行物业服务</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所提供的服务内容应严格按国家最新发布的规范标准执行，符合采购人要求。</w:t>
            </w:r>
            <w:r>
              <w:rPr>
                <w:rFonts w:ascii="仿宋_GB2312" w:hAnsi="仿宋_GB2312" w:cs="仿宋_GB2312" w:eastAsia="仿宋_GB2312"/>
                <w:sz w:val="21"/>
              </w:rPr>
              <w:t xml:space="preserve"> </w:t>
            </w:r>
          </w:p>
          <w:p>
            <w:pPr>
              <w:pStyle w:val="null3"/>
              <w:ind w:firstLine="640"/>
              <w:jc w:val="both"/>
            </w:pPr>
            <w:r>
              <w:rPr>
                <w:rFonts w:ascii="仿宋_GB2312" w:hAnsi="仿宋_GB2312" w:cs="仿宋_GB2312" w:eastAsia="仿宋_GB2312"/>
                <w:sz w:val="32"/>
              </w:rPr>
              <w:t>五</w:t>
            </w:r>
            <w:r>
              <w:rPr>
                <w:rFonts w:ascii="仿宋_GB2312" w:hAnsi="仿宋_GB2312" w:cs="仿宋_GB2312" w:eastAsia="仿宋_GB2312"/>
                <w:sz w:val="32"/>
              </w:rPr>
              <w:t>、验收标准</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由采购人和供应商共同对</w:t>
            </w:r>
            <w:r>
              <w:rPr>
                <w:rFonts w:ascii="仿宋_GB2312" w:hAnsi="仿宋_GB2312" w:cs="仿宋_GB2312" w:eastAsia="仿宋_GB2312"/>
                <w:sz w:val="32"/>
              </w:rPr>
              <w:t>服务</w:t>
            </w:r>
            <w:r>
              <w:rPr>
                <w:rFonts w:ascii="仿宋_GB2312" w:hAnsi="仿宋_GB2312" w:cs="仿宋_GB2312" w:eastAsia="仿宋_GB2312"/>
                <w:sz w:val="32"/>
              </w:rPr>
              <w:t>进行验收。</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每月由物业公司实行打卡考勤，报送体育运动中心</w:t>
            </w:r>
            <w:r>
              <w:rPr>
                <w:rFonts w:ascii="仿宋_GB2312" w:hAnsi="仿宋_GB2312" w:cs="仿宋_GB2312" w:eastAsia="仿宋_GB2312"/>
                <w:sz w:val="32"/>
              </w:rPr>
              <w:t>。</w:t>
            </w:r>
          </w:p>
          <w:p>
            <w:pPr>
              <w:pStyle w:val="null3"/>
              <w:jc w:val="left"/>
              <w:outlineLvl w:val="0"/>
            </w:pPr>
            <w:r>
              <w:rPr>
                <w:rFonts w:ascii="仿宋_GB2312" w:hAnsi="仿宋_GB2312" w:cs="仿宋_GB2312" w:eastAsia="仿宋_GB2312"/>
                <w:sz w:val="32"/>
                <w:b/>
              </w:rPr>
              <w:t xml:space="preserve">    3.采购人实行物业服务考核制度，每月一次。</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评分表</w:t>
            </w:r>
          </w:p>
          <w:tbl>
            <w:tblPr>
              <w:tblBorders>
                <w:top w:val="none" w:color="000000" w:sz="4"/>
                <w:left w:val="none" w:color="000000" w:sz="4"/>
                <w:bottom w:val="none" w:color="000000" w:sz="4"/>
                <w:right w:val="none" w:color="000000" w:sz="4"/>
                <w:insideH w:val="none"/>
                <w:insideV w:val="none"/>
              </w:tblBorders>
            </w:tblPr>
            <w:tblGrid>
              <w:gridCol w:w="549"/>
              <w:gridCol w:w="957"/>
              <w:gridCol w:w="523"/>
              <w:gridCol w:w="523"/>
            </w:tblGrid>
            <w:tr>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股</w:t>
                  </w:r>
                  <w:r>
                    <w:rPr>
                      <w:rFonts w:ascii="仿宋_GB2312" w:hAnsi="仿宋_GB2312" w:cs="仿宋_GB2312" w:eastAsia="仿宋_GB2312"/>
                      <w:sz w:val="24"/>
                    </w:rPr>
                    <w:t xml:space="preserve"> </w:t>
                  </w:r>
                  <w:r>
                    <w:rPr>
                      <w:rFonts w:ascii="仿宋_GB2312" w:hAnsi="仿宋_GB2312" w:cs="仿宋_GB2312" w:eastAsia="仿宋_GB2312"/>
                      <w:sz w:val="24"/>
                    </w:rPr>
                    <w:t>室</w:t>
                  </w:r>
                </w:p>
              </w:tc>
              <w:tc>
                <w:tcPr>
                  <w:tcW w:type="dxa" w:w="9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总分</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720"/>
                    <w:jc w:val="center"/>
                  </w:pPr>
                  <w:r>
                    <w:rPr>
                      <w:rFonts w:ascii="仿宋_GB2312" w:hAnsi="仿宋_GB2312" w:cs="仿宋_GB2312" w:eastAsia="仿宋_GB2312"/>
                      <w:sz w:val="24"/>
                    </w:rPr>
                    <w:t>标</w:t>
                  </w:r>
                  <w:r>
                    <w:rPr>
                      <w:rFonts w:ascii="仿宋_GB2312" w:hAnsi="仿宋_GB2312" w:cs="仿宋_GB2312" w:eastAsia="仿宋_GB2312"/>
                      <w:sz w:val="24"/>
                    </w:rPr>
                    <w:t xml:space="preserve">      </w:t>
                  </w:r>
                  <w:r>
                    <w:rPr>
                      <w:rFonts w:ascii="仿宋_GB2312" w:hAnsi="仿宋_GB2312" w:cs="仿宋_GB2312" w:eastAsia="仿宋_GB2312"/>
                      <w:sz w:val="24"/>
                    </w:rPr>
                    <w:t>准</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分值</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得分</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20"/>
                    <w:jc w:val="center"/>
                  </w:pPr>
                  <w:r>
                    <w:rPr>
                      <w:rFonts w:ascii="仿宋_GB2312" w:hAnsi="仿宋_GB2312" w:cs="仿宋_GB2312" w:eastAsia="仿宋_GB2312"/>
                      <w:sz w:val="24"/>
                    </w:rPr>
                    <w:t>公共区域</w:t>
                  </w:r>
                  <w:r>
                    <w:rPr>
                      <w:rFonts w:ascii="仿宋_GB2312" w:hAnsi="仿宋_GB2312" w:cs="仿宋_GB2312" w:eastAsia="仿宋_GB2312"/>
                      <w:sz w:val="24"/>
                    </w:rPr>
                    <w:t>3</w:t>
                  </w:r>
                  <w:r>
                    <w:rPr>
                      <w:rFonts w:ascii="仿宋_GB2312" w:hAnsi="仿宋_GB2312" w:cs="仿宋_GB2312" w:eastAsia="仿宋_GB2312"/>
                      <w:sz w:val="24"/>
                    </w:rPr>
                    <w:t>0分</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楼道、大堂、路面保持干净、垃圾</w:t>
                  </w:r>
                  <w:r>
                    <w:rPr>
                      <w:rFonts w:ascii="仿宋_GB2312" w:hAnsi="仿宋_GB2312" w:cs="仿宋_GB2312" w:eastAsia="仿宋_GB2312"/>
                      <w:sz w:val="24"/>
                    </w:rPr>
                    <w:t>不</w:t>
                  </w:r>
                  <w:r>
                    <w:rPr>
                      <w:rFonts w:ascii="仿宋_GB2312" w:hAnsi="仿宋_GB2312" w:cs="仿宋_GB2312" w:eastAsia="仿宋_GB2312"/>
                      <w:sz w:val="24"/>
                    </w:rPr>
                    <w:t>堆积</w:t>
                  </w:r>
                  <w:r>
                    <w:rPr>
                      <w:rFonts w:ascii="仿宋_GB2312" w:hAnsi="仿宋_GB2312" w:cs="仿宋_GB2312" w:eastAsia="仿宋_GB2312"/>
                      <w:sz w:val="24"/>
                    </w:rPr>
                    <w:t>外露</w:t>
                  </w:r>
                  <w:r>
                    <w:rPr>
                      <w:rFonts w:ascii="仿宋_GB2312" w:hAnsi="仿宋_GB2312" w:cs="仿宋_GB2312" w:eastAsia="仿宋_GB2312"/>
                      <w:sz w:val="24"/>
                    </w:rPr>
                    <w:t>。果皮、纸屑、烟头随时清理，保持干净</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垃圾清运</w:t>
                  </w:r>
                  <w:r>
                    <w:rPr>
                      <w:rFonts w:ascii="仿宋_GB2312" w:hAnsi="仿宋_GB2312" w:cs="仿宋_GB2312" w:eastAsia="仿宋_GB2312"/>
                      <w:sz w:val="24"/>
                    </w:rPr>
                    <w:t>5分</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按时清运、桶体摆放整齐、无满溢；清运不及时每次扣</w:t>
                  </w:r>
                  <w:r>
                    <w:rPr>
                      <w:rFonts w:ascii="仿宋_GB2312" w:hAnsi="仿宋_GB2312" w:cs="仿宋_GB2312" w:eastAsia="仿宋_GB2312"/>
                      <w:sz w:val="24"/>
                    </w:rPr>
                    <w:t>1</w:t>
                  </w:r>
                  <w:r>
                    <w:rPr>
                      <w:rFonts w:ascii="仿宋_GB2312" w:hAnsi="仿宋_GB2312" w:cs="仿宋_GB2312" w:eastAsia="仿宋_GB2312"/>
                      <w:sz w:val="24"/>
                    </w:rPr>
                    <w:t>分</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工具物料管理</w:t>
                  </w:r>
                  <w:r>
                    <w:rPr>
                      <w:rFonts w:ascii="仿宋_GB2312" w:hAnsi="仿宋_GB2312" w:cs="仿宋_GB2312" w:eastAsia="仿宋_GB2312"/>
                      <w:sz w:val="24"/>
                    </w:rPr>
                    <w:t>5分</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清洁工具摆放整齐、节约用水用品、不浪费。不合格每次扣一分</w:t>
                  </w:r>
                </w:p>
                <w:p>
                  <w:pPr>
                    <w:pStyle w:val="null3"/>
                    <w:jc w:val="both"/>
                  </w:pP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工作纪律</w:t>
                  </w:r>
                  <w:r>
                    <w:rPr>
                      <w:rFonts w:ascii="仿宋_GB2312" w:hAnsi="仿宋_GB2312" w:cs="仿宋_GB2312" w:eastAsia="仿宋_GB2312"/>
                      <w:sz w:val="24"/>
                    </w:rPr>
                    <w:t>20</w:t>
                  </w:r>
                  <w:r>
                    <w:rPr>
                      <w:rFonts w:ascii="仿宋_GB2312" w:hAnsi="仿宋_GB2312" w:cs="仿宋_GB2312" w:eastAsia="仿宋_GB2312"/>
                      <w:sz w:val="24"/>
                    </w:rPr>
                    <w:t>分</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严格按照场馆开放时间按时上岗、不消极怠工，</w:t>
                  </w:r>
                  <w:r>
                    <w:rPr>
                      <w:rFonts w:ascii="仿宋_GB2312" w:hAnsi="仿宋_GB2312" w:cs="仿宋_GB2312" w:eastAsia="仿宋_GB2312"/>
                      <w:sz w:val="24"/>
                    </w:rPr>
                    <w:t>保安管理员不得早退，</w:t>
                  </w:r>
                  <w:r>
                    <w:rPr>
                      <w:rFonts w:ascii="仿宋_GB2312" w:hAnsi="仿宋_GB2312" w:cs="仿宋_GB2312" w:eastAsia="仿宋_GB2312"/>
                      <w:sz w:val="24"/>
                    </w:rPr>
                    <w:t>人数配备不足扣</w:t>
                  </w:r>
                  <w:r>
                    <w:rPr>
                      <w:rFonts w:ascii="仿宋_GB2312" w:hAnsi="仿宋_GB2312" w:cs="仿宋_GB2312" w:eastAsia="仿宋_GB2312"/>
                      <w:sz w:val="24"/>
                    </w:rPr>
                    <w:t>5分</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文明服务</w:t>
                  </w:r>
                  <w:r>
                    <w:rPr>
                      <w:rFonts w:ascii="仿宋_GB2312" w:hAnsi="仿宋_GB2312" w:cs="仿宋_GB2312" w:eastAsia="仿宋_GB2312"/>
                      <w:sz w:val="24"/>
                    </w:rPr>
                    <w:t>5</w:t>
                  </w:r>
                  <w:r>
                    <w:rPr>
                      <w:rFonts w:ascii="仿宋_GB2312" w:hAnsi="仿宋_GB2312" w:cs="仿宋_GB2312" w:eastAsia="仿宋_GB2312"/>
                      <w:sz w:val="24"/>
                    </w:rPr>
                    <w:t>分</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言行文明，作业不影响他人通行。</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门禁值守</w:t>
                  </w:r>
                  <w:r>
                    <w:rPr>
                      <w:rFonts w:ascii="仿宋_GB2312" w:hAnsi="仿宋_GB2312" w:cs="仿宋_GB2312" w:eastAsia="仿宋_GB2312"/>
                      <w:sz w:val="24"/>
                    </w:rPr>
                    <w:t>、</w:t>
                  </w:r>
                  <w:r>
                    <w:rPr>
                      <w:rFonts w:ascii="仿宋_GB2312" w:hAnsi="仿宋_GB2312" w:cs="仿宋_GB2312" w:eastAsia="仿宋_GB2312"/>
                      <w:sz w:val="24"/>
                    </w:rPr>
                    <w:t>管理员值班</w:t>
                  </w:r>
                  <w:r>
                    <w:rPr>
                      <w:rFonts w:ascii="仿宋_GB2312" w:hAnsi="仿宋_GB2312" w:cs="仿宋_GB2312" w:eastAsia="仿宋_GB2312"/>
                      <w:sz w:val="24"/>
                    </w:rPr>
                    <w:t>20</w:t>
                  </w:r>
                  <w:r>
                    <w:rPr>
                      <w:rFonts w:ascii="仿宋_GB2312" w:hAnsi="仿宋_GB2312" w:cs="仿宋_GB2312" w:eastAsia="仿宋_GB2312"/>
                      <w:sz w:val="24"/>
                    </w:rPr>
                    <w:t>分</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严格落实出入人员登记，未登记放行每次扣</w:t>
                  </w:r>
                  <w:r>
                    <w:rPr>
                      <w:rFonts w:ascii="仿宋_GB2312" w:hAnsi="仿宋_GB2312" w:cs="仿宋_GB2312" w:eastAsia="仿宋_GB2312"/>
                      <w:sz w:val="24"/>
                    </w:rPr>
                    <w:t>5分</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应急处置</w:t>
                  </w:r>
                  <w:r>
                    <w:rPr>
                      <w:rFonts w:ascii="仿宋_GB2312" w:hAnsi="仿宋_GB2312" w:cs="仿宋_GB2312" w:eastAsia="仿宋_GB2312"/>
                      <w:sz w:val="24"/>
                    </w:rPr>
                    <w:t>10分</w:t>
                  </w:r>
                </w:p>
              </w:tc>
              <w:tc>
                <w:tcPr>
                  <w:tcW w:type="dxa" w:w="9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突发情况（纠纷、火情、意外）处置及时规范，反应迟缓酌情扣分</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5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说明：根据保洁工作考核制度验收要求，满分</w:t>
                  </w:r>
                  <w:r>
                    <w:rPr>
                      <w:rFonts w:ascii="仿宋_GB2312" w:hAnsi="仿宋_GB2312" w:cs="仿宋_GB2312" w:eastAsia="仿宋_GB2312"/>
                      <w:sz w:val="24"/>
                    </w:rPr>
                    <w:t>100分，经考核乙方达到</w:t>
                  </w:r>
                  <w:r>
                    <w:rPr>
                      <w:rFonts w:ascii="仿宋_GB2312" w:hAnsi="仿宋_GB2312" w:cs="仿宋_GB2312" w:eastAsia="仿宋_GB2312"/>
                      <w:sz w:val="24"/>
                    </w:rPr>
                    <w:t>85</w:t>
                  </w:r>
                  <w:r>
                    <w:rPr>
                      <w:rFonts w:ascii="仿宋_GB2312" w:hAnsi="仿宋_GB2312" w:cs="仿宋_GB2312" w:eastAsia="仿宋_GB2312"/>
                      <w:sz w:val="24"/>
                    </w:rPr>
                    <w:t>分以上为合格。</w:t>
                  </w:r>
                </w:p>
                <w:p>
                  <w:pPr>
                    <w:pStyle w:val="null3"/>
                    <w:jc w:val="both"/>
                  </w:pPr>
                  <w:r>
                    <w:rPr>
                      <w:rFonts w:ascii="仿宋_GB2312" w:hAnsi="仿宋_GB2312" w:cs="仿宋_GB2312" w:eastAsia="仿宋_GB2312"/>
                      <w:sz w:val="24"/>
                    </w:rPr>
                    <w:t>验收考核小组签名：</w:t>
                  </w:r>
                </w:p>
                <w:p>
                  <w:pPr>
                    <w:pStyle w:val="null3"/>
                    <w:jc w:val="both"/>
                  </w:pP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年</w:t>
                  </w:r>
                  <w:r>
                    <w:rPr>
                      <w:rFonts w:ascii="仿宋_GB2312" w:hAnsi="仿宋_GB2312" w:cs="仿宋_GB2312" w:eastAsia="仿宋_GB2312"/>
                      <w:sz w:val="24"/>
                    </w:rPr>
                    <w:t xml:space="preserve">    </w:t>
                  </w:r>
                  <w:r>
                    <w:rPr>
                      <w:rFonts w:ascii="仿宋_GB2312" w:hAnsi="仿宋_GB2312" w:cs="仿宋_GB2312" w:eastAsia="仿宋_GB2312"/>
                      <w:sz w:val="24"/>
                    </w:rPr>
                    <w:t>月</w:t>
                  </w:r>
                  <w:r>
                    <w:rPr>
                      <w:rFonts w:ascii="仿宋_GB2312" w:hAnsi="仿宋_GB2312" w:cs="仿宋_GB2312" w:eastAsia="仿宋_GB2312"/>
                      <w:sz w:val="24"/>
                    </w:rPr>
                    <w:t xml:space="preserve">    </w:t>
                  </w:r>
                  <w:r>
                    <w:rPr>
                      <w:rFonts w:ascii="仿宋_GB2312" w:hAnsi="仿宋_GB2312" w:cs="仿宋_GB2312" w:eastAsia="仿宋_GB2312"/>
                      <w:sz w:val="24"/>
                    </w:rPr>
                    <w:t>日</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 体育场管理人员5名，（时间为夏季：上午7:00--21:30；冬季：上午7:00--20:30，包括一名负责人员）；保洁人员17名，绿化养护管理员1名，保安员4人（夜班1名，日常巡逻3名，持证上岗），物业经理1名，负责随时对接体育运动中心物业管理相关事宜。 保洁坚持每天八小时制工作（管理员、保安根据开放时间上班），每月由物业公司实行打卡考勤，报送体育运动中心。</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1.保洁物品 洗衣粉、毛巾、口罩、肥皂、绒手套、胶手套、工作服秋、长袖、工作服夏、短袖、油拖把、拖把、夹板拖、扫帚、簸箕、脸盆、塑料桶、塑料袋（大、中、小）、垃圾袋、坐便洁刷、灰刀、玻璃器、洗洁净、放香球、厕洁灵、空气清新剂、吸尘油、稀盐酸、钢丝球、梯子、水管、卫生香、铁锈球、84消毒液、百洁布、鞋套、草酸等相关清洁用品。 2.保洁大中小设备 （1）绿篱机 2台 （2）吸尘机 3台 （3）打草机 2台 （4）打药机 1套</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服务商须足额配置招标文件要求的全部岗位人员，人员更换须提前报备采购人并经同意；保洁绿化设备、耗材由服务商自行配备，所有人工、耗材、运维费用均包含在投标总价中。服务商服从采购人日常管理与赛事、应急保障工作安排，依法为员工缴纳社保，履行安全生产责任，物业服务引发的安全事故、劳资纠纷均由服务商自行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一签多年服务期限：两年（合同一年一签，经甲方验收合格后，方可续签。本项目预算为1年预算，双方满意后可最长续签1年。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合阳县体育馆、体育场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经甲方验收合格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 付款条件说明： 每满三个月，经甲方验收合格后，乙方向甲方开具等额增值税普通发票 ，达到付款条件起 20 日内，支付合同总金额的 25.00%。 2、 付款条件说明： 每满三个月，经甲方验收合格后，乙方向甲方开具等额增值税普通发票 ，达到付款条件起 20 日内，支付合同总金额的 25.00%。 3、 付款条件说明： 每满三个月，经甲方验收合格后，乙方向甲方开具等额增值税普通发票 ，达到付款条件起 20 日内，支付合同总金额的 25.00%。 4、 付款条件说明： 每满三个月，经甲方验收合格后，乙方向甲方开具等额增值税普通发票 ，达到付款条件起 20 日内，支付合同总金额的 25.00%。，达到付款条件起100个工作日内，支付合同总金额的100.0%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服务商须足额配齐本项目所需工作人员，更换在岗人员须提前报备采购人并征得同意，自行承担保洁绿化设备、耗材、人员薪酬社保等全部费用；服务期间服从采购人统一调度，配合场馆赛事、应急保障工作，严格落实安全生产责任，因物业服务引发的安全事故、劳资纠纷、侵权责任均由中标方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2）供应商应具备良好的商业信誉，提供参加政府采购活动前3年内在经营活动中没有重大违法记录的书面声明；（3）财务状况报告：供应商提供2025年的财务审计报告（至少包括资产负债表和利润表，成立时间至提交响应文件截止时间不足一年的可提供成立后任意时段的资产负债表），或其开标前六个月内银行开具的资信证明； （4）社会保障资金缴纳证明：供应商提供已缴存的2025年9月至今任意一个月的社会保障资金缴存单据或社保机构开具的社会保险参保缴费情况证明，单据或证明上应有社保机构或代收机构的公章。依法不需要纳社会保障资金的供应商应提供相关文件证明；（5）税收缴纳证明：供应商提供已缴纳的2025年9月至今任意一个月的纳税证明或完税证明，纳税证明或完税证明上应有代收机构或税务机关的公章。依法免税的供应商应提供相关文件证明；（6）具备履行合同所必需的设备和专业技术能力的证明材料（书面声明）。</w:t>
            </w:r>
          </w:p>
        </w:tc>
        <w:tc>
          <w:tcPr>
            <w:tcW w:type="dxa" w:w="1661"/>
          </w:tcPr>
          <w:p>
            <w:pPr>
              <w:pStyle w:val="null3"/>
            </w:pPr>
            <w:r>
              <w:rPr>
                <w:rFonts w:ascii="仿宋_GB2312" w:hAnsi="仿宋_GB2312" w:cs="仿宋_GB2312" w:eastAsia="仿宋_GB2312"/>
              </w:rPr>
              <w:t>响应文件封面 供应商应提交的相关资格证明材料 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（1）法定代表人或负责人授权书（附法定代表人或负责人身份证复印件）及被授权人身份证；（法定代表人或负责人直接参加投标只须提供法定代表人或负责人身份证） ； (2)、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 (3)、单位负责人为同一人或者存在直接控股、管理关系的不同供应商，不得参加同一合同项下的政府采购活动。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整体服务方案：完整、实用、合理、服务便利性。 优（8～10分）：整体服务方案优于磋商文件要求，配置合理完整、实用。 良（4～7分）：整体服务方案基本符合磋商文件要求，配置合理、完整、实用。 差（0～3分）：整体服务方案不符合磋商文件要求，配置不合理、完整、实用。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服务需求的响应程度</w:t>
            </w:r>
          </w:p>
        </w:tc>
        <w:tc>
          <w:tcPr>
            <w:tcW w:type="dxa" w:w="2492"/>
          </w:tcPr>
          <w:p>
            <w:pPr>
              <w:pStyle w:val="null3"/>
            </w:pPr>
            <w:r>
              <w:rPr>
                <w:rFonts w:ascii="仿宋_GB2312" w:hAnsi="仿宋_GB2312" w:cs="仿宋_GB2312" w:eastAsia="仿宋_GB2312"/>
              </w:rPr>
              <w:t>对服务需求的响应程度。 优（8～10分）：满足或优于磋商需求，对比最优。 良（4～7分）：满足磋商需求，对比次之。 差（0～3分）：不完全满足磋商需求。</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安全、文明、质量管理措施</w:t>
            </w:r>
          </w:p>
        </w:tc>
        <w:tc>
          <w:tcPr>
            <w:tcW w:type="dxa" w:w="2492"/>
          </w:tcPr>
          <w:p>
            <w:pPr>
              <w:pStyle w:val="null3"/>
            </w:pPr>
            <w:r>
              <w:rPr>
                <w:rFonts w:ascii="仿宋_GB2312" w:hAnsi="仿宋_GB2312" w:cs="仿宋_GB2312" w:eastAsia="仿宋_GB2312"/>
              </w:rPr>
              <w:t>安全、文明、质量管理措施。 优（8～10分）：满足或优于磋商需求，对比最优。 良（4～7分）：满足磋商需求，对比次之。 差（0～3分）：不完全满足磋商需求。</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绿化管理及维护方案</w:t>
            </w:r>
          </w:p>
        </w:tc>
        <w:tc>
          <w:tcPr>
            <w:tcW w:type="dxa" w:w="2492"/>
          </w:tcPr>
          <w:p>
            <w:pPr>
              <w:pStyle w:val="null3"/>
            </w:pPr>
            <w:r>
              <w:rPr>
                <w:rFonts w:ascii="仿宋_GB2312" w:hAnsi="仿宋_GB2312" w:cs="仿宋_GB2312" w:eastAsia="仿宋_GB2312"/>
              </w:rPr>
              <w:t>绿化管理及维护方案。 优（8～10分）：管理方案保证全面、完整，措施可行，且优于用户要求。 良（4～7分）：管理方案保证基本全面、完整，措施基本可行，基本满足用户要求 差（0～3分）：管理方案不能满足用户要求。</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应急处置及保障能力</w:t>
            </w:r>
          </w:p>
        </w:tc>
        <w:tc>
          <w:tcPr>
            <w:tcW w:type="dxa" w:w="2492"/>
          </w:tcPr>
          <w:p>
            <w:pPr>
              <w:pStyle w:val="null3"/>
            </w:pPr>
            <w:r>
              <w:rPr>
                <w:rFonts w:ascii="仿宋_GB2312" w:hAnsi="仿宋_GB2312" w:cs="仿宋_GB2312" w:eastAsia="仿宋_GB2312"/>
              </w:rPr>
              <w:t>出具场馆安保、管理突发及应急事件实施方案，得6分；承诺为项目全体服务人员缴纳工伤保险及意外伤害保险，并提供书面承诺函，得4分；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三体系认证</w:t>
            </w:r>
          </w:p>
        </w:tc>
        <w:tc>
          <w:tcPr>
            <w:tcW w:type="dxa" w:w="2492"/>
          </w:tcPr>
          <w:p>
            <w:pPr>
              <w:pStyle w:val="null3"/>
            </w:pPr>
            <w:r>
              <w:rPr>
                <w:rFonts w:ascii="仿宋_GB2312" w:hAnsi="仿宋_GB2312" w:cs="仿宋_GB2312" w:eastAsia="仿宋_GB2312"/>
              </w:rPr>
              <w:t>提供有效的质量管理体系认证、环境管理体系认证、职业健康安全管理体系认证，每有1项得1分，全具备得5分；缺项按实际计分，不提供不得分。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专业作业资质（高空作业）</w:t>
            </w:r>
          </w:p>
        </w:tc>
        <w:tc>
          <w:tcPr>
            <w:tcW w:type="dxa" w:w="2492"/>
          </w:tcPr>
          <w:p>
            <w:pPr>
              <w:pStyle w:val="null3"/>
            </w:pPr>
            <w:r>
              <w:rPr>
                <w:rFonts w:ascii="仿宋_GB2312" w:hAnsi="仿宋_GB2312" w:cs="仿宋_GB2312" w:eastAsia="仿宋_GB2312"/>
              </w:rPr>
              <w:t>企业具有高空服务业企业安全资质证书得9分，同时提供不少于2名由国家应急管理部门颁发的高处作业操作证书，且每人提供在投标截止日前在投标单位连续缴纳3个月以上社保（需清晰体现单位及个人信息），每符合1人得2分，3人及以上全符合得9分；企业无资质不得分；人员证书或社保不全的，按实际符合人数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1.拟派项目负责人：具备三年以上物业管理经验，得2分； 2.职称：由人力资源和社会保障部门颁发的房地产或物业相关的专业职称证书，中级及以上职称得2分；初级职称得1分；不提供或不符合条件的不得分（需提供职称证书复印件，专业需明确标注，并提供全国专业技术人员职业资格证书(证明)验证结果或证明）； 3.技能等级证书：取得物业管理师技能等级证书，三级/高级工及以上得2分；四级/中级得1分；五级/初级得0.5分；不提供不得分（需提供证书复印件，提供人力资源和社会保障部技能人才评价证书全国联网查询结果或职业技能鉴定中心证明或住房和城乡建设部相关查询结果证明）； 4.证书：持全国物业项目经理证、全国物业管理企业经理，持一证得0.5分，持两证得1分（需提供证书复印件、提供住房和城乡建设部或全国城建培训中心查询结果证明）； 5.社保：提供项目经理在投标截止日前在投标单位连续缴纳3个月以上社保，提供缴费证明得2分；不满3个月或未提供不得分（需清晰体现单位及个人信息）。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服务评价</w:t>
            </w:r>
          </w:p>
        </w:tc>
        <w:tc>
          <w:tcPr>
            <w:tcW w:type="dxa" w:w="2492"/>
          </w:tcPr>
          <w:p>
            <w:pPr>
              <w:pStyle w:val="null3"/>
            </w:pPr>
            <w:r>
              <w:rPr>
                <w:rFonts w:ascii="仿宋_GB2312" w:hAnsi="仿宋_GB2312" w:cs="仿宋_GB2312" w:eastAsia="仿宋_GB2312"/>
              </w:rPr>
              <w:t>依据业绩证明情况，提供不少于3份对应使用单位出具的服务良好证明。每出具2份得1分，3份及以上得6分。（相同使用单位出具的证明只计算一次）</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有效供应商最低报价为基准价得20分，其他各供应商的报价得分按下列公式计算：投标报价得分=（评标基准价/投标报价）×价格权值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