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EAEF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200"/>
        <w:jc w:val="center"/>
        <w:textAlignment w:val="auto"/>
        <w:outlineLvl w:val="0"/>
        <w:rPr>
          <w:rStyle w:val="7"/>
          <w:rFonts w:hint="eastAsia" w:ascii="仿宋" w:hAnsi="仿宋" w:eastAsia="仿宋" w:cs="仿宋"/>
          <w:color w:val="000000"/>
          <w:highlight w:val="none"/>
        </w:rPr>
      </w:pPr>
      <w:bookmarkStart w:id="1" w:name="_GoBack"/>
      <w:bookmarkEnd w:id="1"/>
      <w:bookmarkStart w:id="0" w:name="_Toc22112"/>
      <w:r>
        <w:rPr>
          <w:rStyle w:val="7"/>
          <w:rFonts w:hint="eastAsia" w:ascii="仿宋" w:hAnsi="仿宋" w:eastAsia="仿宋" w:cs="仿宋"/>
          <w:color w:val="000000"/>
          <w:highlight w:val="none"/>
        </w:rPr>
        <w:t>采购内容及技术要求</w:t>
      </w:r>
      <w:bookmarkEnd w:id="0"/>
    </w:p>
    <w:p w14:paraId="432E6DF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西咸新区第一小学北校区位于西咸新区能源二路以南，尚航六路以西。占地面积约45568.10平方米（约68.35亩）。一期小学部（D、E教学楼）、实验楼、两个连廊、地下车库、合用报告厅风雨操场、室外运动场及300米田径运动场等单体建筑组成；二期初中部三栋主教学楼、一栋合用办公楼、一栋实验楼、一个连廊及地下车库等单体建筑组成。</w:t>
      </w:r>
    </w:p>
    <w:p w14:paraId="57407135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</w:rPr>
        <w:t>、物业管理服务范围及面积：</w:t>
      </w:r>
    </w:p>
    <w:p w14:paraId="720074F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范围：行政办公楼，D、E教学楼1至5层，实验楼，演播厅，风雨操场，2号、3号连廊，看台、室外运动场，学校大门（东门及值班室、北门及值班室）、消防通道园路、外围公共区域等建筑组成。服务内容包括但不限于秩序维护服务、保洁绿化服务、 日常维修服务、病媒防治及校园消毒等。</w:t>
      </w:r>
    </w:p>
    <w:p w14:paraId="4E64C028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面积：室内外服务面积约56546.63㎡。其中行政办公楼公共区域3198.00㎡，D座教学楼公共区域3170.69㎡（除教室及教职工办公室），E座教学楼公共区域3180.83㎡（除教室及教职工办公室），实验楼4123.20㎡，报告演播厅2175.00㎡，风雨操场2769.36㎡，2号、3号连廊4689.85㎡，看台、室外运动操场、外围及地面公共区域33239.70㎡。</w:t>
      </w:r>
    </w:p>
    <w:p w14:paraId="26267D34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</w:rPr>
        <w:t>、物业服务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标准</w:t>
      </w:r>
    </w:p>
    <w:p w14:paraId="46A2BA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秩序维护服务</w:t>
      </w:r>
    </w:p>
    <w:p w14:paraId="76F646B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1.公共秩序维护</w:t>
      </w:r>
    </w:p>
    <w:p w14:paraId="25CC21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负责学校区域内门卫值守、外来人员进出登记、区域内巡逻、车辆停放管理、消防及设施的巡查管理、安防消防监控室值守；公共区域正常工作秩序维持与维护等安全防范工作。</w:t>
      </w:r>
    </w:p>
    <w:p w14:paraId="7603DCF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工作内容：认真贯彻实施各项安全工作制度和职责，做好防火、防盗、防爆炸、防破坏的检测巡逻工作，担负学校区域内的巡视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安防监控室的值守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担负义务消防队、处置突发事件执行应急预案等任务。</w:t>
      </w:r>
    </w:p>
    <w:p w14:paraId="208649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2.具体要求</w:t>
      </w:r>
    </w:p>
    <w:p w14:paraId="42BAE58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维护本项目范围内的治安和公共秩序，采取24小时值班措施，秩序维护人员实行军事化管理，人员训练有素，文明执勤，言行规范、认真负责。</w:t>
      </w:r>
    </w:p>
    <w:p w14:paraId="19F0F54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安防、消防监控室及设施设备系统等日常检查工作，保证24小时值班。对设施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设备进行巡视检查，发现问题及时上报，确保设备无异常各类显示灯正常。</w:t>
      </w:r>
    </w:p>
    <w:p w14:paraId="17E1D2A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保洁及绿化养护服务</w:t>
      </w:r>
    </w:p>
    <w:p w14:paraId="2F03670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总体要求：投标人要制定完善的保洁工作细则、工作标准、管理机构，明确所需材料、工作流程、检查方法、检查标准等，并严格执行；制定部门各岗位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的责任制；建立卫生清洁的检查制度。</w:t>
      </w:r>
    </w:p>
    <w:p w14:paraId="51CFB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68" w:firstLineChars="200"/>
        <w:textAlignment w:val="auto"/>
        <w:rPr>
          <w:sz w:val="24"/>
          <w:szCs w:val="24"/>
          <w:highlight w:val="none"/>
        </w:rPr>
      </w:pP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1.楼内保洁服务内容</w:t>
      </w:r>
    </w:p>
    <w:p w14:paraId="385FC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教学楼：教学楼卫生间、走廊、连廊等公共区域地面、门窗、玻璃的清洁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工作。为保证所有保洁作业于课前半小时完成，</w:t>
      </w:r>
      <w:r>
        <w:rPr>
          <w:rFonts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日常清洁工作不得影响教职工及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学生正常上课，每日需定时清洁区域卫生。</w:t>
      </w:r>
    </w:p>
    <w:p w14:paraId="17DE6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多功能区、报告厅、办公楼、实验楼等区域地面、门窗、玻璃部分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，每周</w:t>
      </w:r>
      <w:r>
        <w:rPr>
          <w:rFonts w:ascii="仿宋" w:hAnsi="仿宋" w:eastAsia="仿宋" w:cs="仿宋"/>
          <w:sz w:val="24"/>
          <w:szCs w:val="24"/>
          <w:highlight w:val="none"/>
        </w:rPr>
        <w:t>不少于一次完成清洁工作；走廊、卫生间等公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共区域地面、摆件、设施设备等所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有公共部位；每日不少于一次完成清洁工作；</w:t>
      </w:r>
    </w:p>
    <w:p w14:paraId="3F293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2.楼外保洁服务内容</w:t>
      </w:r>
    </w:p>
    <w:p w14:paraId="6AF14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学校楼外道路、绿化带等所有公共设施、场地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及“</w:t>
      </w:r>
      <w:r>
        <w:rPr>
          <w:rFonts w:ascii="仿宋" w:hAnsi="仿宋" w:eastAsia="仿宋" w:cs="仿宋"/>
          <w:spacing w:val="-94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门前三包”区域的日常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清洁养护工作；垃圾、废弃物的清理、收集以及雨水、积水积雪的及时清理等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eastAsia="zh-CN"/>
        </w:rPr>
        <w:t>。</w:t>
      </w:r>
    </w:p>
    <w:p w14:paraId="7D02C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3.保洁班长</w:t>
      </w:r>
      <w:r>
        <w:rPr>
          <w:rFonts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1</w:t>
      </w:r>
      <w:r>
        <w:rPr>
          <w:rFonts w:ascii="仿宋" w:hAnsi="仿宋" w:eastAsia="仿宋" w:cs="仿宋"/>
          <w:spacing w:val="-46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人，负责教学楼内、外及公共清洁区域的工作安排，并对清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洁质量进行监督检查等工作；完成保洁员的日常考勤管理工作；清洁物料的申发工作；遇到校内大型活动及重要接待时的协助工作；</w:t>
      </w:r>
    </w:p>
    <w:p w14:paraId="4338F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ascii="仿宋" w:hAnsi="仿宋" w:eastAsia="仿宋" w:cs="仿宋"/>
          <w:color w:val="auto"/>
          <w:spacing w:val="-1"/>
          <w:sz w:val="24"/>
          <w:szCs w:val="24"/>
          <w:highlight w:val="none"/>
        </w:rPr>
        <w:t>4.管辖区域内消杀服务内容</w:t>
      </w:r>
    </w:p>
    <w:p w14:paraId="6F82D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ascii="仿宋" w:hAnsi="仿宋" w:eastAsia="仿宋" w:cs="仿宋"/>
          <w:color w:val="auto"/>
          <w:spacing w:val="-2"/>
          <w:sz w:val="24"/>
          <w:szCs w:val="24"/>
          <w:highlight w:val="none"/>
        </w:rPr>
      </w:pPr>
      <w:r>
        <w:rPr>
          <w:rFonts w:ascii="仿宋" w:hAnsi="仿宋" w:eastAsia="仿宋" w:cs="仿宋"/>
          <w:color w:val="auto"/>
          <w:spacing w:val="-1"/>
          <w:sz w:val="24"/>
          <w:szCs w:val="24"/>
          <w:highlight w:val="none"/>
        </w:rPr>
        <w:t>学校所有管辖区域定期进行消杀处理，严格遵守试剂使用规范，确保消杀范围内的安全。严格试剂管理，采取专人专管，</w:t>
      </w:r>
      <w:r>
        <w:rPr>
          <w:rFonts w:ascii="仿宋" w:hAnsi="仿宋" w:eastAsia="仿宋" w:cs="仿宋"/>
          <w:color w:val="auto"/>
          <w:spacing w:val="-2"/>
          <w:sz w:val="24"/>
          <w:szCs w:val="24"/>
          <w:highlight w:val="none"/>
        </w:rPr>
        <w:t>严禁外人接触。</w:t>
      </w:r>
    </w:p>
    <w:p w14:paraId="0FF22BF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.绿化养护服务内容</w:t>
      </w:r>
    </w:p>
    <w:p w14:paraId="180DE4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2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（1）乔木：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所管理范围内的大、中、小乔木，依树木不同的生长特性及树形对树木的多余残枝进行修剪整形，保持树木的自然美，一般每年冬末春初和秋天修剪。修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剪时要做到剪口平滑、不拉树皮，不留多余的杂乱枝，修剪后及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时涂抹防腐药剂，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保持树木的健康生长。对园道两旁树木应注重造型统一，树形达到整齐、优美一致的效果。每年防台风季节，应做好防台风的具体措施台风季节来临前，适当修剪过密枝及病虫枝等，园道两旁及小树苗树木要做好绑护，台风期间工人必须留守在厂区内作保护工作，以免因倒树及跌落的枝条阻碍和伤及游人，台风后做好清理及树木扶正工作冬季要对乔木进行涂白处理，以防冬季病虫害及冻伤。</w:t>
      </w:r>
    </w:p>
    <w:p w14:paraId="3807DFF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（2）灌木：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灌木管理和修剪应注重造型、造景及清除病虫枯枝，每季度根据需要修剪1-3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次，视品种生长特性可定时修剪，剪下来的枝条、树叶要及时集中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堆放并清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理运走。灌木的修剪行植的，应力求大小统一、形体美观，采用伞形、圆球形四方形、圆头形等；丛植的，应要求大小高矮不一样，但各株修剪形状要均匀、统一；生长性强的应注重动物造型及抽象化造型。</w:t>
      </w:r>
    </w:p>
    <w:p w14:paraId="6918EC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（3）花坛、绿篱：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根据花木不同生长特性、季节的不同，及时修剪。花坛按设计形状造形修剪，不超过一定的生长度，保持花坛美观，生长良好。每年冬末春初对耐修剪、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生长力强的花木更新修剪，并施肥。</w:t>
      </w:r>
    </w:p>
    <w:p w14:paraId="36050D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（4）草坪：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对现有的草坪定时清除杂草及补种，保持草地纯度达</w:t>
      </w:r>
      <w:r>
        <w:rPr>
          <w:rFonts w:hint="eastAsia" w:ascii="仿宋" w:hAnsi="仿宋" w:eastAsia="仿宋" w:cs="仿宋"/>
          <w:spacing w:val="-6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98%以上。平时对草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地要做到经常性的修剪，根据生长特性及季节的不同，台湾草坪保持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3-5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CM</w:t>
      </w:r>
      <w:r>
        <w:rPr>
          <w:rFonts w:hint="eastAsia" w:ascii="仿宋" w:hAnsi="仿宋" w:eastAsia="仿宋" w:cs="仿宋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高度，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假检草保持</w:t>
      </w:r>
      <w:r>
        <w:rPr>
          <w:rFonts w:hint="eastAsia"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7-10CM</w:t>
      </w:r>
      <w:r>
        <w:rPr>
          <w:rFonts w:hint="eastAsia" w:ascii="仿宋" w:hAnsi="仿宋" w:eastAsia="仿宋" w:cs="仿宋"/>
          <w:spacing w:val="-4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高度。绿地草边及花坛与草地交接处修剪齐。每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12</w:t>
      </w:r>
      <w:r>
        <w:rPr>
          <w:rFonts w:hint="eastAsia" w:ascii="仿宋" w:hAnsi="仿宋" w:eastAsia="仿宋" w:cs="仿宋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月初结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束当年进行最后一次修剪，并将沙、菇肥等材料混合铺在草地上入冻，并保持草地水分充足。草地一年四季无黄土裸露，适时补种。草地无病虫害，出现病虫及时防治，并通知主管部门。总之，草地管理要达到平整、美观、生长良好、纯度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高的目标。</w:t>
      </w:r>
    </w:p>
    <w:p w14:paraId="3223ABB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（5）室外花卉摆放：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所摆放的花卉无残花、黄叶，枝叶健壮、花多色艳，无高出花面的竹签、杂草等，花盆摆放整齐，盆内无杂物，最外一圈面对游人的盆边整洁美观。地栽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时花生长良好，无杂草，无秃斑，边界分明，边界草不蔓入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时花境内。无病虫害，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大叶时花叶面无虫</w:t>
      </w:r>
      <w:r>
        <w:rPr>
          <w:rFonts w:hint="eastAsia" w:ascii="仿宋" w:hAnsi="仿宋" w:eastAsia="仿宋" w:cs="仿宋"/>
          <w:spacing w:val="-6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口，无缺水干旱现象，植株生长良好。</w:t>
      </w:r>
    </w:p>
    <w:p w14:paraId="0A6AE6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（6）灌木、花坛中耕除草，松土、培土：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每天定期对灌木种植穴及花坛附近的杂草清除、松土，培土，并修环水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沟。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乔木胸径8CM以上、冠幅在80-120CM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的、棕榈类植物其树穴</w:t>
      </w:r>
      <w:r>
        <w:rPr>
          <w:rFonts w:hint="eastAsia" w:ascii="仿宋" w:hAnsi="仿宋" w:eastAsia="仿宋" w:cs="仿宋"/>
          <w:spacing w:val="-59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80CM内要除草，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松土深5-8CM，花坛、花丛内杂草要除草、收枯叶，松土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3-5CM。</w:t>
      </w:r>
    </w:p>
    <w:p w14:paraId="5287BA0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（7）施肥：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一般每年春、秋两季给重点乔灌木施肥</w:t>
      </w:r>
      <w:r>
        <w:rPr>
          <w:rFonts w:hint="eastAsia" w:ascii="仿宋" w:hAnsi="仿宋" w:eastAsia="仿宋" w:cs="仿宋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2-3</w:t>
      </w:r>
      <w:r>
        <w:rPr>
          <w:rFonts w:hint="eastAsia" w:ascii="仿宋" w:hAnsi="仿宋" w:eastAsia="仿宋" w:cs="仿宋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次，其他季节用量视花木生长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特性及生长情况而定。采用条施、穴施、撒施。</w:t>
      </w:r>
    </w:p>
    <w:p w14:paraId="7CFB921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条施：乔木入肥穴40*20*30CM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灌木入肥穴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40*20*20CM</w:t>
      </w:r>
    </w:p>
    <w:p w14:paraId="56EC3A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穴施：乔木入肥穴30*30*40CM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乔木入肥穴20*20*30CM</w:t>
      </w:r>
    </w:p>
    <w:p w14:paraId="53318A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花坛、花丛施肥撒施均匀，松土混入土中。入肥穴，每株对称两个，撒入肥后即覆土，肥不裸露，填满土并踏实。草地施肥以氮肥为主，在草坪的生长季要施2-4次。一般采用尿素追肥，限量施，要求撒均匀。</w:t>
      </w:r>
    </w:p>
    <w:p w14:paraId="4D4BF65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（8）淋水工作：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依据具体情况安排浇水，保持花木、草地水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分充足。一般在</w:t>
      </w:r>
      <w:r>
        <w:rPr>
          <w:rFonts w:hint="eastAsia" w:ascii="仿宋" w:hAnsi="仿宋" w:eastAsia="仿宋" w:cs="仿宋"/>
          <w:spacing w:val="-4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1-5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月份为干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燥季节，用水量较多，夏季雨水充足，可减少淋水次数。不同的苗木品种淋水量也不同，一般在湖边的绿化需水量少，树林下的花坛也需水量较少，草地则需水量较大。在淋水时必须有工人在场，禁止在淋水时将水管放在草地或花坛内，去做别的事情。总之，在保证水分充足的前提下，提倡节约用水。</w:t>
      </w:r>
    </w:p>
    <w:p w14:paraId="1230300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（9）病虫害防治工作：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春夏季是花木病虫害多发季节，对校园范围内的乔灌木、草地要经常性细致地检查。发现病虫害及时采取措施喷药防治。定期对花木进行喷药保护，防治病虫害的发生。由于校园内人流较大，在病虫害防治上多采用低毒农药和天敌防治，在喷药时间的选择上，尽量选择在人流较少的时间段，如周末。严禁在周末喷药，以免导致人员中毒（详见农药使用规则）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eastAsia="zh-CN"/>
        </w:rPr>
        <w:t>。</w:t>
      </w:r>
    </w:p>
    <w:p w14:paraId="23B9901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（10）绿化机械维护工作：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化机械由专业机械班负责日常的使用和保管，每月定期对所使用的绿化机械，包括剪草机、绿篱机、电动喷灌机、草边机等机械进行维护，在使用完后，将机械上的垃圾等杂物清理干净，并用机油涂擦，以免造成锈损对剪草机、</w:t>
      </w:r>
      <w:r>
        <w:rPr>
          <w:rFonts w:hint="eastAsia" w:ascii="仿宋" w:hAnsi="仿宋" w:eastAsia="仿宋" w:cs="仿宋"/>
          <w:spacing w:val="1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绿篱机、草边机的刀片进行定期更换，保持机械的使用性能。</w:t>
      </w:r>
    </w:p>
    <w:p w14:paraId="551967A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4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（11）绿化带的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日常管理：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管理范围的绿地保证无杂物堆放，全天候保持绿化地内的清洁卫生，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园林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小品设施的完好。</w:t>
      </w:r>
    </w:p>
    <w:p w14:paraId="5513262D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2" w:firstLineChars="20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6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.保洁服务标准</w:t>
      </w:r>
    </w:p>
    <w:p w14:paraId="1F4D465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62" w:firstLineChars="200"/>
        <w:textAlignment w:val="baseline"/>
        <w:rPr>
          <w:rFonts w:ascii="仿宋" w:hAnsi="仿宋" w:eastAsia="仿宋" w:cs="仿宋"/>
          <w:spacing w:val="1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5"/>
          <w:sz w:val="24"/>
          <w:szCs w:val="24"/>
          <w:highlight w:val="none"/>
        </w:rPr>
        <w:t>门窗玻璃：</w:t>
      </w:r>
      <w:r>
        <w:rPr>
          <w:rFonts w:ascii="仿宋" w:hAnsi="仿宋" w:eastAsia="仿宋" w:cs="仿宋"/>
          <w:spacing w:val="-5"/>
          <w:sz w:val="24"/>
          <w:szCs w:val="24"/>
          <w:highlight w:val="none"/>
        </w:rPr>
        <w:t>随时清洁、光亮、无水渍、无尘、无手印；</w:t>
      </w:r>
      <w:r>
        <w:rPr>
          <w:rFonts w:ascii="仿宋" w:hAnsi="仿宋" w:eastAsia="仿宋" w:cs="仿宋"/>
          <w:spacing w:val="1"/>
          <w:sz w:val="24"/>
          <w:szCs w:val="24"/>
          <w:highlight w:val="none"/>
        </w:rPr>
        <w:t xml:space="preserve"> </w:t>
      </w:r>
    </w:p>
    <w:p w14:paraId="3DA9CC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58" w:firstLineChars="200"/>
        <w:textAlignment w:val="baseline"/>
        <w:rPr>
          <w:rFonts w:ascii="仿宋" w:hAnsi="仿宋" w:eastAsia="仿宋" w:cs="仿宋"/>
          <w:spacing w:val="-6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6"/>
          <w:sz w:val="24"/>
          <w:szCs w:val="24"/>
          <w:highlight w:val="none"/>
        </w:rPr>
        <w:t>墙面：</w:t>
      </w:r>
      <w:r>
        <w:rPr>
          <w:rFonts w:ascii="仿宋" w:hAnsi="仿宋" w:eastAsia="仿宋" w:cs="仿宋"/>
          <w:spacing w:val="-6"/>
          <w:sz w:val="24"/>
          <w:szCs w:val="24"/>
          <w:highlight w:val="none"/>
        </w:rPr>
        <w:t>无蜘蛛网、</w:t>
      </w:r>
      <w:r>
        <w:rPr>
          <w:rFonts w:ascii="仿宋" w:hAnsi="仿宋" w:eastAsia="仿宋" w:cs="仿宋"/>
          <w:spacing w:val="-69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6"/>
          <w:sz w:val="24"/>
          <w:szCs w:val="24"/>
          <w:highlight w:val="none"/>
        </w:rPr>
        <w:t>目视干净无污尘；</w:t>
      </w:r>
    </w:p>
    <w:p w14:paraId="0A32C63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50" w:firstLineChars="200"/>
        <w:textAlignment w:val="baseline"/>
        <w:rPr>
          <w:rFonts w:ascii="仿宋" w:hAnsi="仿宋" w:eastAsia="仿宋" w:cs="仿宋"/>
          <w:spacing w:val="2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8"/>
          <w:sz w:val="24"/>
          <w:szCs w:val="24"/>
          <w:highlight w:val="none"/>
        </w:rPr>
        <w:t>瓷砖墙面：</w:t>
      </w:r>
      <w:r>
        <w:rPr>
          <w:rFonts w:ascii="仿宋" w:hAnsi="仿宋" w:eastAsia="仿宋" w:cs="仿宋"/>
          <w:spacing w:val="-8"/>
          <w:sz w:val="24"/>
          <w:szCs w:val="24"/>
          <w:highlight w:val="none"/>
        </w:rPr>
        <w:t>干净光亮、无灰尘；</w:t>
      </w:r>
      <w:r>
        <w:rPr>
          <w:rFonts w:ascii="仿宋" w:hAnsi="仿宋" w:eastAsia="仿宋" w:cs="仿宋"/>
          <w:spacing w:val="2"/>
          <w:sz w:val="24"/>
          <w:szCs w:val="24"/>
          <w:highlight w:val="none"/>
        </w:rPr>
        <w:t xml:space="preserve"> </w:t>
      </w:r>
    </w:p>
    <w:p w14:paraId="6DBAE0C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地面：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干净光亮无杂物；</w:t>
      </w:r>
    </w:p>
    <w:p w14:paraId="4D52C4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地板：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干净无纸屑、无水渍；</w:t>
      </w:r>
    </w:p>
    <w:p w14:paraId="0A21056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jc w:val="both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卫生间：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卫生洁具清洁，无水渍、无锈斑、无异味；隔断、墙面保持干燥，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无蛛网，地面清洁，无脚印、无杂物、无垃圾，卫生用品保证齐全，无破损，保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持卫生间内空气清新，无异味；</w:t>
      </w:r>
    </w:p>
    <w:p w14:paraId="79E783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jc w:val="both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大厅：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保持地面清洁，无脚印、无污渍、无痰迹、无垃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圾、无烟蒂，墙面、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柱面及墙面饰物保持光亮、整洁、无灰尘，保持玻璃门、窗干净、光亮、完好无手印、无污渍、无灰尘，不锈钢器皿保持光亮、无烟尘渍、无痰渍，护栏及楼梯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扶手清洁，无污渍、无灰尘；</w:t>
      </w:r>
    </w:p>
    <w:p w14:paraId="586E5CD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公共区域摆件：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表面无灰尘；</w:t>
      </w:r>
    </w:p>
    <w:p w14:paraId="59CA1AA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通道、楼梯、接待台：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无烟头、纸屑、污渍、积水；</w:t>
      </w:r>
    </w:p>
    <w:p w14:paraId="751A22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66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4"/>
          <w:sz w:val="24"/>
          <w:szCs w:val="24"/>
          <w:highlight w:val="none"/>
        </w:rPr>
        <w:t>开放办公区：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干净、无杂物、垃圾日清、垃圾袋</w:t>
      </w:r>
      <w:r>
        <w:rPr>
          <w:rFonts w:ascii="仿宋" w:hAnsi="仿宋" w:eastAsia="仿宋" w:cs="仿宋"/>
          <w:spacing w:val="-2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1</w:t>
      </w:r>
      <w:r>
        <w:rPr>
          <w:rFonts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次/2</w:t>
      </w:r>
      <w:r>
        <w:rPr>
          <w:rFonts w:ascii="仿宋" w:hAnsi="仿宋" w:eastAsia="仿宋" w:cs="仿宋"/>
          <w:spacing w:val="-52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天；</w:t>
      </w:r>
    </w:p>
    <w:p w14:paraId="779B03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8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办公室：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室内窗、窗台、窗框干净、明亮，无破损，室内墙面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、天花板整洁、完好，无污渍、无浮灰、无蛛网，地面、地毯整洁，完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好，无垃圾、无污渍，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室内各种家具放置整齐，光洁、无灰尘，室内各种灯具清洁，完好，无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破损，室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内空调</w:t>
      </w:r>
      <w:r>
        <w:rPr>
          <w:rFonts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口，回风口干净、整洁、无积灰，无霉斑，室内各种装饰挂件挂放端正、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清洁无损，盆景摆放整齐，叶面清洁，无积尘、无枯叶楼梯及各类设施、设备间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与上述保洁标准相同，无卫生死角；</w:t>
      </w:r>
    </w:p>
    <w:p w14:paraId="3D2831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8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外围场地：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无烟头、纸屑、杂草等垃圾杂物，每天清除地面污渍例如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口香糖等物，实时清理；</w:t>
      </w:r>
    </w:p>
    <w:p w14:paraId="2EA39A1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外围清洁：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无大片树叶、纸屑、垃圾、烟头等其他弃物；</w:t>
      </w:r>
    </w:p>
    <w:p w14:paraId="576A1294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8" w:firstLineChars="200"/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外围环境：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地面保持清洁，无垃圾、无尘土、无纸屑、无烟蒂、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无污渍、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无积水盆景盆内无烟蒂杂物、无枯叶、无杂草、无纸屑、塑料袋等杂物，旗杆及基座和墙面清洁、光亮、无积尘，盆外光亮、整洁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；</w:t>
      </w:r>
    </w:p>
    <w:p w14:paraId="6202E38B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8" w:firstLineChars="20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垃圾清理：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垃圾桶每天随时清理，及时处理，无异味、垃圾不超过2/3，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清运及时无外溢、无异味；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区域内道路、门前“三包区域</w:t>
      </w:r>
      <w:r>
        <w:rPr>
          <w:rFonts w:ascii="仿宋" w:hAnsi="仿宋" w:eastAsia="仿宋" w:cs="仿宋"/>
          <w:spacing w:val="-86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”：干净、整洁，无积水、积雪、尘土、树叶、烟头、纸屑、杂物、废弃物等；</w:t>
      </w:r>
    </w:p>
    <w:p w14:paraId="4175868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日常维修服务</w:t>
      </w:r>
    </w:p>
    <w:p w14:paraId="507A5D2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4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学校日常维修服务范围包括但不限于以下设施和设备：</w:t>
      </w:r>
    </w:p>
    <w:p w14:paraId="7E9BCBC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1.教学楼内的电气设备和照明设施；</w:t>
      </w:r>
    </w:p>
    <w:p w14:paraId="1532F3E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2.教学楼内的水电设备；</w:t>
      </w:r>
    </w:p>
    <w:p w14:paraId="21BCE8E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2" w:firstLineChars="201"/>
        <w:textAlignment w:val="auto"/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3.教学楼内书架、桌椅等设备维修；</w:t>
      </w:r>
    </w:p>
    <w:p w14:paraId="729D76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1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4.校园道路、走廊和楼梯的修缮；</w:t>
      </w:r>
    </w:p>
    <w:p w14:paraId="111F5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5.校园围墙、大门和栅栏的维修保养。</w:t>
      </w:r>
    </w:p>
    <w:p w14:paraId="356F94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病媒防治及校园消毒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服务</w:t>
      </w:r>
    </w:p>
    <w:p w14:paraId="0AF340A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1.病媒防治：</w:t>
      </w:r>
    </w:p>
    <w:p w14:paraId="63347B91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①灭鼠防治</w:t>
      </w:r>
    </w:p>
    <w:p w14:paraId="2D53B78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在校园围墙周边、楼道拐角、设备间、食堂外围、垃圾房、卫生间、绿化带边缘等固定点位规范布设灭鼠饵站，做到隐蔽、安全、防学生触碰。定期检查、更换、补充灭鼠药剂，清理过期药饵；巡查室内外鼠迹、鼠洞、咬痕，及时封堵孔洞、消除栖息环境。发现死鼠及时密封收纳、无害化处理，做好登记台账，杜绝二次污染。</w:t>
      </w:r>
    </w:p>
    <w:p w14:paraId="1C671EFB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②灭蟑螂防治</w:t>
      </w:r>
    </w:p>
    <w:p w14:paraId="3DAE96B2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针对食堂周边、卫生间、茶水间、楼道缝隙、设备房、储物间等蟑螂高发区域，采用胶饵点状施药、缝隙滞留喷洒方式防治。坚持“少量多点、精准施药”，定期清理虫卵、蟑迹，结合环境整治清除油污、杂物，从源头减少蟑螂滋生条件，持续控制蟑螂密度。</w:t>
      </w:r>
    </w:p>
    <w:p w14:paraId="158B8E78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③灭蚊、灭蝇防治</w:t>
      </w:r>
    </w:p>
    <w:p w14:paraId="30007E97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春夏季蚊虫高发期加密作业频次，对校园绿化带、草丛、墙角、垃圾站、垃圾桶周边、排水沟、积水点位开展滞留喷洒消杀。常态化清理各类积水、落叶、杂物，整治蚊虫蝇类孳生地；对垃圾收集点定期消杀，减少蝇类聚集，有效降低蚊虫、飞蝇密度。</w:t>
      </w:r>
    </w:p>
    <w:p w14:paraId="098842F7">
      <w:pPr>
        <w:pStyle w:val="4"/>
        <w:spacing w:line="360" w:lineRule="auto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 xml:space="preserve">    ④常态化巡查与台账管理</w:t>
      </w:r>
    </w:p>
    <w:p w14:paraId="3FE1A0EC">
      <w:pPr>
        <w:pStyle w:val="4"/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建立每日巡查、每月全覆盖消杀制度，做好病媒巡查记录、施药记录、点位台账、药剂使用登记。及时根据季节、天气、蚊虫滋生情况动态调整作业频次，配合学校完成卫生考核、专项整改工作。</w:t>
      </w:r>
    </w:p>
    <w:p w14:paraId="001FED72">
      <w:pPr>
        <w:pStyle w:val="4"/>
        <w:spacing w:line="360" w:lineRule="auto"/>
        <w:ind w:firstLine="460" w:firstLineChars="200"/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⑤</w:t>
      </w:r>
      <w:r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11月-次年3月（秋冬淡季）：每月开展1次全域全覆盖病媒消杀作业，所有鼠饵站每周1次巡检、补药、清理，常态化排查孳生地；4月-10月（春夏蚊蝇高发旺季）：每月开展2次全域全覆盖消杀，绿化带、排水沟、垃圾站等重点孳生地每周开展1次专项消杀及孳生地清理，蟑螂重点区域每半月定点施药防控；节假日、开学前后额外增加1次全域强化消杀</w:t>
      </w: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1B6D6A41">
      <w:pPr>
        <w:pStyle w:val="4"/>
        <w:numPr>
          <w:ilvl w:val="0"/>
          <w:numId w:val="0"/>
        </w:num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2.校园消毒：</w:t>
      </w:r>
    </w:p>
    <w:p w14:paraId="348898D2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①采用合规消字号消毒剂配比使用，以擦拭、喷雾消毒为主，消毒后充分通风，避免残留刺激；每周开展全覆盖预防性消毒，传染病高发期、开学前后加密频次，保证公共区域洁净卫生。</w:t>
      </w:r>
    </w:p>
    <w:p w14:paraId="00348CB4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当校园出现传染病病例、疑似病例、聚集性不适症状或校方下达防疫指令时，立即启动应急响应，对涉疫教室、宿舍、活动区域、通行路线开展全域终末消毒，彻底消杀致病微生物，出具消毒记录，配合学校完成防疫复盘与报备工作。</w:t>
      </w:r>
    </w:p>
    <w:p w14:paraId="16A93526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③作业人员掌握专业消毒操作规范，全程做好消毒记录、点位记录、时间记录，台账完整可追溯，符合校园卫生防疫标准。</w:t>
      </w:r>
    </w:p>
    <w:p w14:paraId="1FC0D51F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④全校公共区域每周不少于1次全覆盖消毒；春秋传染病高发期、开学前后、节假日收假后增加1次全面消毒。</w:t>
      </w:r>
    </w:p>
    <w:p w14:paraId="52CB0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8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要求</w:t>
      </w:r>
    </w:p>
    <w:p w14:paraId="5FD62ECE">
      <w:pPr>
        <w:spacing w:line="360" w:lineRule="auto"/>
        <w:ind w:firstLine="480" w:firstLineChars="200"/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</w:pPr>
      <w:r>
        <w:rPr>
          <w:rFonts w:hint="eastAsia" w:ascii="仿宋" w:hAnsi="仿宋" w:eastAsia="仿宋" w:cs="仿宋_GB2312"/>
          <w:sz w:val="24"/>
          <w:szCs w:val="32"/>
          <w:highlight w:val="none"/>
        </w:rPr>
        <w:t>物业服务人员配置要求</w:t>
      </w:r>
      <w:r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  <w:t>：</w:t>
      </w:r>
    </w:p>
    <w:tbl>
      <w:tblPr>
        <w:tblStyle w:val="9"/>
        <w:tblW w:w="957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1"/>
        <w:gridCol w:w="1449"/>
        <w:gridCol w:w="878"/>
        <w:gridCol w:w="5940"/>
      </w:tblGrid>
      <w:tr w14:paraId="48C6AF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  <w:jc w:val="center"/>
        </w:trPr>
        <w:tc>
          <w:tcPr>
            <w:tcW w:w="1311" w:type="dxa"/>
            <w:vAlign w:val="center"/>
          </w:tcPr>
          <w:p w14:paraId="3F8623C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部门</w:t>
            </w:r>
          </w:p>
        </w:tc>
        <w:tc>
          <w:tcPr>
            <w:tcW w:w="1449" w:type="dxa"/>
            <w:vAlign w:val="center"/>
          </w:tcPr>
          <w:p w14:paraId="3826AFA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岗位名称</w:t>
            </w:r>
          </w:p>
        </w:tc>
        <w:tc>
          <w:tcPr>
            <w:tcW w:w="878" w:type="dxa"/>
            <w:vAlign w:val="center"/>
          </w:tcPr>
          <w:p w14:paraId="2871C9F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数量（人）</w:t>
            </w:r>
          </w:p>
        </w:tc>
        <w:tc>
          <w:tcPr>
            <w:tcW w:w="5940" w:type="dxa"/>
            <w:vAlign w:val="center"/>
          </w:tcPr>
          <w:p w14:paraId="7D25AFB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岗位职责</w:t>
            </w:r>
          </w:p>
        </w:tc>
      </w:tr>
      <w:tr w14:paraId="611383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jc w:val="center"/>
        </w:trPr>
        <w:tc>
          <w:tcPr>
            <w:tcW w:w="1311" w:type="dxa"/>
            <w:vAlign w:val="center"/>
          </w:tcPr>
          <w:p w14:paraId="2DA4637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项目服务处</w:t>
            </w:r>
          </w:p>
        </w:tc>
        <w:tc>
          <w:tcPr>
            <w:tcW w:w="1449" w:type="dxa"/>
            <w:vAlign w:val="center"/>
          </w:tcPr>
          <w:p w14:paraId="48A947E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项目主管</w:t>
            </w:r>
          </w:p>
        </w:tc>
        <w:tc>
          <w:tcPr>
            <w:tcW w:w="878" w:type="dxa"/>
            <w:vAlign w:val="center"/>
          </w:tcPr>
          <w:p w14:paraId="0F1DF3D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7A2A917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负责学校环境清洁及安全秩序等管理工作，与校方领导的沟通协调工作，负责日常管理工作</w:t>
            </w:r>
          </w:p>
        </w:tc>
      </w:tr>
      <w:tr w14:paraId="3B9F90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1311" w:type="dxa"/>
            <w:vMerge w:val="restart"/>
            <w:tcBorders>
              <w:bottom w:val="nil"/>
            </w:tcBorders>
            <w:vAlign w:val="center"/>
          </w:tcPr>
          <w:p w14:paraId="1193132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保洁部</w:t>
            </w:r>
          </w:p>
        </w:tc>
        <w:tc>
          <w:tcPr>
            <w:tcW w:w="1449" w:type="dxa"/>
            <w:vAlign w:val="center"/>
          </w:tcPr>
          <w:p w14:paraId="05D49E9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保洁班长</w:t>
            </w:r>
          </w:p>
        </w:tc>
        <w:tc>
          <w:tcPr>
            <w:tcW w:w="878" w:type="dxa"/>
            <w:vAlign w:val="center"/>
          </w:tcPr>
          <w:p w14:paraId="012CF8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1F14DE1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对区域内保洁工作的日常监督及检查，保洁员的实操培训及工作计划，清洁用品申发等工作</w:t>
            </w:r>
          </w:p>
        </w:tc>
      </w:tr>
      <w:tr w14:paraId="752D33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4BAA606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74D818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楼内保洁</w:t>
            </w:r>
          </w:p>
        </w:tc>
        <w:tc>
          <w:tcPr>
            <w:tcW w:w="878" w:type="dxa"/>
            <w:vAlign w:val="center"/>
          </w:tcPr>
          <w:p w14:paraId="4A22FBC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6</w:t>
            </w:r>
          </w:p>
        </w:tc>
        <w:tc>
          <w:tcPr>
            <w:tcW w:w="5940" w:type="dxa"/>
            <w:vAlign w:val="center"/>
          </w:tcPr>
          <w:p w14:paraId="7E7B179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负责校园楼内办公区域、公共报告厅、公共卫生间及走廊的日常清洁工作</w:t>
            </w:r>
          </w:p>
        </w:tc>
      </w:tr>
      <w:tr w14:paraId="659100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continue"/>
            <w:tcBorders>
              <w:top w:val="nil"/>
            </w:tcBorders>
            <w:vAlign w:val="center"/>
          </w:tcPr>
          <w:p w14:paraId="2709A15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1BB318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室外保洁</w:t>
            </w:r>
          </w:p>
        </w:tc>
        <w:tc>
          <w:tcPr>
            <w:tcW w:w="878" w:type="dxa"/>
            <w:vAlign w:val="center"/>
          </w:tcPr>
          <w:p w14:paraId="296BDD0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11EFAF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负责教学楼外围日常清洁工作</w:t>
            </w:r>
          </w:p>
        </w:tc>
      </w:tr>
      <w:tr w14:paraId="6802EA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restart"/>
            <w:tcBorders>
              <w:bottom w:val="nil"/>
            </w:tcBorders>
            <w:vAlign w:val="center"/>
          </w:tcPr>
          <w:p w14:paraId="36EC90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秩序维护部</w:t>
            </w:r>
          </w:p>
        </w:tc>
        <w:tc>
          <w:tcPr>
            <w:tcW w:w="1449" w:type="dxa"/>
            <w:vAlign w:val="center"/>
          </w:tcPr>
          <w:p w14:paraId="7BF4F3B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秩序维护班长</w:t>
            </w:r>
          </w:p>
        </w:tc>
        <w:tc>
          <w:tcPr>
            <w:tcW w:w="878" w:type="dxa"/>
            <w:vAlign w:val="center"/>
          </w:tcPr>
          <w:p w14:paraId="3276C5B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4D7E5FE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负责管理门岗安全秩序、消防安全、部门培训等相关工作</w:t>
            </w:r>
          </w:p>
        </w:tc>
      </w:tr>
      <w:tr w14:paraId="06FA2A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2085F495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FC09ABD">
            <w:pPr>
              <w:pStyle w:val="8"/>
              <w:spacing w:before="78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消控室</w:t>
            </w:r>
          </w:p>
        </w:tc>
        <w:tc>
          <w:tcPr>
            <w:tcW w:w="878" w:type="dxa"/>
            <w:vAlign w:val="center"/>
          </w:tcPr>
          <w:p w14:paraId="6F7C86FE">
            <w:pPr>
              <w:pStyle w:val="8"/>
              <w:spacing w:before="78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721311B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严格实行</w:t>
            </w:r>
            <w:r>
              <w:rPr>
                <w:rFonts w:hint="eastAsia" w:ascii="仿宋" w:hAnsi="仿宋" w:eastAsia="仿宋" w:cs="仿宋"/>
                <w:color w:val="auto"/>
                <w:spacing w:val="-46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pacing w:val="-44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小时值班制度，值班人员应通过消防行业特有工种职业技能鉴定，持有职业资格证书，并能熟练操作消防设施。</w:t>
            </w:r>
          </w:p>
        </w:tc>
      </w:tr>
      <w:tr w14:paraId="56541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241D7BCA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531F0CB2">
            <w:pPr>
              <w:pStyle w:val="8"/>
              <w:spacing w:before="203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9"/>
                <w:sz w:val="22"/>
                <w:szCs w:val="22"/>
                <w:highlight w:val="none"/>
              </w:rPr>
              <w:t>门岗</w:t>
            </w:r>
          </w:p>
        </w:tc>
        <w:tc>
          <w:tcPr>
            <w:tcW w:w="878" w:type="dxa"/>
            <w:vAlign w:val="center"/>
          </w:tcPr>
          <w:p w14:paraId="6687B7A8">
            <w:pPr>
              <w:pStyle w:val="8"/>
              <w:spacing w:before="241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25DE054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uto"/>
              <w:ind w:left="2202" w:leftChars="20" w:right="0" w:hanging="216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两个门，每班1</w:t>
            </w:r>
            <w:r>
              <w:rPr>
                <w:rFonts w:hint="eastAsia" w:ascii="仿宋" w:hAnsi="仿宋" w:eastAsia="仿宋" w:cs="仿宋"/>
                <w:color w:val="auto"/>
                <w:spacing w:val="-49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人，严格遵守门岗管理规范，确</w:t>
            </w: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保安全</w:t>
            </w:r>
          </w:p>
        </w:tc>
      </w:tr>
      <w:tr w14:paraId="54D346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311" w:type="dxa"/>
            <w:vMerge w:val="continue"/>
            <w:tcBorders>
              <w:top w:val="nil"/>
            </w:tcBorders>
            <w:vAlign w:val="center"/>
          </w:tcPr>
          <w:p w14:paraId="5481E300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62ABA941">
            <w:pPr>
              <w:pStyle w:val="8"/>
              <w:spacing w:before="131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巡逻岗</w:t>
            </w:r>
          </w:p>
        </w:tc>
        <w:tc>
          <w:tcPr>
            <w:tcW w:w="878" w:type="dxa"/>
            <w:vAlign w:val="center"/>
          </w:tcPr>
          <w:p w14:paraId="24684BD1">
            <w:pPr>
              <w:pStyle w:val="8"/>
              <w:spacing w:before="169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3</w:t>
            </w:r>
          </w:p>
        </w:tc>
        <w:tc>
          <w:tcPr>
            <w:tcW w:w="5940" w:type="dxa"/>
            <w:vAlign w:val="center"/>
          </w:tcPr>
          <w:p w14:paraId="6F94DA0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日常巡逻及协助门岗工作</w:t>
            </w:r>
          </w:p>
        </w:tc>
      </w:tr>
      <w:tr w14:paraId="4B1954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Align w:val="center"/>
          </w:tcPr>
          <w:p w14:paraId="487C2413">
            <w:pPr>
              <w:pStyle w:val="8"/>
              <w:spacing w:before="262" w:line="219" w:lineRule="auto"/>
              <w:ind w:left="426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工程部</w:t>
            </w:r>
          </w:p>
        </w:tc>
        <w:tc>
          <w:tcPr>
            <w:tcW w:w="1449" w:type="dxa"/>
            <w:vAlign w:val="center"/>
          </w:tcPr>
          <w:p w14:paraId="188448C1">
            <w:pPr>
              <w:pStyle w:val="8"/>
              <w:spacing w:before="262" w:line="219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维修工</w:t>
            </w:r>
          </w:p>
        </w:tc>
        <w:tc>
          <w:tcPr>
            <w:tcW w:w="878" w:type="dxa"/>
            <w:vAlign w:val="center"/>
          </w:tcPr>
          <w:p w14:paraId="2AD6A736">
            <w:pPr>
              <w:pStyle w:val="8"/>
              <w:spacing w:before="298" w:line="184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66D3B3C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"/>
                <w:sz w:val="22"/>
                <w:szCs w:val="22"/>
                <w:highlight w:val="none"/>
              </w:rPr>
              <w:t>负责校园内水电设备及其日常零星维修工作</w:t>
            </w:r>
          </w:p>
        </w:tc>
      </w:tr>
      <w:tr w14:paraId="216DEC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2760" w:type="dxa"/>
            <w:gridSpan w:val="2"/>
            <w:vAlign w:val="center"/>
          </w:tcPr>
          <w:p w14:paraId="4D3D0C83">
            <w:pPr>
              <w:pStyle w:val="8"/>
              <w:spacing w:before="262" w:line="221" w:lineRule="auto"/>
              <w:ind w:left="1255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6"/>
                <w:sz w:val="22"/>
                <w:szCs w:val="22"/>
                <w:highlight w:val="none"/>
              </w:rPr>
              <w:t>合计</w:t>
            </w:r>
          </w:p>
        </w:tc>
        <w:tc>
          <w:tcPr>
            <w:tcW w:w="878" w:type="dxa"/>
            <w:vAlign w:val="center"/>
          </w:tcPr>
          <w:p w14:paraId="030CB05C">
            <w:pPr>
              <w:pStyle w:val="8"/>
              <w:spacing w:before="299" w:line="184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4"/>
                <w:sz w:val="22"/>
                <w:szCs w:val="22"/>
                <w:highlight w:val="none"/>
              </w:rPr>
              <w:t>19</w:t>
            </w:r>
          </w:p>
        </w:tc>
        <w:tc>
          <w:tcPr>
            <w:tcW w:w="5940" w:type="dxa"/>
            <w:vAlign w:val="center"/>
          </w:tcPr>
          <w:p w14:paraId="230AD2B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4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/</w:t>
            </w:r>
          </w:p>
        </w:tc>
      </w:tr>
    </w:tbl>
    <w:p w14:paraId="2E3CCEB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81" w:firstLine="47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项目主管：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50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周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以下，五年</w:t>
      </w: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以上物业行业从业经验，两年以上同岗位管理经验，责任心强，沟通能力良好；</w:t>
      </w:r>
    </w:p>
    <w:p w14:paraId="3723959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消控室岗位：</w:t>
      </w:r>
    </w:p>
    <w:p w14:paraId="225BFB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年龄：50周岁及以下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</w:t>
      </w:r>
    </w:p>
    <w:p w14:paraId="7457CC3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58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2.具备高中及以上文化程度，具有一定相关专业知识，并通过中级消防操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作员考核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，持证上岗；</w:t>
      </w:r>
    </w:p>
    <w:p w14:paraId="1925E2C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4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良好的身体素质，责任心强，较强的沟通能力。</w:t>
      </w:r>
    </w:p>
    <w:p w14:paraId="3C53BA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秩序维护岗位：</w:t>
      </w:r>
    </w:p>
    <w:p w14:paraId="66D0EC7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年龄：55周岁及以下</w:t>
      </w: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；</w:t>
      </w:r>
    </w:p>
    <w:p w14:paraId="60B65CA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2.具有较好的气质及外表形象，谈吐清晰、普通话标准；</w:t>
      </w:r>
    </w:p>
    <w:p w14:paraId="707DB0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619" w:firstLine="468" w:firstLineChars="200"/>
        <w:textAlignment w:val="auto"/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3.具有吃苦耐劳精神，工作认真细致，有良好的组织纪律性；</w:t>
      </w:r>
      <w:r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  <w:t xml:space="preserve"> </w:t>
      </w:r>
    </w:p>
    <w:p w14:paraId="1F942F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4.具有良好的服务意识，较强的沟通能力；</w:t>
      </w:r>
    </w:p>
    <w:p w14:paraId="30D340A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5.无犯罪记录，持合格有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效保安证。</w:t>
      </w:r>
    </w:p>
    <w:p w14:paraId="42D30C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4" w:right="0" w:firstLine="45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4"/>
          <w:szCs w:val="24"/>
          <w:highlight w:val="none"/>
        </w:rPr>
        <w:t>保洁员岗位：</w:t>
      </w:r>
    </w:p>
    <w:p w14:paraId="6872F6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6" w:firstLineChars="200"/>
        <w:textAlignment w:val="auto"/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1.60周岁及以下；身体健康；具有保洁工作经验 2 年以上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</w:t>
      </w:r>
    </w:p>
    <w:p w14:paraId="4FEF33F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熟悉各种保洁工具使用技能，具备一定的沟通协调能力；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真诚热情，勤劳，认真仔细。</w:t>
      </w:r>
    </w:p>
    <w:p w14:paraId="6DB11FD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9" w:right="0"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维修工岗位：</w:t>
      </w:r>
    </w:p>
    <w:p w14:paraId="2BF3DD5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85" w:right="0" w:firstLine="46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年龄60周岁及以下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，身体健康，高中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以上学历；</w:t>
      </w:r>
    </w:p>
    <w:p w14:paraId="3C502D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8" w:firstLineChars="200"/>
        <w:textAlignment w:val="auto"/>
        <w:rPr>
          <w:rFonts w:hint="eastAsia" w:ascii="仿宋" w:hAnsi="仿宋" w:eastAsia="仿宋" w:cs="仿宋"/>
          <w:color w:val="auto"/>
          <w:spacing w:val="9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2.具有物业行业维修工作经历，熟悉功能系统的基本工作原理；</w:t>
      </w:r>
      <w:r>
        <w:rPr>
          <w:rFonts w:hint="eastAsia" w:ascii="仿宋" w:hAnsi="仿宋" w:eastAsia="仿宋" w:cs="仿宋"/>
          <w:color w:val="auto"/>
          <w:spacing w:val="9"/>
          <w:sz w:val="24"/>
          <w:szCs w:val="24"/>
          <w:highlight w:val="none"/>
        </w:rPr>
        <w:t xml:space="preserve"> </w:t>
      </w:r>
    </w:p>
    <w:p w14:paraId="098CAF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3.持有电工证；</w:t>
      </w:r>
    </w:p>
    <w:p w14:paraId="23EF1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4.吃苦耐劳，具有团队精神，具有良好的服务意识。</w:t>
      </w:r>
    </w:p>
    <w:p w14:paraId="305C4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</w:rPr>
        <w:t>、物业服务期限</w:t>
      </w:r>
    </w:p>
    <w:p w14:paraId="73566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80" w:firstLineChars="200"/>
        <w:textAlignment w:val="auto"/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  <w:t>自合同签订之日起一年</w:t>
      </w:r>
    </w:p>
    <w:p w14:paraId="156B1D47">
      <w:pPr>
        <w:spacing w:before="152" w:line="360" w:lineRule="auto"/>
        <w:outlineLvl w:val="1"/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★五、实质性条款要求</w:t>
      </w:r>
    </w:p>
    <w:p w14:paraId="4B173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（一）拟派人员持证要求（须提供有效期内证书复印件，未提供则视为无效响应）</w:t>
      </w:r>
    </w:p>
    <w:p w14:paraId="2379E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default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1、项目主管（1人）：</w:t>
      </w:r>
      <w:r>
        <w:rPr>
          <w:rStyle w:val="7"/>
          <w:rFonts w:hint="eastAsia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  <w:t>须提供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五年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以上物业行业从业经验，两年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以上同岗位管理经验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（提供业主单位证明，并加盖业主单位公章）</w:t>
      </w:r>
      <w:r>
        <w:rPr>
          <w:rFonts w:hint="eastAsia" w:ascii="仿宋" w:hAnsi="仿宋" w:eastAsia="仿宋" w:cs="仿宋"/>
          <w:b/>
          <w:bCs w:val="0"/>
          <w:color w:val="auto"/>
          <w:sz w:val="22"/>
          <w:szCs w:val="22"/>
          <w:highlight w:val="none"/>
          <w:lang w:val="en-US" w:eastAsia="zh-CN"/>
        </w:rPr>
        <w:t>。</w:t>
      </w:r>
    </w:p>
    <w:p w14:paraId="6EB5D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 w:val="0"/>
          <w:color w:val="auto"/>
          <w:spacing w:val="-7"/>
          <w:sz w:val="24"/>
          <w:szCs w:val="24"/>
          <w:highlight w:val="none"/>
        </w:rPr>
        <w:t>消控室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（2人）：须提供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中级及以上消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防设施操作员证。</w:t>
      </w:r>
    </w:p>
    <w:p w14:paraId="1A765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3、秩序维护岗（1人）：须提供无犯罪记录（供应商自主承诺）、保安员证书。</w:t>
      </w:r>
    </w:p>
    <w:p w14:paraId="01AC69E7">
      <w:pPr>
        <w:spacing w:line="360" w:lineRule="auto"/>
        <w:ind w:firstLine="48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4、维修工（1人）：须提供高压电工特种作业操作证或低压电工特种作业操作证。</w:t>
      </w:r>
    </w:p>
    <w:p w14:paraId="73FE0BDC">
      <w:pPr>
        <w:spacing w:line="360" w:lineRule="auto"/>
        <w:ind w:firstLine="42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备注：</w:t>
      </w:r>
    </w:p>
    <w:p w14:paraId="56456CC6">
      <w:pPr>
        <w:spacing w:line="360" w:lineRule="auto"/>
        <w:ind w:firstLine="42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1、“★”内容项为实质性条款，投标供应商应在第六章“竞争性磋商响应文件格式”中的“实质性条款响应”处逐条响应“★”内容项，未逐条响应、有缺漏将被视为无效投标；</w:t>
      </w:r>
    </w:p>
    <w:p w14:paraId="7AE80E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1094B"/>
    <w:rsid w:val="3B71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Calibri" w:hAnsi="Calibri" w:eastAsia="宋体" w:cs="Times New Roman"/>
      <w:b/>
      <w:kern w:val="44"/>
      <w:sz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character" w:customStyle="1" w:styleId="7">
    <w:name w:val="标题 1 Char"/>
    <w:link w:val="2"/>
    <w:qFormat/>
    <w:uiPriority w:val="0"/>
    <w:rPr>
      <w:rFonts w:ascii="Calibri" w:hAnsi="Calibri" w:eastAsia="宋体" w:cs="Times New Roman"/>
      <w:b/>
      <w:kern w:val="44"/>
      <w:sz w:val="36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2026-08-10T05:07:00Z</dcterms:created>
  <dc:creator>CG</dc:creator>
  <cp:lastModifiedBy>CG</cp:lastModifiedBy>
  <dcterms:modified xsi:type="dcterms:W3CDTF">2026-08-10T05:07:19Z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09F066BF8A2B41E0891B06B684E5311F_11</vt:lpwstr>
  </property>
  <property fmtid="{D5CDD505-2E9C-101B-9397-08002B2CF9AE}" pid="4" name="KSOTemplateDocerSaveRecord">
    <vt:lpwstr>eyJoZGlkIjoiODYyYzgyZjY0NWUxMzEyZGY2NDc2YWM5ZTQxZjAyODYiLCJ1c2VySWQiOiI0MzY2NjA3NTUifQ==</vt:lpwstr>
  </property>
</Properties>
</file>