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版本号：SCZB2026-CS-1488-00120260706003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SCZB2026-CS-1488-001</w:t>
      </w:r>
      <w:r>
        <w:br/>
      </w:r>
      <w:r>
        <w:br/>
      </w:r>
      <w:r>
        <w:br/>
      </w:r>
    </w:p>
    <w:p>
      <w:pPr>
        <w:pStyle w:val="null3"/>
        <w:jc w:val="center"/>
        <w:outlineLvl w:val="2"/>
      </w:pPr>
      <w:r>
        <w:rPr>
          <w:rFonts w:ascii="仿宋_GB2312" w:hAnsi="仿宋_GB2312" w:cs="仿宋_GB2312" w:eastAsia="仿宋_GB2312"/>
          <w:sz w:val="28"/>
          <w:b/>
        </w:rPr>
        <w:t>淳化县官庄中学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淳化县官庄中学</w:t>
      </w:r>
      <w:r>
        <w:rPr>
          <w:rFonts w:ascii="仿宋_GB2312" w:hAnsi="仿宋_GB2312" w:cs="仿宋_GB2312" w:eastAsia="仿宋_GB2312"/>
        </w:rPr>
        <w:t>委托，拟对</w:t>
      </w:r>
      <w:r>
        <w:rPr>
          <w:rFonts w:ascii="仿宋_GB2312" w:hAnsi="仿宋_GB2312" w:cs="仿宋_GB2312" w:eastAsia="仿宋_GB2312"/>
        </w:rPr>
        <w:t>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本项目位于陕西省淳化县。主要施工内容为：淳化县官庄初级中学提升改造，购置部分设备等。具体技术标准和要求详见本项目磋商文件、工程量清单和施工图纸。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淳化县官庄中学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陕西省淳化县官庄镇西街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张建锋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13992079842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赵晗羽、张学强、年婷婷、刘艳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采购包1：876,954.71元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 %），由成交供应商支付，成交供应商须在领取成交通知书前一次性向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淳化县官庄中学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淳化县官庄中学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淳化县官庄中学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876,954.71</w:t>
      </w:r>
    </w:p>
    <w:p>
      <w:pPr>
        <w:pStyle w:val="null3"/>
      </w:pPr>
      <w:r>
        <w:rPr>
          <w:rFonts w:ascii="仿宋_GB2312" w:hAnsi="仿宋_GB2312" w:cs="仿宋_GB2312" w:eastAsia="仿宋_GB2312"/>
        </w:rPr>
        <w:t>采购包最高限价（元）: 876,954.71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淳化县官庄初级中学提升改造及设备购置项目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876,954.71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标的名称：淳化县官庄初级中学提升改造及设备购置项目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r>
              <w:br/>
            </w:r>
            <w:r>
              <w:rPr>
                <w:rFonts w:ascii="仿宋_GB2312" w:hAnsi="仿宋_GB2312" w:cs="仿宋_GB2312" w:eastAsia="仿宋_GB2312"/>
              </w:rPr>
              <w:t xml:space="preserve"> 淳化县官庄初级中学提升改造及设备购置项目，具体内容详见工程量清单及竞争性磋商文件。</w:t>
            </w:r>
            <w:r>
              <w:br/>
            </w:r>
            <w:r>
              <w:rPr>
                <w:rFonts w:ascii="仿宋_GB2312" w:hAnsi="仿宋_GB2312" w:cs="仿宋_GB2312" w:eastAsia="仿宋_GB2312"/>
                <w:b/>
              </w:rPr>
              <w:t>二、工程内容和施工地点、工期</w:t>
            </w:r>
            <w:r>
              <w:br/>
            </w:r>
            <w:r>
              <w:rPr>
                <w:rFonts w:ascii="仿宋_GB2312" w:hAnsi="仿宋_GB2312" w:cs="仿宋_GB2312" w:eastAsia="仿宋_GB2312"/>
              </w:rPr>
              <w:t xml:space="preserve"> 1.工程内容：淳化县官庄初级中学提升改造，购置部分设备等。具体技术标准和要求详见本项目磋商文件、工程量清单和施工图纸。</w:t>
            </w:r>
            <w:r>
              <w:br/>
            </w:r>
            <w:r>
              <w:rPr>
                <w:rFonts w:ascii="仿宋_GB2312" w:hAnsi="仿宋_GB2312" w:cs="仿宋_GB2312" w:eastAsia="仿宋_GB2312"/>
              </w:rPr>
              <w:t xml:space="preserve"> 2.工程地点：本项目位于陕西省淳化县</w:t>
            </w:r>
            <w:r>
              <w:br/>
            </w:r>
            <w:r>
              <w:rPr>
                <w:rFonts w:ascii="仿宋_GB2312" w:hAnsi="仿宋_GB2312" w:cs="仿宋_GB2312" w:eastAsia="仿宋_GB2312"/>
              </w:rPr>
              <w:t xml:space="preserve"> 3.工期：20日历天</w:t>
            </w:r>
            <w:r>
              <w:br/>
            </w:r>
            <w:r>
              <w:rPr>
                <w:rFonts w:ascii="仿宋_GB2312" w:hAnsi="仿宋_GB2312" w:cs="仿宋_GB2312" w:eastAsia="仿宋_GB2312"/>
                <w:b/>
              </w:rPr>
              <w:t>三、工程量清单编制说明</w:t>
            </w:r>
            <w:r>
              <w:br/>
            </w:r>
            <w:r>
              <w:rPr>
                <w:rFonts w:ascii="仿宋_GB2312" w:hAnsi="仿宋_GB2312" w:cs="仿宋_GB2312" w:eastAsia="仿宋_GB2312"/>
              </w:rPr>
              <w:t xml:space="preserve"> 工程量清单及编制说明另附。</w:t>
            </w:r>
            <w:r>
              <w:br/>
            </w:r>
            <w:r>
              <w:rPr>
                <w:rFonts w:ascii="仿宋_GB2312" w:hAnsi="仿宋_GB2312" w:cs="仿宋_GB2312" w:eastAsia="仿宋_GB2312"/>
                <w:b/>
              </w:rPr>
              <w:t>四、图纸：电子版另附。</w:t>
            </w:r>
            <w:r>
              <w:br/>
            </w:r>
            <w:r>
              <w:rPr>
                <w:rFonts w:ascii="仿宋_GB2312" w:hAnsi="仿宋_GB2312" w:cs="仿宋_GB2312" w:eastAsia="仿宋_GB2312"/>
                <w:b/>
              </w:rPr>
              <w:t>五、施工要求</w:t>
            </w:r>
            <w:r>
              <w:br/>
            </w:r>
            <w:r>
              <w:rPr>
                <w:rFonts w:ascii="仿宋_GB2312" w:hAnsi="仿宋_GB2312" w:cs="仿宋_GB2312" w:eastAsia="仿宋_GB2312"/>
              </w:rPr>
              <w:t xml:space="preserve"> 1、成交供应商必须配备足够的人员和充足的机械设备进入实施，确保按时保质保量完成任务。</w:t>
            </w:r>
            <w:r>
              <w:br/>
            </w:r>
            <w:r>
              <w:rPr>
                <w:rFonts w:ascii="仿宋_GB2312" w:hAnsi="仿宋_GB2312" w:cs="仿宋_GB2312" w:eastAsia="仿宋_GB2312"/>
              </w:rPr>
              <w:t xml:space="preserve"> 2、必须严密组织，文明施工，作好四周维护及安全环保措施，所需费用由成交供应商承担，施工过程必须严格遵守政府相关规定。</w:t>
            </w:r>
            <w:r>
              <w:br/>
            </w:r>
            <w:r>
              <w:rPr>
                <w:rFonts w:ascii="仿宋_GB2312" w:hAnsi="仿宋_GB2312" w:cs="仿宋_GB2312" w:eastAsia="仿宋_GB2312"/>
              </w:rPr>
              <w:t xml:space="preserve"> 3、严格遵守咸阳市关于控制扬尘污染、治污减霾的相关规定，并承担一切安全事故或违规处罚所带来的经济及法律责任。</w:t>
            </w:r>
            <w:r>
              <w:br/>
            </w:r>
            <w:r>
              <w:rPr>
                <w:rFonts w:ascii="仿宋_GB2312" w:hAnsi="仿宋_GB2312" w:cs="仿宋_GB2312" w:eastAsia="仿宋_GB2312"/>
              </w:rPr>
              <w:t xml:space="preserve"> 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r>
              <w:br/>
            </w:r>
            <w:r>
              <w:rPr>
                <w:rFonts w:ascii="仿宋_GB2312" w:hAnsi="仿宋_GB2312" w:cs="仿宋_GB2312" w:eastAsia="仿宋_GB2312"/>
              </w:rPr>
              <w:t xml:space="preserve"> 承包方在垃圾外运中应严格遵守淳化县关于治污减霾相关规定，服从采购人相关部门管理，严格做好治污减霾工作。</w:t>
            </w:r>
            <w:r>
              <w:br/>
            </w:r>
            <w:r>
              <w:rPr>
                <w:rFonts w:ascii="仿宋_GB2312" w:hAnsi="仿宋_GB2312" w:cs="仿宋_GB2312" w:eastAsia="仿宋_GB2312"/>
              </w:rPr>
              <w:t xml:space="preserve"> 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r>
              <w:br/>
            </w:r>
            <w:r>
              <w:rPr>
                <w:rFonts w:ascii="仿宋_GB2312" w:hAnsi="仿宋_GB2312" w:cs="仿宋_GB2312" w:eastAsia="仿宋_GB2312"/>
              </w:rPr>
              <w:t xml:space="preserve"> 6、承包方负责现场安全管理工作，并承担全部责任及由此产生的全部费用，现场人员由承包方按照相关规定办理相关保险事宜。</w:t>
            </w:r>
            <w:r>
              <w:br/>
            </w:r>
            <w:r>
              <w:rPr>
                <w:rFonts w:ascii="仿宋_GB2312" w:hAnsi="仿宋_GB2312" w:cs="仿宋_GB2312" w:eastAsia="仿宋_GB2312"/>
                <w:b/>
              </w:rPr>
              <w:t>六、商务要求</w:t>
            </w:r>
            <w:r>
              <w:br/>
            </w:r>
            <w:r>
              <w:rPr>
                <w:rFonts w:ascii="仿宋_GB2312" w:hAnsi="仿宋_GB2312" w:cs="仿宋_GB2312" w:eastAsia="仿宋_GB2312"/>
              </w:rPr>
              <w:t xml:space="preserve"> （一）付款方式：</w:t>
            </w:r>
            <w:r>
              <w:br/>
            </w:r>
            <w:r>
              <w:rPr>
                <w:rFonts w:ascii="仿宋_GB2312" w:hAnsi="仿宋_GB2312" w:cs="仿宋_GB2312" w:eastAsia="仿宋_GB2312"/>
              </w:rPr>
              <w:t xml:space="preserve"> 预付款：签订合同后，人员材料进场，达到付款条件起10个⼯作⽇内，⽀付合同总⾦额的40%；</w:t>
            </w:r>
            <w:r>
              <w:br/>
            </w:r>
            <w:r>
              <w:rPr>
                <w:rFonts w:ascii="仿宋_GB2312" w:hAnsi="仿宋_GB2312" w:cs="仿宋_GB2312" w:eastAsia="仿宋_GB2312"/>
              </w:rPr>
              <w:t xml:space="preserve"> 进度款：⼯程竣⼯验收合格后，达到付款条件起10个⼯作⽇内，⽀付合同总⾦额的40%；</w:t>
            </w:r>
            <w:r>
              <w:br/>
            </w:r>
            <w:r>
              <w:rPr>
                <w:rFonts w:ascii="仿宋_GB2312" w:hAnsi="仿宋_GB2312" w:cs="仿宋_GB2312" w:eastAsia="仿宋_GB2312"/>
              </w:rPr>
              <w:t xml:space="preserve"> 其他：结算审计后，达到付款条件起10个⼯作⽇内，⽀付合同总⾦额的20%。</w:t>
            </w:r>
            <w:r>
              <w:br/>
            </w:r>
            <w:r>
              <w:rPr>
                <w:rFonts w:ascii="仿宋_GB2312" w:hAnsi="仿宋_GB2312" w:cs="仿宋_GB2312" w:eastAsia="仿宋_GB2312"/>
              </w:rPr>
              <w:t xml:space="preserve"> （二）结算方式：付款之前，乙方开具与待付款金额等额的正式增值税专用发票至甲方。</w:t>
            </w:r>
            <w:r>
              <w:br/>
            </w:r>
            <w:r>
              <w:rPr>
                <w:rFonts w:ascii="仿宋_GB2312" w:hAnsi="仿宋_GB2312" w:cs="仿宋_GB2312" w:eastAsia="仿宋_GB2312"/>
              </w:rPr>
              <w:t xml:space="preserve"> （三）支付方式：银行转账。</w:t>
            </w:r>
            <w:r>
              <w:br/>
            </w:r>
            <w:r>
              <w:rPr>
                <w:rFonts w:ascii="仿宋_GB2312" w:hAnsi="仿宋_GB2312" w:cs="仿宋_GB2312" w:eastAsia="仿宋_GB2312"/>
              </w:rPr>
              <w:t xml:space="preserve"> （四）质量要求：</w:t>
            </w:r>
            <w:r>
              <w:br/>
            </w:r>
            <w:r>
              <w:rPr>
                <w:rFonts w:ascii="仿宋_GB2312" w:hAnsi="仿宋_GB2312" w:cs="仿宋_GB2312" w:eastAsia="仿宋_GB2312"/>
              </w:rPr>
              <w:t xml:space="preserve"> 工程质量符合合格标准。</w:t>
            </w:r>
            <w:r>
              <w:br/>
            </w:r>
            <w:r>
              <w:rPr>
                <w:rFonts w:ascii="仿宋_GB2312" w:hAnsi="仿宋_GB2312" w:cs="仿宋_GB2312" w:eastAsia="仿宋_GB2312"/>
              </w:rPr>
              <w:t xml:space="preserve"> （五）质量保修期：</w:t>
            </w:r>
            <w:r>
              <w:br/>
            </w:r>
            <w:r>
              <w:rPr>
                <w:rFonts w:ascii="仿宋_GB2312" w:hAnsi="仿宋_GB2312" w:cs="仿宋_GB2312" w:eastAsia="仿宋_GB2312"/>
              </w:rPr>
              <w:t xml:space="preserve"> 详见合同附件1：工程质量保修书。</w:t>
            </w:r>
            <w:r>
              <w:br/>
            </w:r>
            <w:r>
              <w:rPr>
                <w:rFonts w:ascii="仿宋_GB2312" w:hAnsi="仿宋_GB2312" w:cs="仿宋_GB2312" w:eastAsia="仿宋_GB2312"/>
              </w:rPr>
              <w:t xml:space="preserve"> （六）售后质保及响应时效</w:t>
            </w:r>
            <w:r>
              <w:br/>
            </w:r>
            <w:r>
              <w:rPr>
                <w:rFonts w:ascii="仿宋_GB2312" w:hAnsi="仿宋_GB2312" w:cs="仿宋_GB2312" w:eastAsia="仿宋_GB2312"/>
              </w:rPr>
              <w:t xml:space="preserve"> （1）质保期：验收合格后24个月。</w:t>
            </w:r>
            <w:r>
              <w:br/>
            </w:r>
            <w:r>
              <w:rPr>
                <w:rFonts w:ascii="仿宋_GB2312" w:hAnsi="仿宋_GB2312" w:cs="仿宋_GB2312" w:eastAsia="仿宋_GB2312"/>
              </w:rPr>
              <w:t xml:space="preserve"> （2）响应时效：即时响应(包括电话响应)；电话响应无法解决 24小时内到达现场。修复时间 48 小时内解决;如 48 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