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39DDD">
      <w:pPr>
        <w:pStyle w:val="6"/>
        <w:shd w:val="clear" w:color="auto" w:fill="auto"/>
        <w:rPr>
          <w:rFonts w:hint="eastAsia" w:ascii="宋体" w:hAnsi="宋体" w:eastAsia="宋体" w:cs="宋体"/>
          <w:b/>
          <w:bCs/>
          <w:color w:val="auto"/>
          <w:lang w:eastAsia="zh-CN"/>
        </w:rPr>
      </w:pPr>
      <w:bookmarkStart w:id="1" w:name="_GoBack"/>
      <w:bookmarkStart w:id="0" w:name="_Toc32715"/>
      <w:r>
        <w:rPr>
          <w:rFonts w:hint="eastAsia" w:ascii="宋体" w:hAnsi="宋体" w:eastAsia="宋体" w:cs="宋体"/>
          <w:b/>
          <w:bCs/>
          <w:color w:val="auto"/>
          <w:lang w:eastAsia="zh-CN"/>
        </w:rPr>
        <w:t>设计费用清单</w:t>
      </w:r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6"/>
        <w:gridCol w:w="5466"/>
      </w:tblGrid>
      <w:tr w14:paraId="3B5CF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056" w:type="dxa"/>
            <w:tcBorders>
              <w:tl2br w:val="single" w:color="auto" w:sz="4" w:space="0"/>
            </w:tcBorders>
            <w:noWrap w:val="0"/>
            <w:vAlign w:val="center"/>
          </w:tcPr>
          <w:p w14:paraId="375FA05F"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 w14:paraId="53F66252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5466" w:type="dxa"/>
            <w:noWrap w:val="0"/>
            <w:vAlign w:val="center"/>
          </w:tcPr>
          <w:p w14:paraId="348BD8E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2026年衔接资金项目设计服务</w:t>
            </w:r>
          </w:p>
        </w:tc>
      </w:tr>
      <w:tr w14:paraId="5B56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056" w:type="dxa"/>
            <w:noWrap w:val="0"/>
            <w:vAlign w:val="center"/>
          </w:tcPr>
          <w:p w14:paraId="6E0FE8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暂估建安工程费</w:t>
            </w:r>
          </w:p>
          <w:p w14:paraId="38A35F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5466" w:type="dxa"/>
            <w:noWrap w:val="0"/>
            <w:vAlign w:val="center"/>
          </w:tcPr>
          <w:p w14:paraId="3183E4E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4500</w:t>
            </w:r>
          </w:p>
        </w:tc>
      </w:tr>
      <w:tr w14:paraId="26CE6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atLeast"/>
        </w:trPr>
        <w:tc>
          <w:tcPr>
            <w:tcW w:w="3056" w:type="dxa"/>
            <w:noWrap w:val="0"/>
            <w:vAlign w:val="center"/>
          </w:tcPr>
          <w:p w14:paraId="16BF64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报价计算式</w:t>
            </w:r>
          </w:p>
        </w:tc>
        <w:tc>
          <w:tcPr>
            <w:tcW w:w="5466" w:type="dxa"/>
            <w:noWrap w:val="0"/>
            <w:vAlign w:val="center"/>
          </w:tcPr>
          <w:p w14:paraId="4DD901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1C2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056" w:type="dxa"/>
            <w:noWrap w:val="0"/>
            <w:vAlign w:val="center"/>
          </w:tcPr>
          <w:p w14:paraId="7CBD50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费率（%）</w:t>
            </w:r>
          </w:p>
        </w:tc>
        <w:tc>
          <w:tcPr>
            <w:tcW w:w="5466" w:type="dxa"/>
            <w:noWrap w:val="0"/>
            <w:vAlign w:val="center"/>
          </w:tcPr>
          <w:p w14:paraId="0B0707A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94C8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056" w:type="dxa"/>
            <w:vMerge w:val="restart"/>
            <w:noWrap w:val="0"/>
            <w:vAlign w:val="center"/>
          </w:tcPr>
          <w:p w14:paraId="0AF68B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暂定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5466" w:type="dxa"/>
            <w:noWrap w:val="0"/>
            <w:vAlign w:val="center"/>
          </w:tcPr>
          <w:p w14:paraId="477FE929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（小写）</w:t>
            </w:r>
          </w:p>
        </w:tc>
      </w:tr>
      <w:tr w14:paraId="783E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056" w:type="dxa"/>
            <w:vMerge w:val="continue"/>
            <w:noWrap w:val="0"/>
            <w:vAlign w:val="center"/>
          </w:tcPr>
          <w:p w14:paraId="565291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466" w:type="dxa"/>
            <w:noWrap w:val="0"/>
            <w:vAlign w:val="center"/>
          </w:tcPr>
          <w:p w14:paraId="54E79AE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（大写）</w:t>
            </w:r>
          </w:p>
        </w:tc>
      </w:tr>
    </w:tbl>
    <w:p w14:paraId="568323A9">
      <w:p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备注：</w:t>
      </w:r>
    </w:p>
    <w:p w14:paraId="3A91C8A2">
      <w:p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参照《关于进一步放开建设项目专业服务价格的通知》（发改价格〔2015〕299号）有关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规定，并依据企业自身情况，自主报价。</w:t>
      </w:r>
    </w:p>
    <w:p w14:paraId="1495C903">
      <w:p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2.本项目设计费预算金额97万元为暂估价，采用费率报价，暂按预估建安工程费4500万元测算，最高限价费率为2.15%，按批复建安工程费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成交费率计算最终设计费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。</w:t>
      </w:r>
    </w:p>
    <w:p w14:paraId="07947005">
      <w:p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3.响应报价保留小数后两位、第三位四舍五入；折算费率保留小数后三位、第四位四舍五入。</w:t>
      </w:r>
    </w:p>
    <w:p w14:paraId="12118EA8">
      <w:pPr>
        <w:shd w:val="clear" w:color="auto" w:fill="auto"/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</w:p>
    <w:p w14:paraId="50124000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（盖单位章）：           法定代表人或代理人（签字或盖章）：</w:t>
      </w:r>
    </w:p>
    <w:p w14:paraId="5F836D3C">
      <w:pPr>
        <w:spacing w:line="360" w:lineRule="auto"/>
        <w:ind w:firstLine="4560" w:firstLineChars="19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B05AF98">
      <w:pPr>
        <w:spacing w:line="360" w:lineRule="auto"/>
        <w:ind w:firstLine="4560" w:firstLineChars="19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年    月    日</w:t>
      </w:r>
    </w:p>
    <w:p w14:paraId="4F7FE789">
      <w:pPr>
        <w:shd w:val="clear" w:color="auto" w:fill="auto"/>
        <w:spacing w:line="360" w:lineRule="auto"/>
        <w:jc w:val="center"/>
        <w:rPr>
          <w:rFonts w:hint="eastAsia"/>
          <w:color w:val="auto"/>
          <w:lang w:val="en-US" w:eastAsia="zh-CN"/>
        </w:rPr>
      </w:pPr>
    </w:p>
    <w:p w14:paraId="32BFFFA0"/>
    <w:bookmarkEnd w:id="1"/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76029"/>
    <w:rsid w:val="06676029"/>
    <w:rsid w:val="072E0AA7"/>
    <w:rsid w:val="7883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2026-05-24T08:37:00Z</dcterms:created>
  <dc:creator>芳芳</dc:creator>
  <cp:lastModifiedBy>芳芳</cp:lastModifiedBy>
  <dcterms:modified xsi:type="dcterms:W3CDTF">2026-05-24T08:48:17Z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FD7615BF7664492DA985B0414B5DEB1B_11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