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9D36">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72EF01E">
      <w:pPr>
        <w:jc w:val="center"/>
        <w:rPr>
          <w:rFonts w:hint="eastAsia" w:ascii="方正小标宋简体" w:hAnsi="宋体" w:eastAsia="方正小标宋简体" w:cs="宋体"/>
          <w:b/>
          <w:kern w:val="0"/>
          <w:sz w:val="52"/>
          <w:szCs w:val="52"/>
        </w:rPr>
      </w:pPr>
    </w:p>
    <w:p w14:paraId="7EBE7E05">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845116747"/>
        </w:rPr>
        <w:t>西安铁路职业技术学</w:t>
      </w:r>
      <w:r>
        <w:rPr>
          <w:rFonts w:hint="eastAsia" w:ascii="方正小标宋简体" w:hAnsi="宋体" w:eastAsia="方正小标宋简体" w:cs="宋体"/>
          <w:b/>
          <w:spacing w:val="0"/>
          <w:kern w:val="0"/>
          <w:sz w:val="52"/>
          <w:szCs w:val="52"/>
          <w:fitText w:val="5957" w:id="1845116747"/>
        </w:rPr>
        <w:t>院</w:t>
      </w:r>
    </w:p>
    <w:p w14:paraId="6CF57ED3">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教学办公设备维护服务 </w:t>
      </w:r>
      <w:r>
        <w:rPr>
          <w:rFonts w:hint="eastAsia" w:ascii="方正小标宋简体" w:hAnsi="宋体" w:eastAsia="方正小标宋简体" w:cs="宋体"/>
          <w:b/>
          <w:spacing w:val="-42"/>
          <w:sz w:val="52"/>
          <w:szCs w:val="52"/>
        </w:rPr>
        <w:t>项目</w:t>
      </w:r>
    </w:p>
    <w:p w14:paraId="210F4BFB">
      <w:pPr>
        <w:spacing w:line="560" w:lineRule="exact"/>
        <w:ind w:left="-1026" w:leftChars="-428" w:hanging="1"/>
        <w:jc w:val="center"/>
        <w:rPr>
          <w:rFonts w:hint="eastAsia" w:ascii="方正小标宋简体" w:hAnsi="宋体" w:eastAsia="方正小标宋简体" w:cs="仿宋"/>
          <w:b/>
          <w:sz w:val="52"/>
          <w:szCs w:val="52"/>
        </w:rPr>
      </w:pPr>
    </w:p>
    <w:p w14:paraId="62E2A23D">
      <w:pPr>
        <w:tabs>
          <w:tab w:val="left" w:pos="7815"/>
        </w:tabs>
        <w:spacing w:line="1100" w:lineRule="exact"/>
        <w:jc w:val="left"/>
        <w:rPr>
          <w:rFonts w:hint="eastAsia" w:ascii="方正小标宋简体" w:hAnsi="宋体" w:eastAsia="方正小标宋简体" w:cs="仿宋"/>
          <w:b/>
          <w:sz w:val="52"/>
          <w:szCs w:val="52"/>
        </w:rPr>
      </w:pPr>
    </w:p>
    <w:p w14:paraId="2B76F7FF">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0E14B274">
      <w:pPr>
        <w:spacing w:line="360" w:lineRule="auto"/>
        <w:ind w:firstLine="1762" w:firstLineChars="550"/>
        <w:rPr>
          <w:rFonts w:hint="eastAsia" w:ascii="方正小标宋简体" w:hAnsi="宋体" w:eastAsia="方正小标宋简体" w:cs="仿宋"/>
          <w:b/>
          <w:sz w:val="32"/>
          <w:szCs w:val="32"/>
        </w:rPr>
      </w:pPr>
    </w:p>
    <w:p w14:paraId="4B0EC430">
      <w:pPr>
        <w:pStyle w:val="8"/>
        <w:ind w:firstLine="0" w:firstLineChars="0"/>
      </w:pPr>
    </w:p>
    <w:p w14:paraId="10893A2F">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项目编号：HZ-FWZB-2026-006</w:t>
      </w:r>
    </w:p>
    <w:p w14:paraId="7B89E141">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    </w:t>
      </w:r>
    </w:p>
    <w:bookmarkEnd w:id="0"/>
    <w:p w14:paraId="7393860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7D8AA245">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4A803384">
      <w:pPr>
        <w:pStyle w:val="12"/>
        <w:rPr>
          <w:rFonts w:ascii="方正小标宋简体" w:eastAsia="方正小标宋简体"/>
        </w:rPr>
      </w:pPr>
    </w:p>
    <w:p w14:paraId="334531EF">
      <w:pPr>
        <w:pStyle w:val="12"/>
        <w:rPr>
          <w:rFonts w:ascii="方正小标宋简体" w:eastAsia="方正小标宋简体"/>
        </w:rPr>
      </w:pPr>
    </w:p>
    <w:p w14:paraId="009975A5">
      <w:pPr>
        <w:pStyle w:val="12"/>
        <w:rPr>
          <w:rFonts w:ascii="方正小标宋简体" w:eastAsia="方正小标宋简体"/>
        </w:rPr>
      </w:pPr>
    </w:p>
    <w:p w14:paraId="7484BD69">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5F1E790">
      <w:pPr>
        <w:pStyle w:val="8"/>
        <w:ind w:firstLine="210"/>
      </w:pPr>
      <w:r>
        <w:rPr>
          <w:rFonts w:hint="eastAsia"/>
        </w:rPr>
        <w:br w:type="page"/>
      </w:r>
    </w:p>
    <w:p w14:paraId="1414D84F">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7EBAF7F2">
      <w:pPr>
        <w:spacing w:line="480" w:lineRule="exact"/>
        <w:rPr>
          <w:rFonts w:hint="eastAsia" w:ascii="宋体" w:hAnsi="宋体" w:cs="宋体"/>
          <w:b/>
          <w:szCs w:val="24"/>
        </w:rPr>
      </w:pPr>
      <w:r>
        <w:rPr>
          <w:rFonts w:hint="eastAsia" w:ascii="宋体" w:hAnsi="宋体" w:cs="宋体"/>
          <w:b/>
          <w:szCs w:val="24"/>
        </w:rPr>
        <w:t>一、合同格式</w:t>
      </w:r>
    </w:p>
    <w:p w14:paraId="65C6EBAC">
      <w:pPr>
        <w:spacing w:line="480" w:lineRule="exact"/>
        <w:ind w:firstLine="566"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u w:val="single"/>
        </w:rPr>
        <w:t xml:space="preserve"> 教学办公设备维护服务  </w:t>
      </w:r>
      <w:r>
        <w:rPr>
          <w:rFonts w:hint="eastAsia" w:ascii="宋体" w:hAnsi="宋体" w:cs="宋体"/>
          <w:szCs w:val="24"/>
        </w:rPr>
        <w:t>项目，(项目编号：</w:t>
      </w:r>
      <w:r>
        <w:rPr>
          <w:rFonts w:hint="eastAsia" w:ascii="宋体" w:hAnsi="宋体" w:cs="宋体"/>
          <w:szCs w:val="24"/>
          <w:u w:val="single"/>
        </w:rPr>
        <w:t xml:space="preserve"> HZ-FWZB-2026-006 </w:t>
      </w:r>
      <w:r>
        <w:rPr>
          <w:rFonts w:hint="eastAsia" w:ascii="宋体" w:hAnsi="宋体" w:cs="宋体"/>
          <w:szCs w:val="24"/>
        </w:rPr>
        <w:t>)，在西安市财政局政府采购管理处的监督管理下，由</w:t>
      </w:r>
      <w:r>
        <w:rPr>
          <w:rFonts w:hint="eastAsia" w:ascii="宋体" w:hAnsi="宋体" w:cs="宋体"/>
          <w:szCs w:val="24"/>
          <w:u w:val="single"/>
        </w:rPr>
        <w:t xml:space="preserve">                      </w:t>
      </w:r>
      <w:r>
        <w:rPr>
          <w:rFonts w:hint="eastAsia" w:ascii="宋体" w:hAnsi="宋体" w:cs="宋体"/>
          <w:szCs w:val="24"/>
        </w:rPr>
        <w:t>组织依法招标。</w:t>
      </w:r>
    </w:p>
    <w:p w14:paraId="1B4C052C">
      <w:pPr>
        <w:spacing w:line="480" w:lineRule="exact"/>
        <w:ind w:firstLine="566"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4E6F1ABC">
      <w:pPr>
        <w:spacing w:line="480" w:lineRule="exact"/>
        <w:ind w:firstLine="566"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3187095"/>
      <w:bookmarkStart w:id="2" w:name="_Toc194663916"/>
      <w:bookmarkStart w:id="3" w:name="_Toc188808831"/>
      <w:bookmarkStart w:id="4" w:name="_Toc193126879"/>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17618F84">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14CB800A">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5DFBC53D">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ECAAB8D">
      <w:pPr>
        <w:spacing w:line="480" w:lineRule="exact"/>
        <w:ind w:left="566" w:leftChars="236"/>
        <w:rPr>
          <w:rFonts w:hint="eastAsia" w:ascii="宋体" w:hAnsi="宋体" w:cs="宋体"/>
          <w:szCs w:val="24"/>
        </w:rPr>
      </w:pPr>
      <w:r>
        <w:rPr>
          <w:rFonts w:hint="eastAsia" w:ascii="宋体" w:hAnsi="宋体" w:cs="宋体"/>
          <w:szCs w:val="24"/>
        </w:rPr>
        <w:t>1）合同条款</w:t>
      </w:r>
    </w:p>
    <w:p w14:paraId="6023F366">
      <w:pPr>
        <w:spacing w:line="480" w:lineRule="exact"/>
        <w:ind w:left="566" w:leftChars="236"/>
      </w:pPr>
      <w:r>
        <w:rPr>
          <w:rFonts w:hint="eastAsia" w:ascii="宋体" w:hAnsi="宋体" w:cs="宋体"/>
          <w:szCs w:val="24"/>
        </w:rPr>
        <w:t>2）合同条款附件</w:t>
      </w:r>
    </w:p>
    <w:p w14:paraId="5E3D6C37">
      <w:pPr>
        <w:spacing w:line="480" w:lineRule="exact"/>
        <w:ind w:firstLine="72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56D63DA">
      <w:pPr>
        <w:spacing w:line="480" w:lineRule="exact"/>
        <w:ind w:firstLine="72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009C954A">
      <w:pPr>
        <w:spacing w:line="480" w:lineRule="exact"/>
        <w:ind w:firstLine="72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1217EB5D">
      <w:pPr>
        <w:spacing w:line="480" w:lineRule="exact"/>
        <w:ind w:firstLine="72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3AACFA18">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中标通知书</w:t>
      </w:r>
    </w:p>
    <w:p w14:paraId="19034F9D">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招标文件</w:t>
      </w:r>
    </w:p>
    <w:p w14:paraId="2F11F096">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投标文件</w:t>
      </w:r>
    </w:p>
    <w:p w14:paraId="5E4766F5">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445B53E">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1470F79">
      <w:pPr>
        <w:spacing w:line="480" w:lineRule="exact"/>
        <w:ind w:firstLine="566" w:firstLineChars="236"/>
        <w:rPr>
          <w:rFonts w:hint="eastAsia" w:ascii="宋体" w:hAnsi="宋体" w:cs="宋体"/>
          <w:szCs w:val="24"/>
        </w:rPr>
      </w:pPr>
      <w:r>
        <w:rPr>
          <w:rFonts w:hint="eastAsia" w:ascii="宋体" w:hAnsi="宋体" w:cs="宋体"/>
          <w:szCs w:val="24"/>
        </w:rPr>
        <w:t>5、履约保证金</w:t>
      </w:r>
    </w:p>
    <w:p w14:paraId="0E2969DB">
      <w:pPr>
        <w:spacing w:line="480" w:lineRule="exact"/>
        <w:ind w:firstLine="566"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5CEA251">
      <w:pPr>
        <w:spacing w:line="480" w:lineRule="exact"/>
        <w:ind w:firstLine="566"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4335DA43">
      <w:pPr>
        <w:spacing w:line="480" w:lineRule="exact"/>
        <w:ind w:firstLine="48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04031835">
      <w:pPr>
        <w:spacing w:line="480" w:lineRule="exact"/>
        <w:ind w:firstLine="569" w:firstLineChars="236"/>
        <w:rPr>
          <w:rFonts w:hint="eastAsia" w:ascii="宋体" w:hAnsi="宋体" w:cs="宋体"/>
          <w:b/>
          <w:szCs w:val="24"/>
        </w:rPr>
      </w:pPr>
      <w:r>
        <w:rPr>
          <w:rFonts w:hint="eastAsia" w:ascii="宋体" w:hAnsi="宋体" w:cs="宋体"/>
          <w:b/>
          <w:szCs w:val="24"/>
        </w:rPr>
        <w:t>注：履约保证金转账信息</w:t>
      </w:r>
    </w:p>
    <w:p w14:paraId="4CF96285">
      <w:pPr>
        <w:spacing w:line="480" w:lineRule="exact"/>
        <w:ind w:firstLine="566" w:firstLineChars="236"/>
        <w:rPr>
          <w:rFonts w:hint="eastAsia" w:ascii="宋体" w:hAnsi="宋体" w:cs="宋体"/>
          <w:szCs w:val="24"/>
        </w:rPr>
      </w:pPr>
      <w:r>
        <w:rPr>
          <w:rFonts w:hint="eastAsia" w:ascii="宋体" w:hAnsi="宋体" w:cs="宋体"/>
          <w:szCs w:val="24"/>
        </w:rPr>
        <w:t>名称：西安市财政局预算单位实有资金财政代管账户</w:t>
      </w:r>
    </w:p>
    <w:p w14:paraId="164560CF">
      <w:pPr>
        <w:spacing w:line="480" w:lineRule="exact"/>
        <w:ind w:firstLine="566"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480" w:lineRule="exact"/>
        <w:ind w:firstLine="566"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4EAAB43F">
      <w:pPr>
        <w:spacing w:line="480" w:lineRule="exact"/>
        <w:ind w:firstLine="566" w:firstLineChars="236"/>
        <w:rPr>
          <w:rFonts w:hint="eastAsia" w:ascii="宋体" w:hAnsi="宋体" w:cs="宋体"/>
          <w:szCs w:val="24"/>
        </w:rPr>
      </w:pPr>
      <w:r>
        <w:rPr>
          <w:rFonts w:hint="eastAsia" w:ascii="宋体" w:hAnsi="宋体" w:cs="宋体"/>
          <w:szCs w:val="24"/>
        </w:rPr>
        <w:t>纳税人识别号：12610100437202545W</w:t>
      </w:r>
    </w:p>
    <w:p w14:paraId="05D1C2CF">
      <w:pPr>
        <w:spacing w:line="480" w:lineRule="exact"/>
        <w:ind w:firstLine="566" w:firstLineChars="236"/>
        <w:rPr>
          <w:rFonts w:hint="eastAsia" w:ascii="宋体" w:hAnsi="宋体" w:cs="宋体"/>
          <w:szCs w:val="24"/>
        </w:rPr>
      </w:pPr>
      <w:r>
        <w:rPr>
          <w:rFonts w:hint="eastAsia" w:ascii="宋体" w:hAnsi="宋体" w:cs="宋体"/>
          <w:szCs w:val="24"/>
        </w:rPr>
        <w:t>地址、电话：西安市灞桥区港务大道396号   029-88092201</w:t>
      </w:r>
    </w:p>
    <w:p w14:paraId="3796ACB8">
      <w:pPr>
        <w:spacing w:line="480" w:lineRule="exact"/>
        <w:ind w:firstLine="566" w:firstLineChars="236"/>
        <w:rPr>
          <w:rFonts w:hint="eastAsia" w:ascii="宋体" w:hAnsi="宋体" w:cs="宋体"/>
          <w:szCs w:val="24"/>
        </w:rPr>
      </w:pPr>
      <w:r>
        <w:rPr>
          <w:rFonts w:hint="eastAsia" w:ascii="宋体" w:hAnsi="宋体" w:cs="宋体"/>
          <w:szCs w:val="24"/>
        </w:rPr>
        <w:t>6、付款方式：</w:t>
      </w:r>
      <w:r>
        <w:rPr>
          <w:rFonts w:ascii="宋体" w:hAnsi="宋体" w:cs="宋体"/>
          <w:szCs w:val="24"/>
        </w:rPr>
        <w:t xml:space="preserve"> </w:t>
      </w:r>
    </w:p>
    <w:p w14:paraId="5D80F640">
      <w:pPr>
        <w:spacing w:line="480" w:lineRule="exact"/>
        <w:ind w:firstLine="566" w:firstLineChars="236"/>
        <w:rPr>
          <w:rFonts w:hint="eastAsia" w:ascii="宋体" w:hAnsi="宋体" w:cs="宋体"/>
          <w:szCs w:val="24"/>
        </w:rPr>
      </w:pPr>
      <w:r>
        <w:rPr>
          <w:rFonts w:hint="eastAsia" w:ascii="宋体" w:hAnsi="宋体" w:cs="宋体"/>
          <w:szCs w:val="24"/>
        </w:rPr>
        <w:t>项目完成并经采购方验收合格后依据等额发票一次性付清全部款项。</w:t>
      </w:r>
    </w:p>
    <w:p w14:paraId="3B3BD6E9">
      <w:pPr>
        <w:spacing w:line="480" w:lineRule="exact"/>
        <w:ind w:firstLine="566"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bidi="ar"/>
        </w:rPr>
        <w:t>自合同签订之日起至_</w:t>
      </w:r>
      <w:r>
        <w:rPr>
          <w:rFonts w:hint="eastAsia" w:ascii="宋体" w:hAnsi="宋体" w:cs="宋体"/>
          <w:szCs w:val="24"/>
          <w:u w:val="single"/>
          <w:lang w:bidi="ar"/>
        </w:rPr>
        <w:t>_  _</w:t>
      </w:r>
      <w:r>
        <w:rPr>
          <w:rFonts w:hint="eastAsia" w:ascii="宋体" w:hAnsi="宋体" w:cs="宋体"/>
          <w:szCs w:val="24"/>
          <w:lang w:bidi="ar"/>
        </w:rPr>
        <w:t>_年____月___日。</w:t>
      </w:r>
    </w:p>
    <w:p w14:paraId="01B06E1B">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服务地点：西安铁路职业技术学院指定地点</w:t>
      </w:r>
    </w:p>
    <w:p w14:paraId="687CC3E5">
      <w:pPr>
        <w:spacing w:line="480" w:lineRule="exact"/>
        <w:ind w:firstLine="566"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157409FA">
      <w:pPr>
        <w:spacing w:line="480" w:lineRule="exact"/>
        <w:ind w:firstLine="566"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1FAF87E0">
      <w:pPr>
        <w:pStyle w:val="12"/>
      </w:pPr>
    </w:p>
    <w:tbl>
      <w:tblPr>
        <w:tblStyle w:val="10"/>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55DE243">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FC5DDD">
            <w:pPr>
              <w:spacing w:line="360" w:lineRule="auto"/>
            </w:pPr>
            <w:r>
              <w:rPr>
                <w:rFonts w:hint="eastAsia"/>
              </w:rPr>
              <w:t xml:space="preserve">买方名称：西安铁路职业技术学院 </w:t>
            </w:r>
          </w:p>
          <w:p w14:paraId="0BA9B7B0">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08F88A98">
            <w:pPr>
              <w:spacing w:line="360" w:lineRule="auto"/>
            </w:pPr>
          </w:p>
          <w:p w14:paraId="41E9B0C7">
            <w:pPr>
              <w:spacing w:line="360" w:lineRule="auto"/>
            </w:pPr>
          </w:p>
          <w:p w14:paraId="3D2F87AD">
            <w:pPr>
              <w:spacing w:line="360" w:lineRule="auto"/>
            </w:pPr>
          </w:p>
          <w:p w14:paraId="6374D954">
            <w:pPr>
              <w:spacing w:line="360" w:lineRule="auto"/>
            </w:pPr>
            <w:r>
              <w:rPr>
                <w:rFonts w:hint="eastAsia"/>
              </w:rPr>
              <w:t>法定代表人/授权代表签字：</w:t>
            </w:r>
          </w:p>
          <w:p w14:paraId="14C2516C">
            <w:pPr>
              <w:spacing w:line="360" w:lineRule="auto"/>
            </w:pPr>
            <w:r>
              <w:rPr>
                <w:rFonts w:hint="eastAsia"/>
              </w:rPr>
              <w:t>盖章：</w:t>
            </w:r>
          </w:p>
          <w:p w14:paraId="7DBA50E8">
            <w:pPr>
              <w:spacing w:line="360" w:lineRule="auto"/>
            </w:pPr>
            <w:r>
              <w:rPr>
                <w:rFonts w:hint="eastAsia"/>
              </w:rPr>
              <w:t xml:space="preserve">               </w:t>
            </w:r>
          </w:p>
          <w:p w14:paraId="6FBEC8B8">
            <w:pPr>
              <w:spacing w:line="360" w:lineRule="auto"/>
            </w:pPr>
            <w:r>
              <w:rPr>
                <w:rFonts w:hint="eastAsia"/>
              </w:rPr>
              <w:t xml:space="preserve">     年  月  日      </w:t>
            </w:r>
          </w:p>
        </w:tc>
        <w:tc>
          <w:tcPr>
            <w:tcW w:w="4630" w:type="dxa"/>
            <w:tcMar>
              <w:top w:w="113" w:type="dxa"/>
              <w:left w:w="113" w:type="dxa"/>
              <w:bottom w:w="113" w:type="dxa"/>
              <w:right w:w="113" w:type="dxa"/>
            </w:tcMar>
          </w:tcPr>
          <w:p w14:paraId="05271F2D">
            <w:pPr>
              <w:spacing w:line="360" w:lineRule="auto"/>
            </w:pPr>
            <w:r>
              <w:rPr>
                <w:rFonts w:hint="eastAsia"/>
              </w:rPr>
              <w:t xml:space="preserve">卖方名称： </w:t>
            </w:r>
          </w:p>
          <w:p w14:paraId="48E3BD37">
            <w:pPr>
              <w:spacing w:line="360" w:lineRule="auto"/>
            </w:pPr>
            <w:r>
              <w:rPr>
                <w:rFonts w:hint="eastAsia"/>
              </w:rPr>
              <w:t>地    址：</w:t>
            </w:r>
          </w:p>
          <w:p w14:paraId="63DEC5D6">
            <w:pPr>
              <w:spacing w:line="360" w:lineRule="auto"/>
            </w:pPr>
            <w:r>
              <w:rPr>
                <w:rFonts w:hint="eastAsia"/>
              </w:rPr>
              <w:t>电    话：</w:t>
            </w:r>
          </w:p>
          <w:p w14:paraId="7458A14B">
            <w:pPr>
              <w:spacing w:line="360" w:lineRule="auto"/>
            </w:pPr>
            <w:r>
              <w:rPr>
                <w:rFonts w:hint="eastAsia"/>
              </w:rPr>
              <w:t xml:space="preserve">开户银行： </w:t>
            </w:r>
          </w:p>
          <w:p w14:paraId="0730B26F">
            <w:pPr>
              <w:spacing w:line="360" w:lineRule="auto"/>
            </w:pPr>
            <w:r>
              <w:rPr>
                <w:rFonts w:hint="eastAsia"/>
              </w:rPr>
              <w:t xml:space="preserve">帐    号： </w:t>
            </w:r>
          </w:p>
          <w:p w14:paraId="723A0D49">
            <w:pPr>
              <w:spacing w:line="360" w:lineRule="auto"/>
            </w:pPr>
            <w:r>
              <w:rPr>
                <w:rFonts w:hint="eastAsia"/>
              </w:rPr>
              <w:t>法定代表人/授权代表签字</w:t>
            </w:r>
          </w:p>
          <w:p w14:paraId="381C95DE">
            <w:pPr>
              <w:spacing w:line="360" w:lineRule="auto"/>
            </w:pPr>
            <w:r>
              <w:rPr>
                <w:rFonts w:hint="eastAsia"/>
              </w:rPr>
              <w:t>盖章：</w:t>
            </w:r>
          </w:p>
          <w:p w14:paraId="3BAE324D">
            <w:pPr>
              <w:spacing w:line="360" w:lineRule="auto"/>
            </w:pPr>
            <w:r>
              <w:rPr>
                <w:rFonts w:hint="eastAsia"/>
              </w:rPr>
              <w:t xml:space="preserve">          </w:t>
            </w:r>
          </w:p>
          <w:p w14:paraId="24CC86D8">
            <w:pPr>
              <w:spacing w:line="360" w:lineRule="auto"/>
            </w:pPr>
            <w:r>
              <w:rPr>
                <w:rFonts w:hint="eastAsia"/>
              </w:rPr>
              <w:t xml:space="preserve">     年  月  日</w:t>
            </w:r>
          </w:p>
        </w:tc>
      </w:tr>
    </w:tbl>
    <w:p w14:paraId="0DBDFD5C">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CAD5DCE">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1F48832">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0D19B046">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D8C133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1C92D9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4DE7F90A">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5749CB2D">
      <w:pPr>
        <w:widowControl/>
        <w:spacing w:line="360" w:lineRule="auto"/>
        <w:ind w:firstLine="616" w:firstLineChars="257"/>
        <w:jc w:val="left"/>
      </w:pPr>
      <w:r>
        <w:rPr>
          <w:rFonts w:hint="eastAsia" w:ascii="宋体" w:hAnsi="宋体"/>
          <w:kern w:val="0"/>
          <w:szCs w:val="24"/>
          <w:lang w:bidi="ar"/>
        </w:rPr>
        <w:t>5. 服务标准和验收标准详见附件4</w:t>
      </w:r>
    </w:p>
    <w:p w14:paraId="45044F52">
      <w:pPr>
        <w:spacing w:line="360" w:lineRule="auto"/>
        <w:ind w:firstLine="619"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5163CBB0">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7C8A030A">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55A38A3F">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7DFB7736">
      <w:pPr>
        <w:spacing w:line="360" w:lineRule="auto"/>
        <w:ind w:firstLine="616"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195B23">
      <w:pPr>
        <w:spacing w:line="360" w:lineRule="auto"/>
        <w:ind w:firstLine="616"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6ECA25C1">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5C17475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0419842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61EF2C3F">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F815E8E">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115361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75C9F024">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5F0E8DB6">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4C5F6A0A">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0373E33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0FDF95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此外，如卖方因故意或重大过失造成买方财产损失，卖方应承担全部赔偿责任。。逾期违约金的计算方法为：每天的逾期违约金按合同价的1%计算，计算公式为：逾期违约金 = 合同价 × 1% × 逾期天数。卖方应在逾</w:t>
      </w:r>
      <w:bookmarkStart w:id="5" w:name="_GoBack"/>
      <w:bookmarkEnd w:id="5"/>
      <w:r>
        <w:rPr>
          <w:rFonts w:hint="eastAsia" w:ascii="宋体" w:hAnsi="宋体"/>
          <w:kern w:val="0"/>
          <w:szCs w:val="24"/>
          <w:lang w:bidi="ar"/>
        </w:rPr>
        <w:t>期开始后的10个工作日内将逾期违约金支付至买方指定账户。</w:t>
      </w:r>
    </w:p>
    <w:p w14:paraId="0F6FCE9F">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4F5651D9">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3D8ED27D">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2B2DEB64">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BAC16F9">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33FA186A">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1C8758B3">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0F629BBA">
      <w:pPr>
        <w:pStyle w:val="8"/>
        <w:ind w:firstLine="240"/>
        <w:rPr>
          <w:sz w:val="24"/>
          <w:szCs w:val="24"/>
        </w:rPr>
      </w:pPr>
      <w:r>
        <w:rPr>
          <w:rFonts w:hint="eastAsia" w:ascii="宋体" w:hAnsi="宋体"/>
          <w:kern w:val="0"/>
          <w:sz w:val="24"/>
          <w:szCs w:val="24"/>
        </w:rPr>
        <w:t xml:space="preserve">   9、卖方出现上述及其他违约行为应承担合同约定价30%的违约责任。</w:t>
      </w:r>
    </w:p>
    <w:p w14:paraId="54FCFA1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8136E85">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6C83AB32">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124B96ED">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78E9BC04">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39DECEF4">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3B636E4">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706490E8">
      <w:pPr>
        <w:spacing w:line="360" w:lineRule="auto"/>
        <w:rPr>
          <w:rFonts w:hint="eastAsia" w:ascii="宋体" w:hAnsi="宋体"/>
          <w:b/>
          <w:szCs w:val="24"/>
        </w:rPr>
      </w:pPr>
      <w:r>
        <w:rPr>
          <w:rFonts w:hint="eastAsia" w:ascii="宋体" w:hAnsi="宋体"/>
          <w:b/>
          <w:szCs w:val="24"/>
        </w:rPr>
        <w:t>三、服务内容</w:t>
      </w:r>
    </w:p>
    <w:tbl>
      <w:tblPr>
        <w:tblStyle w:val="10"/>
        <w:tblW w:w="0" w:type="auto"/>
        <w:tblInd w:w="26"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68"/>
        <w:gridCol w:w="1275"/>
        <w:gridCol w:w="5761"/>
        <w:gridCol w:w="706"/>
      </w:tblGrid>
      <w:tr w14:paraId="03183D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14:paraId="0F930CCD">
            <w:pPr>
              <w:pStyle w:val="13"/>
              <w:jc w:val="center"/>
              <w:rPr>
                <w:rFonts w:hint="eastAsia" w:ascii="仿宋" w:hAnsi="仿宋" w:eastAsia="仿宋" w:cs="仿宋"/>
                <w:b/>
                <w:bCs/>
                <w:sz w:val="24"/>
                <w:szCs w:val="24"/>
              </w:rPr>
            </w:pPr>
            <w:r>
              <w:rPr>
                <w:rFonts w:hint="eastAsia" w:ascii="仿宋" w:hAnsi="仿宋" w:eastAsia="仿宋" w:cs="仿宋"/>
                <w:b/>
                <w:bCs/>
                <w:color w:val="000000"/>
                <w:sz w:val="24"/>
                <w:szCs w:val="24"/>
              </w:rPr>
              <w:t>序号</w:t>
            </w:r>
          </w:p>
        </w:tc>
        <w:tc>
          <w:tcPr>
            <w:tcW w:w="147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top"/>
          </w:tcPr>
          <w:p w14:paraId="1C8BD33E">
            <w:pPr>
              <w:pStyle w:val="13"/>
              <w:jc w:val="center"/>
              <w:rPr>
                <w:rFonts w:hint="eastAsia" w:ascii="仿宋" w:hAnsi="仿宋" w:eastAsia="仿宋" w:cs="仿宋"/>
                <w:b/>
                <w:bCs/>
                <w:sz w:val="24"/>
                <w:szCs w:val="24"/>
              </w:rPr>
            </w:pPr>
            <w:r>
              <w:rPr>
                <w:rFonts w:hint="eastAsia" w:ascii="仿宋" w:hAnsi="仿宋" w:eastAsia="仿宋" w:cs="仿宋"/>
                <w:b/>
                <w:bCs/>
                <w:color w:val="000000"/>
                <w:sz w:val="24"/>
                <w:szCs w:val="24"/>
              </w:rPr>
              <w:t>产品名称</w:t>
            </w:r>
          </w:p>
        </w:tc>
        <w:tc>
          <w:tcPr>
            <w:tcW w:w="67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top"/>
          </w:tcPr>
          <w:p w14:paraId="2363F5B8">
            <w:pPr>
              <w:pStyle w:val="13"/>
              <w:jc w:val="center"/>
              <w:rPr>
                <w:rFonts w:hint="eastAsia" w:ascii="仿宋" w:hAnsi="仿宋" w:eastAsia="仿宋" w:cs="仿宋"/>
                <w:b/>
                <w:bCs/>
                <w:sz w:val="24"/>
                <w:szCs w:val="24"/>
              </w:rPr>
            </w:pPr>
            <w:r>
              <w:rPr>
                <w:rFonts w:hint="eastAsia" w:ascii="仿宋" w:hAnsi="仿宋" w:eastAsia="仿宋" w:cs="仿宋"/>
                <w:b/>
                <w:bCs/>
                <w:color w:val="000000"/>
                <w:sz w:val="24"/>
                <w:szCs w:val="24"/>
              </w:rPr>
              <w:t>描述</w:t>
            </w:r>
          </w:p>
        </w:tc>
        <w:tc>
          <w:tcPr>
            <w:tcW w:w="76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top"/>
          </w:tcPr>
          <w:p w14:paraId="305D9409">
            <w:pPr>
              <w:pStyle w:val="13"/>
              <w:jc w:val="center"/>
              <w:rPr>
                <w:rFonts w:hint="eastAsia" w:ascii="仿宋" w:hAnsi="仿宋" w:eastAsia="仿宋" w:cs="仿宋"/>
                <w:b/>
                <w:bCs/>
                <w:sz w:val="24"/>
                <w:szCs w:val="24"/>
              </w:rPr>
            </w:pPr>
            <w:r>
              <w:rPr>
                <w:rFonts w:hint="eastAsia" w:ascii="仿宋" w:hAnsi="仿宋" w:eastAsia="仿宋" w:cs="仿宋"/>
                <w:b/>
                <w:bCs/>
                <w:color w:val="000000"/>
                <w:sz w:val="24"/>
                <w:szCs w:val="24"/>
              </w:rPr>
              <w:t>数量</w:t>
            </w:r>
          </w:p>
        </w:tc>
      </w:tr>
      <w:tr w14:paraId="481571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8"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6178ED44">
            <w:pPr>
              <w:pStyle w:val="13"/>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477"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7B61DD2E">
            <w:pPr>
              <w:pStyle w:val="13"/>
              <w:jc w:val="left"/>
              <w:rPr>
                <w:rFonts w:hint="eastAsia" w:ascii="仿宋" w:hAnsi="仿宋" w:eastAsia="仿宋" w:cs="仿宋"/>
                <w:sz w:val="24"/>
                <w:szCs w:val="24"/>
              </w:rPr>
            </w:pPr>
            <w:r>
              <w:rPr>
                <w:rFonts w:hint="eastAsia" w:ascii="仿宋" w:hAnsi="仿宋" w:eastAsia="仿宋" w:cs="仿宋"/>
                <w:sz w:val="24"/>
                <w:szCs w:val="24"/>
              </w:rPr>
              <w:t>国产办公软件及服务</w:t>
            </w:r>
          </w:p>
        </w:tc>
        <w:tc>
          <w:tcPr>
            <w:tcW w:w="6767"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37563391">
            <w:pPr>
              <w:pStyle w:val="13"/>
              <w:jc w:val="left"/>
              <w:rPr>
                <w:rFonts w:hint="eastAsia" w:ascii="仿宋" w:hAnsi="仿宋" w:eastAsia="仿宋" w:cs="仿宋"/>
                <w:sz w:val="24"/>
                <w:szCs w:val="24"/>
              </w:rPr>
            </w:pPr>
            <w:r>
              <w:rPr>
                <w:rFonts w:hint="eastAsia" w:ascii="仿宋" w:hAnsi="仿宋" w:eastAsia="仿宋" w:cs="仿宋"/>
                <w:sz w:val="24"/>
                <w:szCs w:val="24"/>
              </w:rPr>
              <w:t>授权方式：年场地授权；</w:t>
            </w:r>
          </w:p>
          <w:p w14:paraId="00DECD83">
            <w:pPr>
              <w:pStyle w:val="13"/>
              <w:jc w:val="left"/>
              <w:rPr>
                <w:rFonts w:hint="eastAsia" w:ascii="仿宋" w:hAnsi="仿宋" w:eastAsia="仿宋" w:cs="仿宋"/>
                <w:sz w:val="24"/>
                <w:szCs w:val="24"/>
              </w:rPr>
            </w:pPr>
            <w:r>
              <w:rPr>
                <w:rFonts w:hint="eastAsia" w:ascii="仿宋" w:hAnsi="仿宋" w:eastAsia="仿宋" w:cs="仿宋"/>
                <w:sz w:val="24"/>
                <w:szCs w:val="24"/>
              </w:rPr>
              <w:t>授权点位：在校师生数；</w:t>
            </w:r>
          </w:p>
          <w:p w14:paraId="73C6EB33">
            <w:pPr>
              <w:pStyle w:val="13"/>
              <w:jc w:val="left"/>
              <w:rPr>
                <w:rFonts w:hint="eastAsia" w:ascii="仿宋" w:hAnsi="仿宋" w:eastAsia="仿宋" w:cs="仿宋"/>
                <w:sz w:val="24"/>
                <w:szCs w:val="24"/>
              </w:rPr>
            </w:pPr>
            <w:r>
              <w:rPr>
                <w:rFonts w:hint="eastAsia" w:ascii="仿宋" w:hAnsi="仿宋" w:eastAsia="仿宋" w:cs="仿宋"/>
                <w:sz w:val="24"/>
                <w:szCs w:val="24"/>
              </w:rPr>
              <w:t>授权方式：年订阅式；</w:t>
            </w:r>
          </w:p>
          <w:p w14:paraId="03163713">
            <w:pPr>
              <w:pStyle w:val="13"/>
              <w:jc w:val="left"/>
              <w:rPr>
                <w:rFonts w:hint="eastAsia" w:ascii="仿宋" w:hAnsi="仿宋" w:eastAsia="仿宋" w:cs="仿宋"/>
                <w:sz w:val="24"/>
                <w:szCs w:val="24"/>
              </w:rPr>
            </w:pPr>
            <w:r>
              <w:rPr>
                <w:rFonts w:hint="eastAsia" w:ascii="仿宋" w:hAnsi="仿宋" w:eastAsia="仿宋" w:cs="仿宋"/>
                <w:sz w:val="24"/>
                <w:szCs w:val="24"/>
              </w:rPr>
              <w:t>授权服务期限：一年；</w:t>
            </w:r>
          </w:p>
        </w:tc>
        <w:tc>
          <w:tcPr>
            <w:tcW w:w="768"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587AED89">
            <w:pPr>
              <w:pStyle w:val="13"/>
              <w:jc w:val="center"/>
              <w:rPr>
                <w:rFonts w:hint="eastAsia" w:ascii="仿宋" w:hAnsi="仿宋" w:eastAsia="仿宋" w:cs="仿宋"/>
                <w:sz w:val="24"/>
                <w:szCs w:val="24"/>
              </w:rPr>
            </w:pPr>
            <w:r>
              <w:rPr>
                <w:rFonts w:hint="eastAsia" w:ascii="仿宋" w:hAnsi="仿宋" w:eastAsia="仿宋" w:cs="仿宋"/>
                <w:color w:val="000000"/>
                <w:sz w:val="24"/>
                <w:szCs w:val="24"/>
              </w:rPr>
              <w:t>1项</w:t>
            </w:r>
          </w:p>
        </w:tc>
      </w:tr>
      <w:tr w14:paraId="72C3EB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8"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2B244ED5">
            <w:pPr>
              <w:pStyle w:val="13"/>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477"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62A75A24">
            <w:pPr>
              <w:pStyle w:val="13"/>
              <w:jc w:val="left"/>
              <w:rPr>
                <w:rFonts w:hint="eastAsia" w:ascii="仿宋" w:hAnsi="仿宋" w:eastAsia="仿宋" w:cs="仿宋"/>
                <w:sz w:val="24"/>
                <w:szCs w:val="24"/>
              </w:rPr>
            </w:pPr>
            <w:r>
              <w:rPr>
                <w:rFonts w:hint="eastAsia" w:ascii="仿宋" w:hAnsi="仿宋" w:eastAsia="仿宋" w:cs="仿宋"/>
                <w:sz w:val="24"/>
                <w:szCs w:val="24"/>
              </w:rPr>
              <w:t>国产杀毒软件及服务</w:t>
            </w:r>
          </w:p>
        </w:tc>
        <w:tc>
          <w:tcPr>
            <w:tcW w:w="6767" w:type="dxa"/>
            <w:tcBorders>
              <w:top w:val="nil"/>
              <w:left w:val="nil"/>
              <w:bottom w:val="nil"/>
              <w:right w:val="single" w:color="000000" w:sz="4" w:space="0"/>
            </w:tcBorders>
            <w:tcMar>
              <w:top w:w="15" w:type="dxa"/>
              <w:left w:w="15" w:type="dxa"/>
              <w:bottom w:w="0" w:type="dxa"/>
              <w:right w:w="15" w:type="dxa"/>
            </w:tcMar>
            <w:vAlign w:val="center"/>
          </w:tcPr>
          <w:p w14:paraId="2F6D058A">
            <w:pPr>
              <w:pStyle w:val="13"/>
              <w:jc w:val="left"/>
              <w:rPr>
                <w:rFonts w:hint="eastAsia" w:ascii="仿宋" w:hAnsi="仿宋" w:eastAsia="仿宋" w:cs="仿宋"/>
                <w:sz w:val="24"/>
                <w:szCs w:val="24"/>
              </w:rPr>
            </w:pPr>
            <w:r>
              <w:rPr>
                <w:rFonts w:hint="eastAsia" w:ascii="仿宋" w:hAnsi="仿宋" w:eastAsia="仿宋" w:cs="仿宋"/>
                <w:sz w:val="24"/>
                <w:szCs w:val="24"/>
              </w:rPr>
              <w:t>授权范围：满足学校师生及固定资产设备合法使用。</w:t>
            </w:r>
          </w:p>
          <w:p w14:paraId="36FD2B51">
            <w:pPr>
              <w:pStyle w:val="13"/>
              <w:jc w:val="left"/>
              <w:rPr>
                <w:rFonts w:hint="eastAsia" w:ascii="仿宋" w:hAnsi="仿宋" w:eastAsia="仿宋" w:cs="仿宋"/>
                <w:sz w:val="24"/>
                <w:szCs w:val="24"/>
              </w:rPr>
            </w:pPr>
            <w:r>
              <w:rPr>
                <w:rFonts w:hint="eastAsia" w:ascii="仿宋" w:hAnsi="仿宋" w:eastAsia="仿宋" w:cs="仿宋"/>
                <w:sz w:val="24"/>
                <w:szCs w:val="24"/>
              </w:rPr>
              <w:t>授权方式：支持PC端</w:t>
            </w:r>
          </w:p>
          <w:p w14:paraId="3359DF85">
            <w:pPr>
              <w:pStyle w:val="13"/>
              <w:jc w:val="left"/>
              <w:rPr>
                <w:rFonts w:hint="eastAsia" w:ascii="仿宋" w:hAnsi="仿宋" w:eastAsia="仿宋" w:cs="仿宋"/>
                <w:sz w:val="24"/>
                <w:szCs w:val="24"/>
              </w:rPr>
            </w:pPr>
            <w:r>
              <w:rPr>
                <w:rFonts w:hint="eastAsia" w:ascii="仿宋" w:hAnsi="仿宋" w:eastAsia="仿宋" w:cs="仿宋"/>
                <w:sz w:val="24"/>
                <w:szCs w:val="24"/>
              </w:rPr>
              <w:t>授权服务期限：一年；</w:t>
            </w:r>
          </w:p>
        </w:tc>
        <w:tc>
          <w:tcPr>
            <w:tcW w:w="768"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7ADA29A3">
            <w:pPr>
              <w:pStyle w:val="13"/>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lang w:val="en-US" w:eastAsia="zh-CN"/>
              </w:rPr>
              <w:t>100套</w:t>
            </w:r>
          </w:p>
        </w:tc>
      </w:tr>
      <w:tr w14:paraId="4A31DF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8"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4C978248">
            <w:pPr>
              <w:pStyle w:val="13"/>
              <w:jc w:val="center"/>
              <w:rPr>
                <w:rFonts w:hint="eastAsia" w:ascii="仿宋" w:hAnsi="仿宋" w:eastAsia="仿宋" w:cs="仿宋"/>
                <w:sz w:val="24"/>
                <w:szCs w:val="24"/>
              </w:rPr>
            </w:pPr>
            <w:r>
              <w:rPr>
                <w:rFonts w:hint="eastAsia" w:ascii="仿宋" w:hAnsi="仿宋" w:eastAsia="仿宋" w:cs="仿宋"/>
                <w:color w:val="000000"/>
                <w:sz w:val="24"/>
                <w:szCs w:val="24"/>
              </w:rPr>
              <w:t>3</w:t>
            </w:r>
          </w:p>
        </w:tc>
        <w:tc>
          <w:tcPr>
            <w:tcW w:w="1477"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6B78F7D2">
            <w:pPr>
              <w:pStyle w:val="13"/>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国产视频编辑软件</w:t>
            </w:r>
          </w:p>
        </w:tc>
        <w:tc>
          <w:tcPr>
            <w:tcW w:w="67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1870DA2C">
            <w:pPr>
              <w:pStyle w:val="13"/>
              <w:jc w:val="left"/>
              <w:rPr>
                <w:rFonts w:hint="eastAsia" w:ascii="仿宋" w:hAnsi="仿宋" w:eastAsia="仿宋" w:cs="仿宋"/>
                <w:sz w:val="24"/>
                <w:szCs w:val="24"/>
              </w:rPr>
            </w:pPr>
            <w:r>
              <w:rPr>
                <w:rFonts w:hint="eastAsia" w:ascii="仿宋" w:hAnsi="仿宋" w:eastAsia="仿宋" w:cs="仿宋"/>
                <w:sz w:val="24"/>
                <w:szCs w:val="24"/>
              </w:rPr>
              <w:t>授权范围：满足学校师生及固定资产设备合法使用。</w:t>
            </w:r>
          </w:p>
          <w:p w14:paraId="3EB66590">
            <w:pPr>
              <w:pStyle w:val="13"/>
              <w:jc w:val="left"/>
              <w:rPr>
                <w:rFonts w:hint="eastAsia" w:ascii="仿宋" w:hAnsi="仿宋" w:eastAsia="仿宋" w:cs="仿宋"/>
                <w:sz w:val="24"/>
                <w:szCs w:val="24"/>
                <w:lang w:val="en-US" w:eastAsia="zh-CN"/>
              </w:rPr>
            </w:pPr>
            <w:r>
              <w:rPr>
                <w:rFonts w:hint="eastAsia" w:ascii="仿宋" w:hAnsi="仿宋" w:eastAsia="仿宋" w:cs="仿宋"/>
                <w:sz w:val="24"/>
                <w:szCs w:val="24"/>
              </w:rPr>
              <w:t>授权方式：支持PC端</w:t>
            </w:r>
            <w:r>
              <w:rPr>
                <w:rFonts w:hint="eastAsia" w:ascii="仿宋" w:hAnsi="仿宋" w:eastAsia="仿宋" w:cs="仿宋"/>
                <w:sz w:val="24"/>
                <w:szCs w:val="24"/>
                <w:lang w:val="en-US" w:eastAsia="zh-CN"/>
              </w:rPr>
              <w:t>及移动端</w:t>
            </w:r>
          </w:p>
          <w:p w14:paraId="77CF400A">
            <w:pPr>
              <w:pStyle w:val="13"/>
              <w:jc w:val="left"/>
              <w:rPr>
                <w:rFonts w:hint="eastAsia" w:ascii="仿宋" w:hAnsi="仿宋" w:eastAsia="仿宋" w:cs="仿宋"/>
                <w:sz w:val="24"/>
                <w:szCs w:val="24"/>
              </w:rPr>
            </w:pPr>
            <w:r>
              <w:rPr>
                <w:rFonts w:hint="eastAsia" w:ascii="仿宋" w:hAnsi="仿宋" w:eastAsia="仿宋" w:cs="仿宋"/>
                <w:sz w:val="24"/>
                <w:szCs w:val="24"/>
              </w:rPr>
              <w:t>授权服务期限：一年；</w:t>
            </w:r>
          </w:p>
        </w:tc>
        <w:tc>
          <w:tcPr>
            <w:tcW w:w="768"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747083DA">
            <w:pPr>
              <w:pStyle w:val="13"/>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lang w:val="en-US" w:eastAsia="zh-CN"/>
              </w:rPr>
              <w:t>5套</w:t>
            </w:r>
          </w:p>
        </w:tc>
      </w:tr>
      <w:tr w14:paraId="1955B6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8"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2C38BB77">
            <w:pPr>
              <w:pStyle w:val="13"/>
              <w:jc w:val="center"/>
              <w:rPr>
                <w:rFonts w:hint="eastAsia" w:ascii="仿宋" w:hAnsi="仿宋" w:eastAsia="仿宋" w:cs="仿宋"/>
                <w:sz w:val="24"/>
                <w:szCs w:val="24"/>
              </w:rPr>
            </w:pPr>
            <w:r>
              <w:rPr>
                <w:rFonts w:hint="eastAsia" w:ascii="仿宋" w:hAnsi="仿宋" w:eastAsia="仿宋" w:cs="仿宋"/>
                <w:color w:val="000000"/>
                <w:sz w:val="24"/>
                <w:szCs w:val="24"/>
              </w:rPr>
              <w:t>4</w:t>
            </w:r>
          </w:p>
        </w:tc>
        <w:tc>
          <w:tcPr>
            <w:tcW w:w="1477"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27278B1A">
            <w:pPr>
              <w:pStyle w:val="13"/>
              <w:jc w:val="left"/>
              <w:rPr>
                <w:rFonts w:hint="eastAsia" w:ascii="仿宋" w:hAnsi="仿宋" w:eastAsia="仿宋" w:cs="仿宋"/>
                <w:sz w:val="24"/>
                <w:szCs w:val="24"/>
              </w:rPr>
            </w:pPr>
            <w:r>
              <w:rPr>
                <w:rFonts w:hint="eastAsia" w:ascii="仿宋" w:hAnsi="仿宋" w:eastAsia="仿宋" w:cs="仿宋"/>
                <w:sz w:val="24"/>
                <w:szCs w:val="24"/>
              </w:rPr>
              <w:t>软件管理运维及驻场服务</w:t>
            </w:r>
          </w:p>
        </w:tc>
        <w:tc>
          <w:tcPr>
            <w:tcW w:w="6767"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1830E173">
            <w:pPr>
              <w:pStyle w:val="13"/>
              <w:jc w:val="left"/>
              <w:rPr>
                <w:rFonts w:hint="eastAsia" w:ascii="仿宋" w:hAnsi="仿宋" w:eastAsia="仿宋" w:cs="仿宋"/>
                <w:color w:val="000000"/>
                <w:sz w:val="24"/>
                <w:szCs w:val="24"/>
              </w:rPr>
            </w:pPr>
            <w:r>
              <w:rPr>
                <w:rFonts w:hint="eastAsia" w:ascii="仿宋" w:hAnsi="仿宋" w:eastAsia="仿宋" w:cs="仿宋"/>
                <w:color w:val="000000"/>
                <w:sz w:val="24"/>
                <w:szCs w:val="24"/>
              </w:rPr>
              <w:t>1.部署正版软件管理平台。支持信创硬件平台、信创服务器OS且支持私有云平台部署。实现正版软件介质统一管理、统一分发、用户自助下载。提供资产管理系统表式模板下载及数据统计。</w:t>
            </w:r>
          </w:p>
          <w:p w14:paraId="64B51467">
            <w:pPr>
              <w:pStyle w:val="13"/>
              <w:jc w:val="left"/>
              <w:rPr>
                <w:rFonts w:hint="eastAsia" w:ascii="仿宋" w:hAnsi="仿宋" w:eastAsia="仿宋" w:cs="仿宋"/>
                <w:color w:val="000000"/>
                <w:sz w:val="24"/>
                <w:szCs w:val="24"/>
              </w:rPr>
            </w:pPr>
            <w:r>
              <w:rPr>
                <w:rFonts w:hint="eastAsia" w:ascii="仿宋" w:hAnsi="仿宋" w:eastAsia="仿宋" w:cs="仿宋"/>
                <w:color w:val="000000"/>
                <w:sz w:val="24"/>
                <w:szCs w:val="24"/>
              </w:rPr>
              <w:t>2.配合学校完成校内电脑的正版软件的安装、激活及数据统计工作，并进行正版化检查工作，规划、牵头实施软件正版化检查，确保校内办公 终端操作系统、办公软件、杀毒软件符合正版化工作要求。</w:t>
            </w:r>
          </w:p>
          <w:p w14:paraId="103B378F">
            <w:pPr>
              <w:pStyle w:val="13"/>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.提供宣传资料，配合学校完成正版软件宣传培训工作。</w:t>
            </w:r>
          </w:p>
          <w:p w14:paraId="1BDC6F4F">
            <w:pPr>
              <w:pStyle w:val="13"/>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.提供1名技术人员长期在校进行驻场服务,要求具有两年（含）以上相关工作经历，具备处理常见计算机、打印机、网络等办公设施设备问题能力。人员要固定，不得随意换人。</w:t>
            </w:r>
          </w:p>
          <w:p w14:paraId="72F7F8D9">
            <w:pPr>
              <w:pStyle w:val="13"/>
              <w:jc w:val="left"/>
              <w:rPr>
                <w:rFonts w:hint="eastAsia" w:ascii="仿宋" w:hAnsi="仿宋" w:eastAsia="仿宋" w:cs="仿宋"/>
                <w:color w:val="000000"/>
                <w:sz w:val="24"/>
                <w:szCs w:val="24"/>
              </w:rPr>
            </w:pPr>
            <w:r>
              <w:rPr>
                <w:rFonts w:hint="eastAsia" w:ascii="仿宋" w:hAnsi="仿宋" w:eastAsia="仿宋" w:cs="仿宋"/>
                <w:color w:val="000000"/>
                <w:sz w:val="24"/>
                <w:szCs w:val="24"/>
              </w:rPr>
              <w:t>工作时间：工作日上午08∶00-12∶00 ，下午14∶00-18∶00，法定节假日可正常休息，具体时间由学校根据需要安排。</w:t>
            </w:r>
          </w:p>
          <w:p w14:paraId="3FAEA1A6">
            <w:pPr>
              <w:pStyle w:val="13"/>
              <w:jc w:val="left"/>
              <w:rPr>
                <w:rFonts w:hint="eastAsia" w:ascii="仿宋" w:hAnsi="仿宋" w:eastAsia="仿宋" w:cs="仿宋"/>
                <w:color w:val="000000"/>
                <w:sz w:val="24"/>
                <w:szCs w:val="24"/>
              </w:rPr>
            </w:pPr>
            <w:r>
              <w:rPr>
                <w:rFonts w:hint="eastAsia" w:ascii="仿宋" w:hAnsi="仿宋" w:eastAsia="仿宋" w:cs="仿宋"/>
                <w:color w:val="000000"/>
                <w:sz w:val="24"/>
                <w:szCs w:val="24"/>
              </w:rPr>
              <w:t>工作内容：包括但不限于操作系统及软件安装激活、规范性日常维护、故障应急响应、设备问题解决、系统安全防范等，做好运维台账，建立完备的运维过程文档资料，协助学校处理各类计算机、办公设备及网络问题等。</w:t>
            </w:r>
          </w:p>
          <w:p w14:paraId="06419E45">
            <w:pPr>
              <w:pStyle w:val="13"/>
              <w:jc w:val="left"/>
              <w:rPr>
                <w:rFonts w:hint="eastAsia" w:ascii="仿宋" w:hAnsi="仿宋" w:eastAsia="仿宋" w:cs="仿宋"/>
                <w:sz w:val="24"/>
                <w:szCs w:val="24"/>
              </w:rPr>
            </w:pPr>
            <w:r>
              <w:rPr>
                <w:rFonts w:hint="eastAsia" w:ascii="仿宋" w:hAnsi="仿宋" w:eastAsia="仿宋" w:cs="仿宋"/>
                <w:color w:val="000000"/>
                <w:sz w:val="24"/>
                <w:szCs w:val="24"/>
              </w:rPr>
              <w:t>服务期限：一年</w:t>
            </w:r>
          </w:p>
        </w:tc>
        <w:tc>
          <w:tcPr>
            <w:tcW w:w="768" w:type="dxa"/>
            <w:tcBorders>
              <w:top w:val="nil"/>
              <w:left w:val="nil"/>
              <w:bottom w:val="single" w:color="000000" w:sz="4" w:space="0"/>
              <w:right w:val="single" w:color="000000" w:sz="4" w:space="0"/>
            </w:tcBorders>
            <w:tcMar>
              <w:top w:w="15" w:type="dxa"/>
              <w:left w:w="15" w:type="dxa"/>
              <w:bottom w:w="0" w:type="dxa"/>
              <w:right w:w="15" w:type="dxa"/>
            </w:tcMar>
            <w:vAlign w:val="center"/>
          </w:tcPr>
          <w:p w14:paraId="3347048D">
            <w:pPr>
              <w:pStyle w:val="13"/>
              <w:jc w:val="center"/>
              <w:rPr>
                <w:rFonts w:hint="eastAsia" w:ascii="仿宋" w:hAnsi="仿宋" w:eastAsia="仿宋" w:cs="仿宋"/>
                <w:sz w:val="24"/>
                <w:szCs w:val="24"/>
              </w:rPr>
            </w:pPr>
            <w:r>
              <w:rPr>
                <w:rFonts w:hint="eastAsia" w:ascii="仿宋" w:hAnsi="仿宋" w:eastAsia="仿宋" w:cs="仿宋"/>
                <w:color w:val="000000"/>
                <w:sz w:val="24"/>
                <w:szCs w:val="24"/>
              </w:rPr>
              <w:t>1项</w:t>
            </w:r>
          </w:p>
        </w:tc>
      </w:tr>
    </w:tbl>
    <w:p w14:paraId="049A4069">
      <w:pPr>
        <w:pStyle w:val="14"/>
        <w:spacing w:line="460" w:lineRule="exact"/>
        <w:ind w:left="0" w:firstLine="643" w:firstLineChars="200"/>
        <w:jc w:val="both"/>
        <w:outlineLvl w:val="9"/>
        <w:rPr>
          <w:rFonts w:hint="eastAsia" w:ascii="仿宋" w:hAnsi="仿宋" w:eastAsia="仿宋" w:cs="仿宋"/>
          <w:b/>
          <w:sz w:val="32"/>
          <w:szCs w:val="32"/>
          <w:lang w:eastAsia="zh-CN"/>
        </w:rPr>
      </w:pPr>
    </w:p>
    <w:p w14:paraId="580BA2BA"/>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宋体-方正超大字符集"/>
    <w:panose1 w:val="02010601030101010101"/>
    <w:charset w:val="86"/>
    <w:family w:val="auto"/>
    <w:pitch w:val="default"/>
    <w:sig w:usb0="00000000" w:usb1="00000000" w:usb2="00000010" w:usb3="00000000" w:csb0="00040000" w:csb1="00000000"/>
    <w:embedRegular r:id="rId1" w:fontKey="{171F744A-AAA4-403F-B800-5A43396EF751}"/>
  </w:font>
  <w:font w:name="宋体-方正超大字符集">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AA0F44F3-3A6B-4EC2-BFFD-C9518F08166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2EB2A">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AE5C56D">
                          <w:pPr>
                            <w:pStyle w:val="6"/>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AE5C56D">
                    <w:pPr>
                      <w:pStyle w:val="6"/>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62A16"/>
    <w:rsid w:val="00084DB7"/>
    <w:rsid w:val="000A6C01"/>
    <w:rsid w:val="000E4374"/>
    <w:rsid w:val="001021E9"/>
    <w:rsid w:val="00104E83"/>
    <w:rsid w:val="00111E85"/>
    <w:rsid w:val="00114F58"/>
    <w:rsid w:val="00125D2F"/>
    <w:rsid w:val="00135F6E"/>
    <w:rsid w:val="00147354"/>
    <w:rsid w:val="00152960"/>
    <w:rsid w:val="00156164"/>
    <w:rsid w:val="00187B6E"/>
    <w:rsid w:val="00195A2D"/>
    <w:rsid w:val="001B3BDA"/>
    <w:rsid w:val="001B4606"/>
    <w:rsid w:val="001E1256"/>
    <w:rsid w:val="0020151B"/>
    <w:rsid w:val="002113D8"/>
    <w:rsid w:val="00215A3F"/>
    <w:rsid w:val="00217742"/>
    <w:rsid w:val="00217F95"/>
    <w:rsid w:val="00223CB9"/>
    <w:rsid w:val="00233E4E"/>
    <w:rsid w:val="00247763"/>
    <w:rsid w:val="00260976"/>
    <w:rsid w:val="0026665C"/>
    <w:rsid w:val="0027183C"/>
    <w:rsid w:val="0027226C"/>
    <w:rsid w:val="00282B0F"/>
    <w:rsid w:val="00291172"/>
    <w:rsid w:val="002B12D4"/>
    <w:rsid w:val="002B5A13"/>
    <w:rsid w:val="002E25C3"/>
    <w:rsid w:val="002E5A3D"/>
    <w:rsid w:val="002F5928"/>
    <w:rsid w:val="002F7A0C"/>
    <w:rsid w:val="0033022E"/>
    <w:rsid w:val="00344851"/>
    <w:rsid w:val="00345FD5"/>
    <w:rsid w:val="00354AFC"/>
    <w:rsid w:val="00367134"/>
    <w:rsid w:val="0037254E"/>
    <w:rsid w:val="00382F98"/>
    <w:rsid w:val="00385115"/>
    <w:rsid w:val="003B423F"/>
    <w:rsid w:val="003C09B3"/>
    <w:rsid w:val="003E4F44"/>
    <w:rsid w:val="003F384A"/>
    <w:rsid w:val="003F4761"/>
    <w:rsid w:val="003F6AFD"/>
    <w:rsid w:val="00412B26"/>
    <w:rsid w:val="00427CB3"/>
    <w:rsid w:val="00472D5A"/>
    <w:rsid w:val="0047511D"/>
    <w:rsid w:val="00476286"/>
    <w:rsid w:val="004D40EA"/>
    <w:rsid w:val="004D60C7"/>
    <w:rsid w:val="004D7F0E"/>
    <w:rsid w:val="00522415"/>
    <w:rsid w:val="00537F21"/>
    <w:rsid w:val="00542751"/>
    <w:rsid w:val="00564A5B"/>
    <w:rsid w:val="0057559E"/>
    <w:rsid w:val="00577C12"/>
    <w:rsid w:val="00582537"/>
    <w:rsid w:val="00582CA2"/>
    <w:rsid w:val="005925CD"/>
    <w:rsid w:val="005A1D4A"/>
    <w:rsid w:val="005A2D02"/>
    <w:rsid w:val="005A3E7C"/>
    <w:rsid w:val="005A61AF"/>
    <w:rsid w:val="005C3DD2"/>
    <w:rsid w:val="00600741"/>
    <w:rsid w:val="00601D35"/>
    <w:rsid w:val="00602E23"/>
    <w:rsid w:val="006163E5"/>
    <w:rsid w:val="00633CF7"/>
    <w:rsid w:val="00654690"/>
    <w:rsid w:val="006742D9"/>
    <w:rsid w:val="0068258E"/>
    <w:rsid w:val="00684251"/>
    <w:rsid w:val="0068696A"/>
    <w:rsid w:val="00691FCE"/>
    <w:rsid w:val="006E431B"/>
    <w:rsid w:val="006F40C5"/>
    <w:rsid w:val="007221D3"/>
    <w:rsid w:val="0075063D"/>
    <w:rsid w:val="00766362"/>
    <w:rsid w:val="00773A11"/>
    <w:rsid w:val="007A0A8F"/>
    <w:rsid w:val="007F493F"/>
    <w:rsid w:val="007F58C8"/>
    <w:rsid w:val="00811E4A"/>
    <w:rsid w:val="00824B07"/>
    <w:rsid w:val="0083171D"/>
    <w:rsid w:val="00852DEA"/>
    <w:rsid w:val="00867F0A"/>
    <w:rsid w:val="00881615"/>
    <w:rsid w:val="00887F0A"/>
    <w:rsid w:val="00892207"/>
    <w:rsid w:val="008A3541"/>
    <w:rsid w:val="008B6526"/>
    <w:rsid w:val="009016E5"/>
    <w:rsid w:val="009206F4"/>
    <w:rsid w:val="0092291E"/>
    <w:rsid w:val="00923187"/>
    <w:rsid w:val="00931C7E"/>
    <w:rsid w:val="00941044"/>
    <w:rsid w:val="0094450C"/>
    <w:rsid w:val="00952587"/>
    <w:rsid w:val="00954E8B"/>
    <w:rsid w:val="00971CE7"/>
    <w:rsid w:val="0099465A"/>
    <w:rsid w:val="0099702F"/>
    <w:rsid w:val="009E0E95"/>
    <w:rsid w:val="009E3B14"/>
    <w:rsid w:val="009F2546"/>
    <w:rsid w:val="009F5022"/>
    <w:rsid w:val="00A0036F"/>
    <w:rsid w:val="00A33E75"/>
    <w:rsid w:val="00A34D1F"/>
    <w:rsid w:val="00A52E2F"/>
    <w:rsid w:val="00A57168"/>
    <w:rsid w:val="00A8284B"/>
    <w:rsid w:val="00AB0528"/>
    <w:rsid w:val="00AC6EF3"/>
    <w:rsid w:val="00AC7BE2"/>
    <w:rsid w:val="00AC7DAF"/>
    <w:rsid w:val="00AE2C1E"/>
    <w:rsid w:val="00AF277E"/>
    <w:rsid w:val="00B11BA8"/>
    <w:rsid w:val="00B33510"/>
    <w:rsid w:val="00B72653"/>
    <w:rsid w:val="00B91E67"/>
    <w:rsid w:val="00BF7A1D"/>
    <w:rsid w:val="00C11978"/>
    <w:rsid w:val="00C16059"/>
    <w:rsid w:val="00C264A9"/>
    <w:rsid w:val="00C33A58"/>
    <w:rsid w:val="00C4252F"/>
    <w:rsid w:val="00C47465"/>
    <w:rsid w:val="00C5116B"/>
    <w:rsid w:val="00C66DD8"/>
    <w:rsid w:val="00C82A09"/>
    <w:rsid w:val="00CB36B5"/>
    <w:rsid w:val="00CE6504"/>
    <w:rsid w:val="00CF2286"/>
    <w:rsid w:val="00D1731A"/>
    <w:rsid w:val="00D20C29"/>
    <w:rsid w:val="00D66C76"/>
    <w:rsid w:val="00D67CBF"/>
    <w:rsid w:val="00D93495"/>
    <w:rsid w:val="00DA3BD1"/>
    <w:rsid w:val="00E15312"/>
    <w:rsid w:val="00E40A8A"/>
    <w:rsid w:val="00E55417"/>
    <w:rsid w:val="00E61020"/>
    <w:rsid w:val="00E64E51"/>
    <w:rsid w:val="00E76EF0"/>
    <w:rsid w:val="00E77636"/>
    <w:rsid w:val="00E83C61"/>
    <w:rsid w:val="00EC3C5E"/>
    <w:rsid w:val="00ED3639"/>
    <w:rsid w:val="00ED3EAB"/>
    <w:rsid w:val="00EF0E9B"/>
    <w:rsid w:val="00F111C0"/>
    <w:rsid w:val="00F51F5F"/>
    <w:rsid w:val="00F5779F"/>
    <w:rsid w:val="00F9147B"/>
    <w:rsid w:val="00FA2B53"/>
    <w:rsid w:val="00FC4959"/>
    <w:rsid w:val="00FD3424"/>
    <w:rsid w:val="00FF0224"/>
    <w:rsid w:val="01B93EE0"/>
    <w:rsid w:val="02DB6915"/>
    <w:rsid w:val="03800D34"/>
    <w:rsid w:val="04397768"/>
    <w:rsid w:val="054D5478"/>
    <w:rsid w:val="05BF1B7D"/>
    <w:rsid w:val="05EC3B49"/>
    <w:rsid w:val="05F3142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43DCA"/>
    <w:rsid w:val="1A5C28A9"/>
    <w:rsid w:val="1AFC50D3"/>
    <w:rsid w:val="1B252495"/>
    <w:rsid w:val="1BA2788A"/>
    <w:rsid w:val="1DE52597"/>
    <w:rsid w:val="1E0423C5"/>
    <w:rsid w:val="1F543A73"/>
    <w:rsid w:val="20462102"/>
    <w:rsid w:val="20885230"/>
    <w:rsid w:val="21414DE3"/>
    <w:rsid w:val="21B96760"/>
    <w:rsid w:val="21DE1E4A"/>
    <w:rsid w:val="224131C1"/>
    <w:rsid w:val="224B1156"/>
    <w:rsid w:val="22931946"/>
    <w:rsid w:val="25324DCD"/>
    <w:rsid w:val="2666499F"/>
    <w:rsid w:val="2694079E"/>
    <w:rsid w:val="284A76B9"/>
    <w:rsid w:val="288E6299"/>
    <w:rsid w:val="28F00C25"/>
    <w:rsid w:val="29842A7C"/>
    <w:rsid w:val="2ABF7AE4"/>
    <w:rsid w:val="2BD0215F"/>
    <w:rsid w:val="2C634B60"/>
    <w:rsid w:val="2C876DF2"/>
    <w:rsid w:val="2C8F472B"/>
    <w:rsid w:val="2D581143"/>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25C47D1"/>
    <w:rsid w:val="45046549"/>
    <w:rsid w:val="45912351"/>
    <w:rsid w:val="459D3AFE"/>
    <w:rsid w:val="45F67C81"/>
    <w:rsid w:val="46141AA7"/>
    <w:rsid w:val="46F36A6E"/>
    <w:rsid w:val="47905A6E"/>
    <w:rsid w:val="47ED3A0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774439B"/>
    <w:rsid w:val="59506C93"/>
    <w:rsid w:val="597E7244"/>
    <w:rsid w:val="5BFB1E39"/>
    <w:rsid w:val="5C186FA6"/>
    <w:rsid w:val="5C57280E"/>
    <w:rsid w:val="5C57696D"/>
    <w:rsid w:val="5C882FDD"/>
    <w:rsid w:val="5D227FE2"/>
    <w:rsid w:val="5E513E2B"/>
    <w:rsid w:val="5E8C7702"/>
    <w:rsid w:val="5E9D190F"/>
    <w:rsid w:val="5EE568CA"/>
    <w:rsid w:val="5F4C5CE4"/>
    <w:rsid w:val="5F540D28"/>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D7E760C"/>
    <w:rsid w:val="6E4B6C92"/>
    <w:rsid w:val="6EC633C8"/>
    <w:rsid w:val="6EF9099F"/>
    <w:rsid w:val="6F4433A9"/>
    <w:rsid w:val="719515E7"/>
    <w:rsid w:val="71A63433"/>
    <w:rsid w:val="71E857EE"/>
    <w:rsid w:val="73593BFF"/>
    <w:rsid w:val="74411194"/>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4"/>
    </w:rPr>
  </w:style>
  <w:style w:type="paragraph" w:styleId="3">
    <w:name w:val="annotation text"/>
    <w:basedOn w:val="1"/>
    <w:qFormat/>
    <w:uiPriority w:val="0"/>
    <w:pPr>
      <w:jc w:val="left"/>
    </w:pPr>
  </w:style>
  <w:style w:type="paragraph" w:styleId="4">
    <w:name w:val="Body Text"/>
    <w:basedOn w:val="1"/>
    <w:next w:val="1"/>
    <w:qFormat/>
    <w:uiPriority w:val="0"/>
    <w:pPr>
      <w:spacing w:after="120"/>
    </w:pPr>
    <w:rPr>
      <w:sz w:val="21"/>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w:basedOn w:val="4"/>
    <w:next w:val="9"/>
    <w:qFormat/>
    <w:uiPriority w:val="0"/>
    <w:pPr>
      <w:ind w:firstLine="420" w:firstLineChars="100"/>
    </w:pPr>
  </w:style>
  <w:style w:type="paragraph" w:styleId="9">
    <w:name w:val="Body Text First Indent 2"/>
    <w:basedOn w:val="5"/>
    <w:qFormat/>
    <w:uiPriority w:val="99"/>
    <w:pPr>
      <w:spacing w:after="120"/>
      <w:ind w:left="420" w:leftChars="200" w:firstLine="420"/>
      <w:jc w:val="left"/>
    </w:pPr>
    <w:rPr>
      <w:sz w:val="20"/>
    </w:rPr>
  </w:style>
  <w:style w:type="paragraph" w:customStyle="1" w:styleId="12">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标题 41"/>
    <w:basedOn w:val="1"/>
    <w:qFormat/>
    <w:uiPriority w:val="1"/>
    <w:pPr>
      <w:ind w:left="1745"/>
      <w:jc w:val="left"/>
      <w:outlineLvl w:val="4"/>
    </w:pPr>
    <w:rPr>
      <w:rFonts w:ascii="宋体" w:hAnsi="宋体" w:eastAsia="宋体"/>
      <w:kern w:val="0"/>
      <w:sz w:val="26"/>
      <w:szCs w:val="26"/>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10</Pages>
  <Words>5720</Words>
  <Characters>5915</Characters>
  <Lines>42</Lines>
  <Paragraphs>11</Paragraphs>
  <TotalTime>1</TotalTime>
  <ScaleCrop>false</ScaleCrop>
  <LinksUpToDate>false</LinksUpToDate>
  <CharactersWithSpaces>6265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MM</cp:lastModifiedBy>
  <dcterms:modified xsi:type="dcterms:W3CDTF">2026-05-06T08:06:31Z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D11085DFD6894E02B96C137473AB0B79_13</vt:lpwstr>
  </property>
  <property fmtid="{D5CDD505-2E9C-101B-9397-08002B2CF9AE}" pid="4" name="KSOTemplateDocerSaveRecord">
    <vt:lpwstr>eyJoZGlkIjoiYzNiYTEzNjA5YTE1NTE2MTQ1M2VlMDBiYjQ4N2RkYjkiLCJ1c2VySWQiOiI2NDc2MTk1MzAifQ==</vt:lpwstr>
  </property>
</Properties>
</file>