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770C3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</w:t>
      </w:r>
      <w:r>
        <w:rPr>
          <w:rFonts w:hint="eastAsia" w:ascii="宋体" w:hAnsi="宋体" w:eastAsia="宋体" w:cs="宋体"/>
          <w:b/>
          <w:sz w:val="32"/>
          <w:szCs w:val="32"/>
        </w:rPr>
        <w:t>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-6、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业绩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4344B29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5675D"/>
    <w:rsid w:val="0D963F2F"/>
    <w:rsid w:val="12136C43"/>
    <w:rsid w:val="2580651A"/>
    <w:rsid w:val="39193CC2"/>
    <w:rsid w:val="4FF05EC6"/>
    <w:rsid w:val="67A75305"/>
    <w:rsid w:val="69574DF6"/>
    <w:rsid w:val="6BF7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52</Characters>
  <Lines>0</Lines>
  <Paragraphs>0</Paragraphs>
  <TotalTime>0</TotalTime>
  <ScaleCrop>false</ScaleCrop>
  <LinksUpToDate>false</LinksUpToDate>
  <CharactersWithSpaces>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2026-05-15T05:47:00Z</dcterms:created>
  <dc:creator>Administrator</dc:creator>
  <cp:lastModifiedBy>温虎</cp:lastModifiedBy>
  <dcterms:modified xsi:type="dcterms:W3CDTF">2026-05-15T06:00:48Z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4ACB7DC5DF8D4165B720A8FC1B1B7873_12</vt:lpwstr>
  </property>
</Properties>
</file>