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3A71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9193E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合同包1(维修工程):</w:t>
      </w:r>
    </w:p>
    <w:p w14:paraId="0E36EA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合同包预算金额：2,374,000.00元</w:t>
      </w:r>
    </w:p>
    <w:p w14:paraId="4096615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合同包最高限价：2,374,000.00元</w:t>
      </w:r>
    </w:p>
    <w:tbl>
      <w:tblPr>
        <w:tblW w:w="1419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54"/>
        <w:gridCol w:w="2305"/>
        <w:gridCol w:w="5280"/>
        <w:gridCol w:w="1575"/>
        <w:gridCol w:w="2582"/>
        <w:gridCol w:w="1500"/>
      </w:tblGrid>
      <w:tr w14:paraId="71E9E3E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1" w:hRule="atLeast"/>
          <w:tblHeader/>
        </w:trPr>
        <w:tc>
          <w:tcPr>
            <w:tcW w:w="9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B850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3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DDF34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5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57E39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0AC4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568D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A557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9E9BC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38E4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3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04CA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办公用房施工</w:t>
            </w:r>
          </w:p>
        </w:tc>
        <w:tc>
          <w:tcPr>
            <w:tcW w:w="5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5B90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定边县人大常委委员会办公室办公用房加固维修工程</w:t>
            </w:r>
          </w:p>
        </w:tc>
        <w:tc>
          <w:tcPr>
            <w:tcW w:w="15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742C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5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431FF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AF03F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2,374,000.00</w:t>
            </w:r>
          </w:p>
        </w:tc>
      </w:tr>
    </w:tbl>
    <w:p w14:paraId="6D4BFF6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77B1BF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合同履行期限：详见磋商文件</w:t>
      </w:r>
    </w:p>
    <w:p w14:paraId="230A45F4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2A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2026-10-30T03:16:08Z</dcterms:created>
  <dc:creator>Administrator</dc:creator>
  <cp:lastModifiedBy>郭蓉蓉</cp:lastModifiedBy>
  <dcterms:modified xsi:type="dcterms:W3CDTF">2026-10-30T03:16:26Z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eyJoZGlkIjoiZDZlMjY1MTAzMDhlODllMWVmMDc4YTNkNWFkM2E5MDUiLCJ1c2VySWQiOiI3NzcxMDQyODMifQ==</vt:lpwstr>
  </property>
  <property fmtid="{D5CDD505-2E9C-101B-9397-08002B2CF9AE}" pid="4" name="ICV">
    <vt:lpwstr>F6FCB20D8B3E4455ACB520F3E9226C38_12</vt:lpwstr>
  </property>
</Properties>
</file>