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34F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详细评审-拟投入的人员团队</w:t>
      </w:r>
    </w:p>
    <w:p w14:paraId="17E3379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5482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2026-06-25T08:01:57Z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