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供应商资格条件证明文件</w:t>
      </w:r>
    </w:p>
    <w:p w14:paraId="0A5C7E04">
      <w:pPr>
        <w:pStyle w:val="12"/>
        <w:spacing w:line="360" w:lineRule="auto"/>
        <w:ind w:firstLine="480" w:firstLineChars="200"/>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1、营业执照：具有独立承担民事责任能力的法人、其他组织或自然人，并出具合法有效的营业执照或事业单位法人证书等国家规定的相关证明，自然人参与的提供其身份证明</w:t>
      </w:r>
    </w:p>
    <w:p w14:paraId="43B2E71A">
      <w:pPr>
        <w:pStyle w:val="12"/>
        <w:spacing w:line="360" w:lineRule="auto"/>
        <w:ind w:firstLine="480" w:firstLineChars="200"/>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4B3D55DE">
      <w:pPr>
        <w:pStyle w:val="12"/>
        <w:spacing w:line="360" w:lineRule="auto"/>
        <w:ind w:firstLine="480" w:firstLineChars="200"/>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14:paraId="46E3A25E">
      <w:pPr>
        <w:pStyle w:val="12"/>
        <w:spacing w:line="360" w:lineRule="auto"/>
        <w:ind w:firstLine="480" w:firstLineChars="200"/>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4、社会保障资金缴纳证明：提供2025年6月至今已缴存的至少一个月的社会保障资金缴存单据或社保机构开具的社会保险参保缴费情况证明，依法不需要缴纳社会保障资金的单位应提供相关证明材料</w:t>
      </w:r>
    </w:p>
    <w:p w14:paraId="1F4A2E4F">
      <w:pPr>
        <w:pStyle w:val="12"/>
        <w:spacing w:line="360" w:lineRule="auto"/>
        <w:ind w:firstLine="480" w:firstLineChars="200"/>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7F7119AC">
      <w:pPr>
        <w:pStyle w:val="12"/>
        <w:spacing w:line="360" w:lineRule="auto"/>
        <w:ind w:firstLine="480" w:firstLineChars="200"/>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6、承诺函：提供具有履行合同所必需的设备和专业技术能力的承诺函</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634632A8">
      <w:pPr>
        <w:pStyle w:val="12"/>
        <w:spacing w:line="360" w:lineRule="auto"/>
        <w:ind w:firstLine="480" w:firstLineChars="200"/>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7、法定代表人授权书及被授权人身份证：法定代表人授权书及被授权人身份证复印件。（法定代表人直接磋商只须提交其身份证明书）</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格式后附</w:t>
      </w:r>
      <w:r>
        <w:rPr>
          <w:rFonts w:hint="eastAsia" w:ascii="仿宋" w:hAnsi="仿宋" w:eastAsia="仿宋" w:cs="仿宋"/>
          <w:b/>
          <w:bCs/>
          <w:sz w:val="24"/>
          <w:szCs w:val="24"/>
          <w:lang w:eastAsia="zh-CN"/>
        </w:rPr>
        <w:t>）</w:t>
      </w:r>
    </w:p>
    <w:p w14:paraId="503A5F84">
      <w:pPr>
        <w:pStyle w:val="12"/>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lang w:eastAsia="zh-CN"/>
        </w:rPr>
        <w:t>8、专业资质：供应商若为商业体检中心：提供企业所在地卫生行政部门颁发的《医疗机构执业许可证》和《放射诊疗许可证》，所有证件在有效期内。供应商若为医院体检中心：提供医院等级证书（须二级甲等及以上）和《医疗机构执业许可证》及《放射诊疗许可证》，所有证件在有效期内</w:t>
      </w:r>
    </w:p>
    <w:p w14:paraId="4940B930">
      <w:pPr>
        <w:pStyle w:val="12"/>
        <w:spacing w:line="360" w:lineRule="auto"/>
        <w:jc w:val="both"/>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法定代表人证明书与法定代表人授权书</w:t>
      </w:r>
    </w:p>
    <w:p w14:paraId="6CC093B4">
      <w:pPr>
        <w:tabs>
          <w:tab w:val="left" w:pos="210"/>
        </w:tabs>
        <w:spacing w:line="320" w:lineRule="exact"/>
        <w:rPr>
          <w:rFonts w:hint="eastAsia" w:ascii="仿宋" w:hAnsi="仿宋" w:eastAsia="仿宋" w:cs="仿宋"/>
          <w:b/>
          <w:kern w:val="0"/>
          <w:sz w:val="32"/>
          <w:szCs w:val="32"/>
        </w:rPr>
      </w:pPr>
    </w:p>
    <w:p w14:paraId="6CBDF98B">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 xml:space="preserve">  法定代表人证明书</w:t>
      </w:r>
    </w:p>
    <w:p w14:paraId="6A837820">
      <w:pPr>
        <w:tabs>
          <w:tab w:val="left" w:pos="210"/>
        </w:tabs>
        <w:spacing w:line="320" w:lineRule="exact"/>
        <w:jc w:val="center"/>
        <w:rPr>
          <w:rFonts w:hint="eastAsia" w:ascii="仿宋" w:hAnsi="仿宋" w:eastAsia="仿宋" w:cs="仿宋"/>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hint="eastAsia" w:ascii="仿宋" w:hAnsi="仿宋" w:eastAsia="仿宋" w:cs="仿宋"/>
                <w:kern w:val="0"/>
                <w:sz w:val="24"/>
              </w:rPr>
            </w:pPr>
            <w:r>
              <w:rPr>
                <w:rFonts w:hint="eastAsia" w:ascii="仿宋" w:hAnsi="仿宋" w:eastAsia="仿宋" w:cs="仿宋"/>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676739F4">
            <w:pPr>
              <w:tabs>
                <w:tab w:val="left" w:pos="210"/>
              </w:tabs>
              <w:spacing w:line="320" w:lineRule="exact"/>
              <w:jc w:val="center"/>
              <w:rPr>
                <w:rFonts w:hint="eastAsia" w:ascii="仿宋" w:hAnsi="仿宋" w:eastAsia="仿宋" w:cs="仿宋"/>
                <w:kern w:val="0"/>
                <w:sz w:val="24"/>
              </w:rPr>
            </w:pPr>
          </w:p>
          <w:p w14:paraId="0CA8C276">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7F1A147F">
            <w:pPr>
              <w:tabs>
                <w:tab w:val="left" w:pos="210"/>
              </w:tabs>
              <w:spacing w:line="320" w:lineRule="exact"/>
              <w:jc w:val="center"/>
              <w:rPr>
                <w:rFonts w:hint="eastAsia" w:ascii="仿宋" w:hAnsi="仿宋" w:eastAsia="仿宋" w:cs="仿宋"/>
                <w:kern w:val="0"/>
                <w:sz w:val="24"/>
              </w:rPr>
            </w:pPr>
          </w:p>
          <w:p w14:paraId="15F4A5C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信</w:t>
            </w:r>
          </w:p>
          <w:p w14:paraId="48ACDF55">
            <w:pPr>
              <w:tabs>
                <w:tab w:val="left" w:pos="210"/>
              </w:tabs>
              <w:spacing w:line="320" w:lineRule="exact"/>
              <w:jc w:val="center"/>
              <w:rPr>
                <w:rFonts w:hint="eastAsia" w:ascii="仿宋" w:hAnsi="仿宋" w:eastAsia="仿宋" w:cs="仿宋"/>
                <w:kern w:val="0"/>
                <w:sz w:val="24"/>
              </w:rPr>
            </w:pPr>
          </w:p>
          <w:p w14:paraId="01A11AD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息</w:t>
            </w:r>
          </w:p>
        </w:tc>
        <w:tc>
          <w:tcPr>
            <w:tcW w:w="2342" w:type="dxa"/>
            <w:vAlign w:val="center"/>
          </w:tcPr>
          <w:p w14:paraId="362C8C90">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14:paraId="2263AA92">
            <w:pPr>
              <w:tabs>
                <w:tab w:val="left" w:pos="210"/>
              </w:tabs>
              <w:spacing w:line="320" w:lineRule="exact"/>
              <w:jc w:val="center"/>
              <w:rPr>
                <w:rFonts w:hint="eastAsia" w:ascii="仿宋" w:hAnsi="仿宋" w:eastAsia="仿宋" w:cs="仿宋"/>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hint="eastAsia" w:ascii="仿宋" w:hAnsi="仿宋" w:eastAsia="仿宋" w:cs="仿宋"/>
                <w:kern w:val="0"/>
                <w:sz w:val="24"/>
              </w:rPr>
            </w:pPr>
          </w:p>
        </w:tc>
        <w:tc>
          <w:tcPr>
            <w:tcW w:w="2342" w:type="dxa"/>
            <w:vAlign w:val="center"/>
          </w:tcPr>
          <w:p w14:paraId="1234A66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14:paraId="0AC93A46">
            <w:pPr>
              <w:tabs>
                <w:tab w:val="left" w:pos="210"/>
              </w:tabs>
              <w:spacing w:line="320" w:lineRule="exact"/>
              <w:jc w:val="center"/>
              <w:rPr>
                <w:rFonts w:hint="eastAsia" w:ascii="仿宋" w:hAnsi="仿宋" w:eastAsia="仿宋" w:cs="仿宋"/>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hint="eastAsia" w:ascii="仿宋" w:hAnsi="仿宋" w:eastAsia="仿宋" w:cs="仿宋"/>
                <w:kern w:val="0"/>
                <w:sz w:val="24"/>
              </w:rPr>
            </w:pPr>
          </w:p>
        </w:tc>
        <w:tc>
          <w:tcPr>
            <w:tcW w:w="2342" w:type="dxa"/>
            <w:vAlign w:val="center"/>
          </w:tcPr>
          <w:p w14:paraId="5193985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14:paraId="73A08192">
            <w:pPr>
              <w:tabs>
                <w:tab w:val="left" w:pos="210"/>
              </w:tabs>
              <w:spacing w:line="320" w:lineRule="exact"/>
              <w:jc w:val="center"/>
              <w:rPr>
                <w:rFonts w:hint="eastAsia" w:ascii="仿宋" w:hAnsi="仿宋" w:eastAsia="仿宋" w:cs="仿宋"/>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hint="eastAsia" w:ascii="仿宋" w:hAnsi="仿宋" w:eastAsia="仿宋" w:cs="仿宋"/>
                <w:kern w:val="0"/>
                <w:sz w:val="24"/>
              </w:rPr>
            </w:pPr>
          </w:p>
        </w:tc>
        <w:tc>
          <w:tcPr>
            <w:tcW w:w="2342" w:type="dxa"/>
            <w:vAlign w:val="center"/>
          </w:tcPr>
          <w:p w14:paraId="036BA6D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14:paraId="651D1340">
            <w:pPr>
              <w:tabs>
                <w:tab w:val="left" w:pos="210"/>
              </w:tabs>
              <w:spacing w:line="320" w:lineRule="exact"/>
              <w:jc w:val="center"/>
              <w:rPr>
                <w:rFonts w:hint="eastAsia" w:ascii="仿宋" w:hAnsi="仿宋" w:eastAsia="仿宋" w:cs="仿宋"/>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78EC3F8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3CA7C50D">
            <w:pPr>
              <w:tabs>
                <w:tab w:val="left" w:pos="210"/>
              </w:tabs>
              <w:spacing w:line="320" w:lineRule="exact"/>
              <w:jc w:val="center"/>
              <w:rPr>
                <w:rFonts w:hint="eastAsia" w:ascii="仿宋" w:hAnsi="仿宋" w:eastAsia="仿宋" w:cs="仿宋"/>
                <w:kern w:val="0"/>
                <w:sz w:val="24"/>
              </w:rPr>
            </w:pPr>
          </w:p>
        </w:tc>
        <w:tc>
          <w:tcPr>
            <w:tcW w:w="2061" w:type="dxa"/>
            <w:vAlign w:val="center"/>
          </w:tcPr>
          <w:p w14:paraId="201850D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2060" w:type="dxa"/>
            <w:vAlign w:val="center"/>
          </w:tcPr>
          <w:p w14:paraId="777E9089">
            <w:pPr>
              <w:tabs>
                <w:tab w:val="left" w:pos="210"/>
              </w:tabs>
              <w:spacing w:line="320" w:lineRule="exact"/>
              <w:jc w:val="center"/>
              <w:rPr>
                <w:rFonts w:hint="eastAsia" w:ascii="仿宋" w:hAnsi="仿宋" w:eastAsia="仿宋" w:cs="仿宋"/>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hint="eastAsia" w:ascii="仿宋" w:hAnsi="仿宋" w:eastAsia="仿宋" w:cs="仿宋"/>
                <w:kern w:val="0"/>
                <w:sz w:val="24"/>
              </w:rPr>
            </w:pPr>
          </w:p>
        </w:tc>
        <w:tc>
          <w:tcPr>
            <w:tcW w:w="2342" w:type="dxa"/>
            <w:vAlign w:val="center"/>
          </w:tcPr>
          <w:p w14:paraId="2FDBE88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4ECB33AB">
            <w:pPr>
              <w:tabs>
                <w:tab w:val="left" w:pos="210"/>
              </w:tabs>
              <w:spacing w:line="320" w:lineRule="exact"/>
              <w:jc w:val="center"/>
              <w:rPr>
                <w:rFonts w:hint="eastAsia" w:ascii="仿宋" w:hAnsi="仿宋" w:eastAsia="仿宋" w:cs="仿宋"/>
                <w:kern w:val="0"/>
                <w:sz w:val="24"/>
              </w:rPr>
            </w:pPr>
          </w:p>
        </w:tc>
        <w:tc>
          <w:tcPr>
            <w:tcW w:w="2061" w:type="dxa"/>
            <w:vAlign w:val="center"/>
          </w:tcPr>
          <w:p w14:paraId="0201ACA7">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14:paraId="078EE78B">
            <w:pPr>
              <w:tabs>
                <w:tab w:val="left" w:pos="210"/>
              </w:tabs>
              <w:spacing w:line="320" w:lineRule="exact"/>
              <w:jc w:val="center"/>
              <w:rPr>
                <w:rFonts w:hint="eastAsia" w:ascii="仿宋" w:hAnsi="仿宋" w:eastAsia="仿宋" w:cs="仿宋"/>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hint="eastAsia" w:ascii="仿宋" w:hAnsi="仿宋" w:eastAsia="仿宋" w:cs="仿宋"/>
                <w:kern w:val="0"/>
                <w:sz w:val="24"/>
              </w:rPr>
            </w:pPr>
          </w:p>
        </w:tc>
        <w:tc>
          <w:tcPr>
            <w:tcW w:w="2342" w:type="dxa"/>
            <w:vAlign w:val="center"/>
          </w:tcPr>
          <w:p w14:paraId="57A9148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14:paraId="6BC0B654">
            <w:pPr>
              <w:tabs>
                <w:tab w:val="left" w:pos="210"/>
              </w:tabs>
              <w:spacing w:line="320" w:lineRule="exact"/>
              <w:jc w:val="center"/>
              <w:rPr>
                <w:rFonts w:hint="eastAsia" w:ascii="仿宋" w:hAnsi="仿宋" w:eastAsia="仿宋" w:cs="仿宋"/>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14:paraId="02BC75F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hint="eastAsia" w:ascii="仿宋" w:hAnsi="仿宋" w:eastAsia="仿宋" w:cs="仿宋"/>
                <w:kern w:val="0"/>
                <w:sz w:val="24"/>
              </w:rPr>
            </w:pPr>
          </w:p>
        </w:tc>
        <w:tc>
          <w:tcPr>
            <w:tcW w:w="4125" w:type="dxa"/>
            <w:gridSpan w:val="2"/>
            <w:vMerge w:val="continue"/>
            <w:vAlign w:val="center"/>
          </w:tcPr>
          <w:p w14:paraId="1072CD92">
            <w:pPr>
              <w:tabs>
                <w:tab w:val="left" w:pos="210"/>
              </w:tabs>
              <w:spacing w:line="320" w:lineRule="exact"/>
              <w:jc w:val="center"/>
              <w:rPr>
                <w:rFonts w:hint="eastAsia" w:ascii="仿宋" w:hAnsi="仿宋" w:eastAsia="仿宋" w:cs="仿宋"/>
                <w:kern w:val="0"/>
                <w:sz w:val="24"/>
              </w:rPr>
            </w:pPr>
          </w:p>
        </w:tc>
        <w:tc>
          <w:tcPr>
            <w:tcW w:w="4297" w:type="dxa"/>
            <w:gridSpan w:val="3"/>
            <w:vAlign w:val="bottom"/>
          </w:tcPr>
          <w:p w14:paraId="1317093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5FDCD43D">
            <w:pPr>
              <w:tabs>
                <w:tab w:val="left" w:pos="210"/>
              </w:tabs>
              <w:spacing w:line="320" w:lineRule="exact"/>
              <w:jc w:val="center"/>
              <w:rPr>
                <w:rFonts w:hint="eastAsia" w:ascii="仿宋" w:hAnsi="仿宋" w:eastAsia="仿宋" w:cs="仿宋"/>
                <w:kern w:val="0"/>
                <w:sz w:val="24"/>
              </w:rPr>
            </w:pPr>
          </w:p>
          <w:p w14:paraId="143E0B2A">
            <w:pPr>
              <w:tabs>
                <w:tab w:val="left" w:pos="210"/>
              </w:tabs>
              <w:spacing w:line="320" w:lineRule="exact"/>
              <w:jc w:val="center"/>
              <w:rPr>
                <w:rFonts w:hint="eastAsia" w:ascii="仿宋" w:hAnsi="仿宋" w:eastAsia="仿宋" w:cs="仿宋"/>
                <w:kern w:val="0"/>
                <w:sz w:val="24"/>
              </w:rPr>
            </w:pPr>
          </w:p>
          <w:p w14:paraId="3FAFD071">
            <w:pPr>
              <w:tabs>
                <w:tab w:val="left" w:pos="210"/>
              </w:tabs>
              <w:spacing w:line="320" w:lineRule="exact"/>
              <w:jc w:val="center"/>
              <w:rPr>
                <w:rFonts w:hint="eastAsia" w:ascii="仿宋" w:hAnsi="仿宋" w:eastAsia="仿宋" w:cs="仿宋"/>
                <w:kern w:val="0"/>
                <w:sz w:val="24"/>
              </w:rPr>
            </w:pPr>
          </w:p>
          <w:p w14:paraId="412FA4E0">
            <w:pPr>
              <w:tabs>
                <w:tab w:val="left" w:pos="210"/>
              </w:tabs>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12B6CCFD">
      <w:pPr>
        <w:tabs>
          <w:tab w:val="left" w:pos="210"/>
        </w:tabs>
        <w:spacing w:line="320" w:lineRule="exact"/>
        <w:jc w:val="left"/>
        <w:rPr>
          <w:rFonts w:hint="eastAsia" w:ascii="仿宋" w:hAnsi="仿宋" w:eastAsia="仿宋" w:cs="仿宋"/>
          <w:b/>
          <w:kern w:val="0"/>
          <w:sz w:val="24"/>
        </w:rPr>
      </w:pPr>
    </w:p>
    <w:p w14:paraId="5A684B0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（法定代表人直接磋商，只须提供法定代表人证明书）</w:t>
      </w:r>
    </w:p>
    <w:p w14:paraId="1A14BA40">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24"/>
        </w:rPr>
        <w:br w:type="page"/>
      </w:r>
      <w:r>
        <w:rPr>
          <w:rFonts w:hint="eastAsia" w:ascii="仿宋" w:hAnsi="仿宋" w:eastAsia="仿宋" w:cs="仿宋"/>
          <w:b/>
          <w:kern w:val="0"/>
          <w:sz w:val="32"/>
          <w:szCs w:val="32"/>
        </w:rPr>
        <w:t>法定代表人授权书</w:t>
      </w:r>
    </w:p>
    <w:p w14:paraId="59E50E5E">
      <w:pPr>
        <w:pStyle w:val="5"/>
        <w:spacing w:line="500" w:lineRule="exact"/>
        <w:rPr>
          <w:rFonts w:hint="eastAsia" w:ascii="仿宋" w:hAnsi="仿宋" w:eastAsia="仿宋" w:cs="仿宋"/>
          <w:b/>
          <w:bCs/>
          <w:sz w:val="24"/>
          <w:szCs w:val="24"/>
        </w:rPr>
      </w:pPr>
      <w:r>
        <w:rPr>
          <w:rFonts w:hint="eastAsia" w:ascii="仿宋" w:hAnsi="仿宋" w:eastAsia="仿宋" w:cs="仿宋"/>
          <w:sz w:val="24"/>
          <w:szCs w:val="24"/>
        </w:rPr>
        <w:t>陕西开源招标有限公司：</w:t>
      </w:r>
    </w:p>
    <w:p w14:paraId="1072E12F">
      <w:pPr>
        <w:pStyle w:val="5"/>
        <w:spacing w:line="500" w:lineRule="exact"/>
        <w:ind w:left="-120" w:leftChars="-57" w:firstLine="600" w:firstLineChars="25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市场监督管理局名称）之（委托单位全称）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w:t>
      </w:r>
      <w:r>
        <w:rPr>
          <w:rFonts w:hint="eastAsia" w:ascii="仿宋" w:hAnsi="仿宋" w:eastAsia="仿宋" w:cs="仿宋"/>
          <w:sz w:val="24"/>
          <w:u w:val="single"/>
        </w:rPr>
        <w:t>（被授权人姓名、性别、职务、身份证号）</w:t>
      </w:r>
      <w:r>
        <w:rPr>
          <w:rFonts w:hint="eastAsia" w:ascii="仿宋" w:hAnsi="仿宋" w:eastAsia="仿宋" w:cs="仿宋"/>
          <w:sz w:val="24"/>
        </w:rPr>
        <w:t>为我公司合法代理人，就贵方组织的有关</w:t>
      </w:r>
      <w:r>
        <w:rPr>
          <w:rFonts w:hint="eastAsia" w:ascii="仿宋" w:hAnsi="仿宋" w:eastAsia="仿宋" w:cs="仿宋"/>
          <w:sz w:val="24"/>
          <w:u w:val="single"/>
        </w:rPr>
        <w:t>（</w:t>
      </w:r>
      <w:r>
        <w:rPr>
          <w:rFonts w:hint="eastAsia" w:ascii="仿宋" w:hAnsi="仿宋" w:eastAsia="仿宋" w:cs="仿宋"/>
          <w:sz w:val="24"/>
          <w:u w:val="single"/>
          <w:lang w:val="en-US" w:eastAsia="zh-CN"/>
        </w:rPr>
        <w:t xml:space="preserve">项目名称：        </w:t>
      </w:r>
      <w:r>
        <w:rPr>
          <w:rFonts w:hint="eastAsia" w:ascii="仿宋" w:hAnsi="仿宋" w:eastAsia="仿宋" w:cs="仿宋"/>
          <w:sz w:val="24"/>
          <w:u w:val="single"/>
        </w:rPr>
        <w:t>）</w:t>
      </w:r>
      <w:r>
        <w:rPr>
          <w:rFonts w:hint="eastAsia" w:ascii="仿宋" w:hAnsi="仿宋" w:eastAsia="仿宋" w:cs="仿宋"/>
          <w:sz w:val="24"/>
        </w:rPr>
        <w:t>（项目编号：</w:t>
      </w:r>
      <w:r>
        <w:rPr>
          <w:rFonts w:hint="eastAsia" w:ascii="仿宋" w:hAnsi="仿宋" w:eastAsia="仿宋" w:cs="仿宋"/>
          <w:sz w:val="24"/>
          <w:u w:val="single"/>
          <w:lang w:val="en-US" w:eastAsia="zh-CN"/>
        </w:rPr>
        <w:t xml:space="preserve">      </w:t>
      </w:r>
      <w:r>
        <w:rPr>
          <w:rFonts w:hint="eastAsia" w:ascii="仿宋" w:hAnsi="仿宋" w:eastAsia="仿宋" w:cs="仿宋"/>
          <w:sz w:val="24"/>
        </w:rPr>
        <w:t>）的</w:t>
      </w:r>
      <w:r>
        <w:rPr>
          <w:rFonts w:hint="eastAsia" w:ascii="仿宋" w:hAnsi="仿宋" w:eastAsia="仿宋" w:cs="仿宋"/>
          <w:sz w:val="24"/>
          <w:lang w:val="en-US" w:eastAsia="zh-CN"/>
        </w:rPr>
        <w:t>磋商</w:t>
      </w:r>
      <w:r>
        <w:rPr>
          <w:rFonts w:hint="eastAsia" w:ascii="仿宋" w:hAnsi="仿宋" w:eastAsia="仿宋" w:cs="仿宋"/>
          <w:sz w:val="24"/>
        </w:rPr>
        <w:t>、洽谈、执行等具体事务，签署全部有关投标文件、文书、协议、合同，本公司对被授权人在本项目中的签名承担全部法律责任。本授权书自</w:t>
      </w:r>
      <w:r>
        <w:rPr>
          <w:rFonts w:hint="eastAsia" w:ascii="仿宋" w:hAnsi="仿宋" w:eastAsia="仿宋" w:cs="仿宋"/>
          <w:sz w:val="24"/>
          <w:lang w:val="en-US" w:eastAsia="zh-CN"/>
        </w:rPr>
        <w:t>磋商</w:t>
      </w:r>
      <w:r>
        <w:rPr>
          <w:rFonts w:hint="eastAsia" w:ascii="仿宋" w:hAnsi="仿宋" w:eastAsia="仿宋" w:cs="仿宋"/>
          <w:sz w:val="24"/>
        </w:rPr>
        <w:t>之日起计算有效期为</w:t>
      </w:r>
      <w:r>
        <w:rPr>
          <w:rFonts w:hint="eastAsia" w:ascii="仿宋" w:hAnsi="仿宋" w:eastAsia="仿宋" w:cs="仿宋"/>
          <w:sz w:val="24"/>
          <w:u w:val="single"/>
        </w:rPr>
        <w:t xml:space="preserve">     </w:t>
      </w:r>
      <w:r>
        <w:rPr>
          <w:rFonts w:hint="eastAsia" w:ascii="仿宋" w:hAnsi="仿宋" w:eastAsia="仿宋" w:cs="仿宋"/>
          <w:sz w:val="24"/>
        </w:rPr>
        <w:t>日历日。</w:t>
      </w:r>
    </w:p>
    <w:p w14:paraId="7E6A7FF7">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供应商全称（公章）：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CE3F000">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8A90B8D">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94960F4">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48F3EEAE">
      <w:pPr>
        <w:pStyle w:val="5"/>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61B988DD">
      <w:pPr>
        <w:pStyle w:val="5"/>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17F5438A">
      <w:pPr>
        <w:pStyle w:val="5"/>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vAlign w:val="center"/>
          </w:tcPr>
          <w:p w14:paraId="4D349AAB">
            <w:pPr>
              <w:pStyle w:val="5"/>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rPr>
              <w:t>正反面</w:t>
            </w:r>
          </w:p>
        </w:tc>
      </w:tr>
    </w:tbl>
    <w:p w14:paraId="29A03DDE">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说明：</w:t>
      </w:r>
    </w:p>
    <w:p w14:paraId="125EFECC">
      <w:pPr>
        <w:pStyle w:val="5"/>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1．本授权书有效期自</w:t>
      </w:r>
      <w:r>
        <w:rPr>
          <w:rFonts w:hint="eastAsia" w:ascii="仿宋" w:hAnsi="仿宋" w:eastAsia="仿宋" w:cs="仿宋"/>
          <w:sz w:val="24"/>
        </w:rPr>
        <w:t>磋商</w:t>
      </w:r>
      <w:r>
        <w:rPr>
          <w:rFonts w:hint="eastAsia" w:ascii="仿宋" w:hAnsi="仿宋" w:eastAsia="仿宋" w:cs="仿宋"/>
          <w:sz w:val="24"/>
          <w:szCs w:val="24"/>
        </w:rPr>
        <w:t>之日计算不得少于90日历日。</w:t>
      </w:r>
    </w:p>
    <w:p w14:paraId="5E6167AF">
      <w:pPr>
        <w:pStyle w:val="5"/>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76E794C9">
      <w:pPr>
        <w:spacing w:line="360" w:lineRule="atLeast"/>
        <w:jc w:val="center"/>
        <w:rPr>
          <w:rFonts w:hint="eastAsia" w:ascii="仿宋" w:hAnsi="仿宋" w:eastAsia="仿宋" w:cs="仿宋"/>
          <w:b/>
          <w:sz w:val="32"/>
          <w:szCs w:val="32"/>
        </w:rPr>
      </w:pPr>
      <w:r>
        <w:rPr>
          <w:rFonts w:hint="eastAsia" w:ascii="仿宋" w:hAnsi="仿宋" w:eastAsia="仿宋" w:cs="仿宋"/>
          <w:b/>
          <w:bCs/>
          <w:sz w:val="32"/>
        </w:rPr>
        <w:br w:type="page"/>
      </w:r>
      <w:r>
        <w:rPr>
          <w:rFonts w:hint="eastAsia" w:ascii="仿宋" w:hAnsi="仿宋" w:eastAsia="仿宋" w:cs="仿宋"/>
          <w:b/>
          <w:sz w:val="32"/>
          <w:szCs w:val="32"/>
        </w:rPr>
        <w:t>近三年无重大违法、违纪书面声明</w:t>
      </w:r>
    </w:p>
    <w:p w14:paraId="015AE0E0">
      <w:pPr>
        <w:spacing w:line="360" w:lineRule="atLeast"/>
        <w:jc w:val="left"/>
        <w:rPr>
          <w:rFonts w:hint="eastAsia" w:ascii="仿宋" w:hAnsi="仿宋" w:eastAsia="仿宋" w:cs="仿宋"/>
          <w:sz w:val="24"/>
        </w:rPr>
      </w:pPr>
    </w:p>
    <w:p w14:paraId="5ED43D5E">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2D74DAF7">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sz w:val="24"/>
        </w:rPr>
        <w:t>我单位声明参加本次政府采购活动前三年内，参加本次</w:t>
      </w:r>
      <w:r>
        <w:rPr>
          <w:rFonts w:hint="eastAsia" w:ascii="仿宋" w:hAnsi="仿宋" w:eastAsia="仿宋" w:cs="仿宋"/>
          <w:sz w:val="24"/>
          <w:lang w:val="en-US" w:eastAsia="zh-CN"/>
        </w:rPr>
        <w:t>政府</w:t>
      </w:r>
      <w:r>
        <w:rPr>
          <w:rFonts w:hint="eastAsia" w:ascii="仿宋" w:hAnsi="仿宋" w:eastAsia="仿宋" w:cs="仿宋"/>
          <w:sz w:val="24"/>
        </w:rPr>
        <w:t>采购活动前三年内在经营活动中没有</w:t>
      </w:r>
      <w:r>
        <w:rPr>
          <w:rFonts w:hint="eastAsia" w:ascii="仿宋" w:hAnsi="仿宋" w:eastAsia="仿宋" w:cs="仿宋"/>
          <w:b w:val="0"/>
          <w:bCs w:val="0"/>
          <w:kern w:val="0"/>
          <w:sz w:val="24"/>
          <w:highlight w:val="none"/>
        </w:rPr>
        <w:t>重大违法记录</w:t>
      </w:r>
      <w:r>
        <w:rPr>
          <w:rFonts w:hint="eastAsia" w:ascii="仿宋" w:hAnsi="仿宋" w:eastAsia="仿宋" w:cs="仿宋"/>
          <w:sz w:val="24"/>
        </w:rPr>
        <w:t>，以及未被列入失信被执行人、重大税收违法失信主体、严重失信主体名单中。</w:t>
      </w:r>
    </w:p>
    <w:p w14:paraId="23155138">
      <w:pPr>
        <w:spacing w:line="360" w:lineRule="auto"/>
        <w:ind w:firstLine="424" w:firstLineChars="177"/>
        <w:jc w:val="left"/>
        <w:rPr>
          <w:rFonts w:hint="eastAsia" w:ascii="仿宋" w:hAnsi="仿宋" w:eastAsia="仿宋" w:cs="仿宋"/>
          <w:b/>
          <w:sz w:val="32"/>
          <w:szCs w:val="32"/>
        </w:rPr>
      </w:pPr>
      <w:r>
        <w:rPr>
          <w:rFonts w:hint="eastAsia" w:ascii="仿宋" w:hAnsi="仿宋" w:eastAsia="仿宋" w:cs="仿宋"/>
          <w:sz w:val="24"/>
        </w:rPr>
        <w:t>以上如构成虚假，自愿承担相关法律责任。</w:t>
      </w:r>
    </w:p>
    <w:p w14:paraId="530D3B82">
      <w:pPr>
        <w:spacing w:line="360" w:lineRule="auto"/>
        <w:jc w:val="left"/>
        <w:rPr>
          <w:rFonts w:hint="eastAsia" w:ascii="仿宋" w:hAnsi="仿宋" w:eastAsia="仿宋" w:cs="仿宋"/>
          <w:b/>
          <w:sz w:val="32"/>
          <w:szCs w:val="32"/>
        </w:rPr>
      </w:pPr>
    </w:p>
    <w:p w14:paraId="5B55FB92">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56AFD787">
      <w:pPr>
        <w:spacing w:line="360" w:lineRule="auto"/>
        <w:ind w:firstLine="480" w:firstLineChars="200"/>
        <w:jc w:val="left"/>
        <w:rPr>
          <w:rFonts w:hint="eastAsia" w:ascii="仿宋" w:hAnsi="仿宋" w:eastAsia="仿宋" w:cs="仿宋"/>
          <w:sz w:val="24"/>
        </w:rPr>
      </w:pPr>
    </w:p>
    <w:p w14:paraId="0ED99B63">
      <w:pPr>
        <w:spacing w:line="480" w:lineRule="auto"/>
        <w:ind w:firstLine="480" w:firstLineChars="200"/>
        <w:jc w:val="left"/>
        <w:rPr>
          <w:rFonts w:hint="eastAsia" w:ascii="仿宋" w:hAnsi="仿宋" w:eastAsia="仿宋" w:cs="仿宋"/>
          <w:sz w:val="24"/>
        </w:rPr>
      </w:pPr>
    </w:p>
    <w:p w14:paraId="37E86F19">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34E885F5">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 xml:space="preserve"> </w:t>
      </w:r>
    </w:p>
    <w:p w14:paraId="594F6C1A">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6E16B4EE">
      <w:pPr>
        <w:spacing w:line="480" w:lineRule="auto"/>
        <w:ind w:firstLine="480" w:firstLineChars="200"/>
        <w:jc w:val="left"/>
        <w:rPr>
          <w:rFonts w:hint="eastAsia" w:ascii="仿宋" w:hAnsi="仿宋" w:eastAsia="仿宋" w:cs="仿宋"/>
          <w:sz w:val="24"/>
        </w:rPr>
      </w:pPr>
    </w:p>
    <w:p w14:paraId="1C6CCA54">
      <w:pPr>
        <w:spacing w:line="480" w:lineRule="auto"/>
        <w:ind w:firstLine="480" w:firstLineChars="200"/>
        <w:jc w:val="left"/>
        <w:rPr>
          <w:rFonts w:hint="eastAsia" w:ascii="仿宋" w:hAnsi="仿宋" w:eastAsia="仿宋" w:cs="仿宋"/>
          <w:sz w:val="24"/>
        </w:rPr>
      </w:pPr>
    </w:p>
    <w:p w14:paraId="025E3D5A">
      <w:pPr>
        <w:spacing w:line="360" w:lineRule="atLeast"/>
        <w:jc w:val="center"/>
        <w:rPr>
          <w:rFonts w:hint="eastAsia" w:ascii="仿宋" w:hAnsi="仿宋" w:eastAsia="仿宋" w:cs="仿宋"/>
        </w:rPr>
      </w:pPr>
      <w:r>
        <w:rPr>
          <w:rFonts w:hint="eastAsia" w:ascii="仿宋" w:hAnsi="仿宋" w:eastAsia="仿宋" w:cs="仿宋"/>
          <w:sz w:val="24"/>
        </w:rPr>
        <w:br w:type="page"/>
      </w:r>
    </w:p>
    <w:p w14:paraId="3B447B84">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具有履行合同所必需的设备和专业技术能力的承诺</w:t>
      </w:r>
    </w:p>
    <w:p w14:paraId="071F4D7C">
      <w:pPr>
        <w:spacing w:line="360" w:lineRule="atLeast"/>
        <w:jc w:val="left"/>
        <w:rPr>
          <w:rFonts w:hint="eastAsia" w:ascii="仿宋" w:hAnsi="仿宋" w:eastAsia="仿宋" w:cs="仿宋"/>
          <w:sz w:val="24"/>
        </w:rPr>
      </w:pPr>
    </w:p>
    <w:p w14:paraId="4BBC6E77">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bookmarkStart w:id="0" w:name="_GoBack"/>
      <w:bookmarkEnd w:id="0"/>
    </w:p>
    <w:p w14:paraId="6FE3DED6">
      <w:pPr>
        <w:spacing w:line="360" w:lineRule="auto"/>
        <w:jc w:val="left"/>
        <w:rPr>
          <w:rFonts w:hint="eastAsia" w:ascii="仿宋" w:hAnsi="仿宋" w:eastAsia="仿宋" w:cs="仿宋"/>
          <w:sz w:val="24"/>
        </w:rPr>
      </w:pPr>
      <w:r>
        <w:rPr>
          <w:rFonts w:hint="eastAsia" w:ascii="仿宋" w:hAnsi="仿宋" w:eastAsia="仿宋" w:cs="仿宋"/>
          <w:sz w:val="24"/>
        </w:rPr>
        <w:t xml:space="preserve">      </w:t>
      </w:r>
    </w:p>
    <w:p w14:paraId="7D965FB3">
      <w:pPr>
        <w:pStyle w:val="4"/>
        <w:rPr>
          <w:rFonts w:hint="eastAsia" w:ascii="仿宋" w:hAnsi="仿宋" w:eastAsia="仿宋" w:cs="仿宋"/>
          <w:color w:val="auto"/>
          <w:kern w:val="0"/>
        </w:rPr>
      </w:pPr>
      <w:r>
        <w:rPr>
          <w:rFonts w:hint="eastAsia" w:ascii="仿宋" w:hAnsi="仿宋" w:eastAsia="仿宋" w:cs="仿宋"/>
        </w:rPr>
        <w:t xml:space="preserve">    </w:t>
      </w:r>
      <w:r>
        <w:rPr>
          <w:rFonts w:hint="eastAsia" w:ascii="仿宋" w:hAnsi="仿宋" w:eastAsia="仿宋" w:cs="仿宋"/>
          <w:color w:val="auto"/>
          <w:kern w:val="0"/>
        </w:rPr>
        <w:t>我单位具有履行合同所必需的设备和专业技术能力。</w:t>
      </w:r>
    </w:p>
    <w:p w14:paraId="4FC0FF9E">
      <w:pPr>
        <w:pStyle w:val="4"/>
        <w:rPr>
          <w:rFonts w:hint="eastAsia" w:ascii="仿宋" w:hAnsi="仿宋" w:eastAsia="仿宋" w:cs="仿宋"/>
        </w:rPr>
      </w:pPr>
    </w:p>
    <w:p w14:paraId="4252928E">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3F99BBB0">
      <w:pPr>
        <w:spacing w:line="360" w:lineRule="auto"/>
        <w:ind w:firstLine="480" w:firstLineChars="200"/>
        <w:jc w:val="left"/>
        <w:rPr>
          <w:rFonts w:hint="eastAsia" w:ascii="仿宋" w:hAnsi="仿宋" w:eastAsia="仿宋" w:cs="仿宋"/>
          <w:sz w:val="24"/>
        </w:rPr>
      </w:pPr>
    </w:p>
    <w:p w14:paraId="33759408">
      <w:pPr>
        <w:spacing w:line="480" w:lineRule="auto"/>
        <w:ind w:firstLine="480" w:firstLineChars="200"/>
        <w:jc w:val="left"/>
        <w:rPr>
          <w:rFonts w:hint="eastAsia" w:ascii="仿宋" w:hAnsi="仿宋" w:eastAsia="仿宋" w:cs="仿宋"/>
          <w:sz w:val="24"/>
        </w:rPr>
      </w:pPr>
    </w:p>
    <w:p w14:paraId="40898338">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422FE2E0">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 xml:space="preserve"> </w:t>
      </w:r>
    </w:p>
    <w:p w14:paraId="7DDDDCD0">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2442E694">
      <w:pPr>
        <w:pStyle w:val="4"/>
        <w:rPr>
          <w:rFonts w:hint="eastAsia" w:ascii="仿宋" w:hAnsi="仿宋" w:eastAsia="仿宋" w:cs="仿宋"/>
        </w:rPr>
      </w:pPr>
    </w:p>
    <w:p w14:paraId="5A44FBD4">
      <w:pPr>
        <w:rPr>
          <w:rFonts w:hint="eastAsia" w:ascii="仿宋" w:hAnsi="仿宋" w:eastAsia="仿宋" w:cs="仿宋"/>
        </w:rPr>
      </w:pPr>
    </w:p>
    <w:p w14:paraId="5FD04DB9">
      <w:pPr>
        <w:widowControl/>
        <w:spacing w:line="240" w:lineRule="auto"/>
        <w:jc w:val="left"/>
        <w:rPr>
          <w:rFonts w:hint="eastAsia" w:ascii="仿宋" w:hAnsi="仿宋" w:eastAsia="仿宋" w:cs="仿宋"/>
        </w:rPr>
      </w:pPr>
    </w:p>
    <w:p w14:paraId="55CC71CD">
      <w:pPr>
        <w:rPr>
          <w:rFonts w:hint="eastAsia" w:ascii="仿宋" w:hAnsi="仿宋" w:eastAsia="仿宋" w:cs="仿宋"/>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85B74AA"/>
    <w:rsid w:val="091066B6"/>
    <w:rsid w:val="0EAF4BC3"/>
    <w:rsid w:val="12CF06F8"/>
    <w:rsid w:val="17CC0594"/>
    <w:rsid w:val="274E68CF"/>
    <w:rsid w:val="319F2D60"/>
    <w:rsid w:val="378A2E2C"/>
    <w:rsid w:val="393F4EB6"/>
    <w:rsid w:val="39C64E20"/>
    <w:rsid w:val="39D30561"/>
    <w:rsid w:val="3DAE17FE"/>
    <w:rsid w:val="3F2E3906"/>
    <w:rsid w:val="414A3A74"/>
    <w:rsid w:val="43585CE3"/>
    <w:rsid w:val="4CF27271"/>
    <w:rsid w:val="4F5D3557"/>
    <w:rsid w:val="4F84058E"/>
    <w:rsid w:val="5BBC1352"/>
    <w:rsid w:val="5F3D0E26"/>
    <w:rsid w:val="61991E0E"/>
    <w:rsid w:val="639826A5"/>
    <w:rsid w:val="6ADA5948"/>
    <w:rsid w:val="72DC33C1"/>
    <w:rsid w:val="75B66EDD"/>
    <w:rsid w:val="777F1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1445</Words>
  <Characters>1458</Characters>
  <Lines>30</Lines>
  <Paragraphs>8</Paragraphs>
  <TotalTime>0</TotalTime>
  <ScaleCrop>false</ScaleCrop>
  <LinksUpToDate>false</LinksUpToDate>
  <CharactersWithSpaces>1972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2026-06-25T07:58:50Z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