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32D11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543B1FF6">
      <w:pPr>
        <w:spacing w:line="360" w:lineRule="auto"/>
        <w:rPr>
          <w:rFonts w:ascii="宋体" w:hAnsi="宋体"/>
          <w:b/>
          <w:color w:val="FF0000"/>
          <w:sz w:val="24"/>
        </w:rPr>
      </w:pPr>
    </w:p>
    <w:p w14:paraId="1D0CEEE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（以下简称甲方）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</w:rPr>
        <w:t>采购，在采购人监管部门的监督管理下，由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陕西开源招标有限公司</w:t>
      </w:r>
      <w:r>
        <w:rPr>
          <w:rFonts w:hint="eastAsia" w:ascii="仿宋" w:hAnsi="仿宋" w:eastAsia="仿宋" w:cs="仿宋"/>
          <w:color w:val="auto"/>
          <w:sz w:val="24"/>
        </w:rPr>
        <w:t>组织采购，选定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662A4090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4"/>
        </w:rPr>
        <w:t>一、合同内容</w:t>
      </w:r>
    </w:p>
    <w:p w14:paraId="1F905513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二、合同价格</w:t>
      </w:r>
    </w:p>
    <w:p w14:paraId="4119E605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人民币       元整（¥         元） </w:t>
      </w:r>
    </w:p>
    <w:p w14:paraId="5153EA67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三、合同款项支付</w:t>
      </w:r>
    </w:p>
    <w:p w14:paraId="49B11F3B">
      <w:pPr>
        <w:tabs>
          <w:tab w:val="left" w:pos="840"/>
        </w:tabs>
        <w:spacing w:line="440" w:lineRule="exact"/>
        <w:ind w:firstLine="566" w:firstLineChars="23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1、结算单位：采购人结算，在付款前，必</w:t>
      </w:r>
      <w:r>
        <w:rPr>
          <w:rFonts w:hint="eastAsia" w:ascii="仿宋" w:hAnsi="仿宋" w:eastAsia="仿宋" w:cs="仿宋"/>
          <w:color w:val="auto"/>
          <w:sz w:val="24"/>
        </w:rPr>
        <w:t>须开具全额发票给采购人。</w:t>
      </w:r>
    </w:p>
    <w:p w14:paraId="0C423357">
      <w:pPr>
        <w:spacing w:line="440" w:lineRule="exact"/>
        <w:ind w:firstLine="566" w:firstLineChars="236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2、付款方式：</w:t>
      </w:r>
    </w:p>
    <w:p w14:paraId="05158D78">
      <w:pPr>
        <w:spacing w:line="360" w:lineRule="auto"/>
        <w:ind w:firstLine="600" w:firstLineChars="250"/>
        <w:jc w:val="left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（此处填写内容应与响应文件一致）</w:t>
      </w:r>
    </w:p>
    <w:p w14:paraId="239E81B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四、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b/>
          <w:color w:val="auto"/>
          <w:sz w:val="24"/>
        </w:rPr>
        <w:t>条件</w:t>
      </w:r>
    </w:p>
    <w:p w14:paraId="181CD6F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（一）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</w:rPr>
        <w:t>地点：采购人指定地点。</w:t>
      </w:r>
    </w:p>
    <w:p w14:paraId="14959CD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服务期</w:t>
      </w:r>
      <w:r>
        <w:rPr>
          <w:rFonts w:hint="eastAsia" w:ascii="仿宋" w:hAnsi="仿宋" w:eastAsia="仿宋" w:cs="仿宋"/>
          <w:color w:val="auto"/>
          <w:sz w:val="24"/>
        </w:rPr>
        <w:t>：</w:t>
      </w:r>
    </w:p>
    <w:p w14:paraId="358C9906">
      <w:pPr>
        <w:spacing w:line="360" w:lineRule="auto"/>
        <w:jc w:val="left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五</w:t>
      </w:r>
      <w:r>
        <w:rPr>
          <w:rFonts w:hint="eastAsia" w:ascii="仿宋" w:hAnsi="仿宋" w:eastAsia="仿宋" w:cs="仿宋"/>
          <w:b/>
          <w:sz w:val="24"/>
        </w:rPr>
        <w:t>、质量保证</w:t>
      </w:r>
    </w:p>
    <w:p w14:paraId="19BA5F95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24"/>
        </w:rPr>
        <w:t>、技术服务</w:t>
      </w:r>
    </w:p>
    <w:p w14:paraId="4B36ADE8">
      <w:pPr>
        <w:spacing w:line="360" w:lineRule="auto"/>
        <w:ind w:firstLine="600" w:firstLineChars="250"/>
        <w:jc w:val="left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（此处填写内容应与响应文件一致）</w:t>
      </w:r>
    </w:p>
    <w:p w14:paraId="41F89340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七</w:t>
      </w:r>
      <w:r>
        <w:rPr>
          <w:rFonts w:hint="eastAsia" w:ascii="仿宋" w:hAnsi="仿宋" w:eastAsia="仿宋" w:cs="仿宋"/>
          <w:b/>
          <w:color w:val="auto"/>
          <w:sz w:val="24"/>
        </w:rPr>
        <w:t>、违约责任</w:t>
      </w:r>
    </w:p>
    <w:p w14:paraId="1498B74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（一）按《中华人民共和国民法典》中的相关条款执行。</w:t>
      </w:r>
    </w:p>
    <w:p w14:paraId="1D7D439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（二）未按合同要求的提供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</w:rPr>
        <w:t>或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</w:rPr>
        <w:t>质量不能满足技术要求，采购人有权终止合同，甚至对供方违约行为进行追究。</w:t>
      </w:r>
    </w:p>
    <w:p w14:paraId="060EF71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（三）如有纠纷，双方友好协商解决，协商不成时可诉讼到甲方所在地人民法院解决。</w:t>
      </w:r>
    </w:p>
    <w:p w14:paraId="55B29654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八</w:t>
      </w:r>
      <w:r>
        <w:rPr>
          <w:rFonts w:hint="eastAsia" w:ascii="仿宋" w:hAnsi="仿宋" w:eastAsia="仿宋" w:cs="仿宋"/>
          <w:b/>
          <w:sz w:val="24"/>
        </w:rPr>
        <w:t>、验收</w:t>
      </w:r>
    </w:p>
    <w:p w14:paraId="574B381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sz w:val="24"/>
        </w:rPr>
        <w:t>达到</w:t>
      </w:r>
      <w:r>
        <w:rPr>
          <w:rFonts w:hint="eastAsia" w:ascii="仿宋" w:hAnsi="仿宋" w:eastAsia="仿宋" w:cs="仿宋"/>
          <w:sz w:val="24"/>
          <w:lang w:val="en-US" w:eastAsia="zh-CN"/>
        </w:rPr>
        <w:t>交付</w:t>
      </w:r>
      <w:r>
        <w:rPr>
          <w:rFonts w:hint="eastAsia" w:ascii="仿宋" w:hAnsi="仿宋" w:eastAsia="仿宋" w:cs="仿宋"/>
          <w:sz w:val="24"/>
        </w:rPr>
        <w:t>条件时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310CB25B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九</w:t>
      </w:r>
      <w:r>
        <w:rPr>
          <w:rFonts w:hint="eastAsia" w:ascii="仿宋" w:hAnsi="仿宋" w:eastAsia="仿宋" w:cs="仿宋"/>
          <w:b/>
          <w:sz w:val="24"/>
        </w:rPr>
        <w:t>、其他事项</w:t>
      </w:r>
    </w:p>
    <w:p w14:paraId="35CFFD5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（一）采购人监管部门在合同的履行期间以及履行期后，可以随时检查项目的执行情况，对采购标准、采购内容进行调查核实，并对发现的问题进行处理。</w:t>
      </w:r>
    </w:p>
    <w:p w14:paraId="5B043ED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（二）本合同一式六份，甲方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</w:rPr>
        <w:t>四份，乙方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</w:rPr>
        <w:t>一份，采购代理机构一份，甲乙双方签字盖章后生效。</w:t>
      </w:r>
    </w:p>
    <w:p w14:paraId="2D7315F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（三）</w:t>
      </w:r>
      <w:r>
        <w:rPr>
          <w:rFonts w:hint="eastAsia" w:ascii="仿宋" w:hAnsi="仿宋" w:eastAsia="仿宋" w:cs="仿宋"/>
          <w:bCs/>
          <w:color w:val="auto"/>
          <w:sz w:val="24"/>
        </w:rPr>
        <w:t>磋商文件、响应文件也是合同的组成部分，合同中未约定的以磋商文件、响应文件为准。</w:t>
      </w:r>
    </w:p>
    <w:p w14:paraId="6B25AA4F">
      <w:pPr>
        <w:spacing w:line="360" w:lineRule="auto"/>
        <w:ind w:firstLine="600" w:firstLineChars="250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合同签订地点：   </w:t>
      </w:r>
    </w:p>
    <w:p w14:paraId="634D89EE">
      <w:pPr>
        <w:spacing w:line="360" w:lineRule="auto"/>
        <w:ind w:firstLine="600" w:firstLineChars="250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合同签订时间：    年   月    日</w:t>
      </w:r>
    </w:p>
    <w:p w14:paraId="2C9A4E6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</w:p>
    <w:p w14:paraId="28971877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    方                           乙    方</w:t>
      </w:r>
    </w:p>
    <w:p w14:paraId="2A8E57F1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单位名称：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  单位名称： </w:t>
      </w:r>
    </w:p>
    <w:p w14:paraId="65AC429C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地   址：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  地    址：</w:t>
      </w:r>
    </w:p>
    <w:p w14:paraId="49CF1361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</w:p>
    <w:p w14:paraId="2966060D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</w:p>
    <w:p w14:paraId="2F44629A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法人代表：                         法人代表： </w:t>
      </w:r>
    </w:p>
    <w:p w14:paraId="2282AD0E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</w:p>
    <w:p w14:paraId="7D980D61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联系电话：      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联系电话： </w:t>
      </w:r>
    </w:p>
    <w:p w14:paraId="577E56FF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开 户 行：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开 户 行： </w:t>
      </w:r>
    </w:p>
    <w:p w14:paraId="729A913C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账    号：    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账    号：</w:t>
      </w:r>
    </w:p>
    <w:p w14:paraId="00DE1902">
      <w:pPr>
        <w:pStyle w:val="10"/>
        <w:rPr>
          <w:rFonts w:hint="eastAsia"/>
          <w:lang w:val="en-US" w:eastAsia="zh-Hans"/>
        </w:rPr>
      </w:pPr>
    </w:p>
    <w:p w14:paraId="5B8270DA"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688D9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5288F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5288F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56522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56522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097B1907"/>
    <w:rsid w:val="125A72F0"/>
    <w:rsid w:val="1D615D56"/>
    <w:rsid w:val="23F0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1209</Words>
  <Characters>1217</Characters>
  <Lines>11</Lines>
  <Paragraphs>3</Paragraphs>
  <TotalTime>0</TotalTime>
  <ScaleCrop>false</ScaleCrop>
  <LinksUpToDate>false</LinksUpToDate>
  <CharactersWithSpaces>1466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2026-06-25T07:57:59Z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