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582E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蓝田县滋水小学餐饮服务采购项目</w:t>
      </w:r>
    </w:p>
    <w:p w14:paraId="2DD2E21F">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采购需求（服务类）</w:t>
      </w:r>
    </w:p>
    <w:p w14:paraId="27910938">
      <w:pPr>
        <w:pStyle w:val="3"/>
        <w:keepNext w:val="0"/>
        <w:keepLines w:val="0"/>
        <w:pageBreakBefore w:val="0"/>
        <w:kinsoku/>
        <w:wordWrap/>
        <w:overflowPunct/>
        <w:topLinePunct w:val="0"/>
        <w:bidi w:val="0"/>
        <w:spacing w:before="0" w:beforeAutospacing="0" w:after="0" w:afterAutospacing="0" w:line="360" w:lineRule="auto"/>
        <w:ind w:left="0" w:right="0"/>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一、项目概况</w:t>
      </w:r>
    </w:p>
    <w:p w14:paraId="5CA85593">
      <w:pPr>
        <w:spacing w:line="360" w:lineRule="auto"/>
        <w:ind w:firstLine="480" w:firstLineChars="200"/>
        <w:rPr>
          <w:rFonts w:hint="eastAsia" w:ascii="仿宋" w:hAnsi="仿宋" w:eastAsia="仿宋" w:cs="仿宋"/>
          <w:lang w:eastAsia="zh-CN"/>
        </w:rPr>
      </w:pPr>
      <w:r>
        <w:rPr>
          <w:rFonts w:hint="eastAsia" w:ascii="仿宋" w:hAnsi="仿宋" w:eastAsia="仿宋" w:cs="仿宋"/>
          <w:sz w:val="24"/>
          <w:szCs w:val="24"/>
          <w:lang w:eastAsia="zh-CN"/>
        </w:rPr>
        <w:t>蓝田县滋水小学提供食物加工、分餐、餐厅日常管理维护等服务；</w:t>
      </w:r>
      <w:r>
        <w:rPr>
          <w:rFonts w:hint="eastAsia" w:ascii="仿宋" w:hAnsi="仿宋" w:eastAsia="仿宋" w:cs="仿宋"/>
          <w:sz w:val="24"/>
          <w:szCs w:val="24"/>
          <w:lang w:val="en-US" w:eastAsia="zh-CN"/>
        </w:rPr>
        <w:t>预计</w:t>
      </w:r>
      <w:r>
        <w:rPr>
          <w:rFonts w:hint="eastAsia" w:ascii="仿宋" w:hAnsi="仿宋" w:eastAsia="仿宋" w:cs="仿宋"/>
          <w:sz w:val="24"/>
          <w:szCs w:val="24"/>
          <w:lang w:eastAsia="zh-CN"/>
        </w:rPr>
        <w:t>有学生约</w:t>
      </w:r>
      <w:r>
        <w:rPr>
          <w:rFonts w:hint="eastAsia" w:ascii="仿宋" w:hAnsi="仿宋" w:eastAsia="仿宋" w:cs="仿宋"/>
          <w:sz w:val="24"/>
          <w:szCs w:val="24"/>
          <w:lang w:val="en-US" w:eastAsia="zh-CN"/>
        </w:rPr>
        <w:t>3500人用餐，每周一至周五（正常开学时间）负责按照甲方提供的时间安排学生就餐，</w:t>
      </w:r>
      <w:r>
        <w:rPr>
          <w:rFonts w:hint="eastAsia" w:ascii="仿宋" w:hAnsi="仿宋" w:eastAsia="仿宋" w:cs="仿宋"/>
          <w:sz w:val="24"/>
          <w:szCs w:val="24"/>
          <w:lang w:eastAsia="zh-CN"/>
        </w:rPr>
        <w:t>满足学校午餐服务需求，为学生提供优质、安全的营养午餐。</w:t>
      </w:r>
    </w:p>
    <w:p w14:paraId="796D25E5">
      <w:pPr>
        <w:pStyle w:val="3"/>
        <w:keepNext w:val="0"/>
        <w:keepLines w:val="0"/>
        <w:pageBreakBefore w:val="0"/>
        <w:kinsoku/>
        <w:wordWrap/>
        <w:overflowPunct/>
        <w:topLinePunct w:val="0"/>
        <w:bidi w:val="0"/>
        <w:spacing w:before="0" w:beforeAutospacing="0" w:after="0" w:afterAutospacing="0" w:line="360" w:lineRule="auto"/>
        <w:ind w:left="0" w:right="0"/>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val="en-US" w:eastAsia="zh-CN"/>
        </w:rPr>
        <w:t>二</w:t>
      </w:r>
      <w:r>
        <w:rPr>
          <w:rFonts w:hint="eastAsia" w:ascii="仿宋" w:hAnsi="仿宋" w:eastAsia="仿宋" w:cs="仿宋"/>
          <w:color w:val="auto"/>
          <w:spacing w:val="0"/>
          <w:sz w:val="24"/>
          <w:szCs w:val="24"/>
          <w:highlight w:val="none"/>
        </w:rPr>
        <w:t>、</w:t>
      </w:r>
      <w:r>
        <w:rPr>
          <w:rFonts w:hint="eastAsia" w:ascii="仿宋" w:hAnsi="仿宋" w:eastAsia="仿宋" w:cs="仿宋"/>
          <w:color w:val="auto"/>
          <w:spacing w:val="0"/>
          <w:sz w:val="24"/>
          <w:szCs w:val="24"/>
          <w:highlight w:val="none"/>
          <w:lang w:val="en-US" w:eastAsia="zh-CN"/>
        </w:rPr>
        <w:t>服务要求</w:t>
      </w:r>
    </w:p>
    <w:p w14:paraId="37FA42B1">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供应商必须遵守《中华人民共和国食品安全法》、《陕西省学校食堂食品安全监督管理暂行办法》、《食品安全法实施条例》、《学校食堂与学生集体用餐卫生管理规定》、《餐饮服务许可管理办法》、《餐饮服务食品安全监督管理 办法》、《餐饮服务食品采购索证索票管理规定》、《餐饮服务食品安全操作规范》等法律法规，健全各项制度，严格规范操作，保障食品质量和安全。</w:t>
      </w:r>
    </w:p>
    <w:p w14:paraId="0E4170DC">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b/>
          <w:bCs/>
          <w:color w:val="auto"/>
          <w:spacing w:val="0"/>
          <w:sz w:val="24"/>
          <w:szCs w:val="24"/>
          <w:highlight w:val="none"/>
          <w:lang w:val="en-US" w:eastAsia="zh-CN"/>
        </w:rPr>
      </w:pPr>
      <w:r>
        <w:rPr>
          <w:rFonts w:hint="eastAsia" w:ascii="仿宋" w:hAnsi="仿宋" w:eastAsia="仿宋" w:cs="仿宋"/>
          <w:b/>
          <w:bCs/>
          <w:color w:val="auto"/>
          <w:spacing w:val="0"/>
          <w:sz w:val="24"/>
          <w:szCs w:val="24"/>
          <w:highlight w:val="none"/>
          <w:lang w:val="en-US" w:eastAsia="zh-CN"/>
        </w:rPr>
        <w:t>（一）人员配备：</w:t>
      </w:r>
    </w:p>
    <w:p w14:paraId="38C08D0C">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餐厅管理及服务人员，其中包含厨师长（兼餐厅主管）、主厨、帮厨</w:t>
      </w:r>
      <w:r>
        <w:rPr>
          <w:rFonts w:hint="eastAsia" w:ascii="仿宋" w:hAnsi="仿宋" w:eastAsia="仿宋" w:cs="仿宋"/>
          <w:color w:val="auto"/>
          <w:spacing w:val="0"/>
          <w:sz w:val="24"/>
          <w:szCs w:val="24"/>
          <w:highlight w:val="none"/>
          <w:lang w:val="en-US" w:eastAsia="zh-CN"/>
        </w:rPr>
        <w:t>等</w:t>
      </w:r>
      <w:r>
        <w:rPr>
          <w:rFonts w:hint="eastAsia" w:ascii="仿宋" w:hAnsi="仿宋" w:eastAsia="仿宋" w:cs="仿宋"/>
          <w:color w:val="auto"/>
          <w:spacing w:val="0"/>
          <w:sz w:val="24"/>
          <w:szCs w:val="24"/>
          <w:highlight w:val="none"/>
          <w:lang w:eastAsia="zh-CN"/>
        </w:rPr>
        <w:t>。餐厅具体人员配备如下，如采购人有需要可以调整：</w:t>
      </w:r>
    </w:p>
    <w:tbl>
      <w:tblPr>
        <w:tblStyle w:val="5"/>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521"/>
        <w:gridCol w:w="1485"/>
        <w:gridCol w:w="5526"/>
      </w:tblGrid>
      <w:tr w14:paraId="2B7E9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23" w:hRule="atLeast"/>
          <w:tblCellSpacing w:w="0" w:type="dxa"/>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66B3">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b/>
                <w:bCs/>
                <w:color w:val="000000"/>
                <w:sz w:val="24"/>
                <w:szCs w:val="24"/>
                <w:highlight w:val="none"/>
              </w:rPr>
              <w:t>岗位名称</w:t>
            </w:r>
          </w:p>
        </w:tc>
        <w:tc>
          <w:tcPr>
            <w:tcW w:w="1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2B30">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b/>
                <w:bCs/>
                <w:color w:val="000000"/>
                <w:sz w:val="24"/>
                <w:szCs w:val="24"/>
                <w:highlight w:val="none"/>
              </w:rPr>
              <w:t>人数</w:t>
            </w:r>
          </w:p>
        </w:tc>
        <w:tc>
          <w:tcPr>
            <w:tcW w:w="6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D74F">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b/>
                <w:bCs/>
                <w:color w:val="000000"/>
                <w:sz w:val="24"/>
                <w:szCs w:val="24"/>
                <w:highlight w:val="none"/>
              </w:rPr>
              <w:t>职责</w:t>
            </w:r>
          </w:p>
        </w:tc>
      </w:tr>
      <w:tr w14:paraId="1F206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CellSpacing w:w="0" w:type="dxa"/>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BD546">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color w:val="000000"/>
                <w:sz w:val="24"/>
                <w:szCs w:val="24"/>
                <w:highlight w:val="none"/>
              </w:rPr>
              <w:t>厨师长</w:t>
            </w:r>
          </w:p>
        </w:tc>
        <w:tc>
          <w:tcPr>
            <w:tcW w:w="1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0DDE">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名</w:t>
            </w:r>
          </w:p>
        </w:tc>
        <w:tc>
          <w:tcPr>
            <w:tcW w:w="6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EC11">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sz w:val="24"/>
                <w:szCs w:val="24"/>
                <w:highlight w:val="none"/>
              </w:rPr>
              <w:t>负责餐区服务保障工作的正常运营，加强与甲方的沟通协调，确保饭菜质量、服务质量、安全卫生质量，确保餐厅服务团队稳定，按照服务标准与要求，承担原材料采购及监督其使用过程，确保资源的充分利用，杜绝浪费，认真组织人力开展食品加工生产，计划食材用料、加工与保管，落实餐厅卫生保洁措施，负责餐具用具的清洗消毒达标，并协调各岗位工作，确保食品质量达标、服务质量达标，确保餐厅食品按时保质保量安全正常供应。</w:t>
            </w:r>
          </w:p>
        </w:tc>
      </w:tr>
      <w:tr w14:paraId="24370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 w:hRule="atLeast"/>
          <w:tblCellSpacing w:w="0" w:type="dxa"/>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35A16">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color w:val="000000"/>
                <w:sz w:val="24"/>
                <w:szCs w:val="24"/>
                <w:highlight w:val="none"/>
              </w:rPr>
              <w:t>主厨</w:t>
            </w:r>
          </w:p>
        </w:tc>
        <w:tc>
          <w:tcPr>
            <w:tcW w:w="1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F6C4">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名</w:t>
            </w:r>
          </w:p>
        </w:tc>
        <w:tc>
          <w:tcPr>
            <w:tcW w:w="6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E8B8">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sz w:val="24"/>
                <w:szCs w:val="24"/>
                <w:highlight w:val="none"/>
              </w:rPr>
              <w:t>按照服务标准与要求，认真组织人力开展食品加工生产，负责菜案炉灶食品、主食产品、自助餐小吃的加工生产，落实餐厅卫生保洁措施，负责餐具用具的清洗消毒达标。需要全面负责服务管理、餐饮原材料采购、食品加工、出售、卫生保洁等业务以及与此相关的食品安全以及日常管理工作。</w:t>
            </w:r>
          </w:p>
        </w:tc>
      </w:tr>
      <w:tr w14:paraId="586E3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147" w:hRule="atLeast"/>
          <w:tblCellSpacing w:w="0" w:type="dxa"/>
        </w:trPr>
        <w:tc>
          <w:tcPr>
            <w:tcW w:w="1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B673">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color w:val="000000"/>
                <w:sz w:val="24"/>
                <w:szCs w:val="24"/>
                <w:highlight w:val="none"/>
              </w:rPr>
              <w:t>帮厨</w:t>
            </w:r>
          </w:p>
        </w:tc>
        <w:tc>
          <w:tcPr>
            <w:tcW w:w="1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76287">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rFonts w:hint="eastAsia" w:ascii="仿宋" w:hAnsi="仿宋" w:eastAsia="仿宋" w:cs="仿宋"/>
                <w:highlight w:val="none"/>
              </w:rPr>
            </w:pPr>
            <w:r>
              <w:rPr>
                <w:rFonts w:hint="eastAsia" w:ascii="仿宋" w:hAnsi="仿宋" w:eastAsia="仿宋" w:cs="仿宋"/>
                <w:color w:val="000000"/>
                <w:sz w:val="24"/>
                <w:szCs w:val="24"/>
                <w:highlight w:val="none"/>
                <w:lang w:val="en-US" w:eastAsia="zh-CN"/>
              </w:rPr>
              <w:t>若干</w:t>
            </w:r>
            <w:r>
              <w:rPr>
                <w:rFonts w:hint="eastAsia" w:ascii="仿宋" w:hAnsi="仿宋" w:eastAsia="仿宋" w:cs="仿宋"/>
                <w:color w:val="000000"/>
                <w:sz w:val="24"/>
                <w:szCs w:val="24"/>
                <w:highlight w:val="none"/>
              </w:rPr>
              <w:t>名</w:t>
            </w:r>
          </w:p>
        </w:tc>
        <w:tc>
          <w:tcPr>
            <w:tcW w:w="6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E661">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0" w:afterAutospacing="0" w:line="360" w:lineRule="auto"/>
              <w:rPr>
                <w:rFonts w:hint="eastAsia" w:ascii="仿宋" w:hAnsi="仿宋" w:eastAsia="仿宋" w:cs="仿宋"/>
                <w:highlight w:val="none"/>
              </w:rPr>
            </w:pPr>
            <w:r>
              <w:rPr>
                <w:rFonts w:hint="eastAsia" w:ascii="仿宋" w:hAnsi="仿宋" w:eastAsia="仿宋" w:cs="仿宋"/>
                <w:color w:val="000000"/>
                <w:sz w:val="24"/>
                <w:szCs w:val="24"/>
                <w:highlight w:val="none"/>
              </w:rPr>
              <w:t>全面配合主厨工作，同时需要负责餐厅供餐准备、餐中服务、餐后收尾、食品留样、卫生保洁等其他配合工作，负责前厅服务的管理与岗位协调工作。负责餐具、厨具、餐饮器具等工作的清洗、餐厅、厨房保洁等工作。负责大厅餐厅备餐、就餐人员打卡、收餐及餐台服务等工作，落实食品留样管理措施。</w:t>
            </w:r>
          </w:p>
        </w:tc>
      </w:tr>
    </w:tbl>
    <w:p w14:paraId="528D691E">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8827"/>
        </w:tabs>
        <w:spacing w:before="0" w:beforeAutospacing="0" w:after="0" w:afterAutospacing="0"/>
        <w:jc w:val="both"/>
        <w:rPr>
          <w:rFonts w:hint="eastAsia" w:ascii="仿宋" w:hAnsi="仿宋" w:eastAsia="仿宋" w:cs="仿宋"/>
          <w:b/>
          <w:bCs/>
          <w:color w:val="000000"/>
          <w:sz w:val="24"/>
          <w:szCs w:val="24"/>
          <w:highlight w:val="none"/>
        </w:rPr>
      </w:pPr>
    </w:p>
    <w:p w14:paraId="34CC789C">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1、食堂工作人员上岗前必须持有效的健康证，厨师须持有餐饮业岗位资格证等证件上岗，健康证需公示上墙。工作人员必须统一着装，须注重仪容仪表，规范服务,使用文明用语,并按当地卫生部门规定每年进行身体检查。</w:t>
      </w:r>
    </w:p>
    <w:p w14:paraId="0B0962BF">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2、严格管理本餐厅的设备、物资、用具等，做到帐物相符，保持规定的完好率。食堂工作人员要做好留样、消毒、机械保养等各项记录。</w:t>
      </w:r>
    </w:p>
    <w:p w14:paraId="2422DE02">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3、严格执行卫生标准，组织卫生检查，监督食堂饭菜质量、卫生、安全等事宜，保存各种检查记录，对食品安全检验工作进行管理，建立完善有关档案。</w:t>
      </w:r>
    </w:p>
    <w:p w14:paraId="006D198C">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4、食堂应定期对工作人员进行食品安全等方面的培训，加强管理，确保食品安全零事故。</w:t>
      </w:r>
    </w:p>
    <w:p w14:paraId="6D7F1BBB">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val="en-US" w:eastAsia="zh-CN"/>
        </w:rPr>
        <w:t>5</w:t>
      </w:r>
      <w:r>
        <w:rPr>
          <w:rFonts w:hint="eastAsia" w:ascii="仿宋" w:hAnsi="仿宋" w:eastAsia="仿宋" w:cs="仿宋"/>
          <w:color w:val="auto"/>
          <w:spacing w:val="0"/>
          <w:sz w:val="24"/>
          <w:szCs w:val="24"/>
          <w:highlight w:val="none"/>
          <w:lang w:eastAsia="zh-CN"/>
        </w:rPr>
        <w:t>、餐厅食堂配备了灭火器、灭火毯，定期对人员进行消防知识培训。</w:t>
      </w:r>
    </w:p>
    <w:p w14:paraId="439B8A69">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val="en-US" w:eastAsia="zh-CN"/>
        </w:rPr>
        <w:t>6</w:t>
      </w:r>
      <w:r>
        <w:rPr>
          <w:rFonts w:hint="eastAsia" w:ascii="仿宋" w:hAnsi="仿宋" w:eastAsia="仿宋" w:cs="仿宋"/>
          <w:color w:val="auto"/>
          <w:spacing w:val="0"/>
          <w:sz w:val="24"/>
          <w:szCs w:val="24"/>
          <w:highlight w:val="none"/>
          <w:lang w:eastAsia="zh-CN"/>
        </w:rPr>
        <w:t>、积极配合相关部门的监督检查。</w:t>
      </w:r>
    </w:p>
    <w:p w14:paraId="3853DEF8">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b/>
          <w:bCs/>
          <w:color w:val="auto"/>
          <w:spacing w:val="0"/>
          <w:sz w:val="24"/>
          <w:szCs w:val="24"/>
          <w:highlight w:val="none"/>
          <w:lang w:eastAsia="zh-CN"/>
        </w:rPr>
      </w:pPr>
      <w:r>
        <w:rPr>
          <w:rFonts w:hint="eastAsia" w:ascii="仿宋" w:hAnsi="仿宋" w:eastAsia="仿宋" w:cs="仿宋"/>
          <w:b/>
          <w:bCs/>
          <w:color w:val="auto"/>
          <w:spacing w:val="0"/>
          <w:sz w:val="24"/>
          <w:szCs w:val="24"/>
          <w:highlight w:val="none"/>
          <w:lang w:eastAsia="zh-CN"/>
        </w:rPr>
        <w:t>（二）任职要求</w:t>
      </w:r>
    </w:p>
    <w:p w14:paraId="1D6CFA63">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1、年满女18-55 周岁、男 18-60 周岁的公民，具有完全民事行为能力。</w:t>
      </w:r>
    </w:p>
    <w:p w14:paraId="596A2BE1">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2、身体健康，五官端正，无有碍从事本行业工作的疾病和身体缺陷，所有工作人员均需具有国家正规卫生防疫部门出具的有效健康合格证。</w:t>
      </w:r>
    </w:p>
    <w:p w14:paraId="29FAB3FD">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3、品行良好，无治安行政拘留以上违法犯罪记录。</w:t>
      </w:r>
    </w:p>
    <w:p w14:paraId="206DE55C">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4、对于国家规定须持证上岗的岗位，从业人员须持相关职业资格、健康证明等资格证上岗。厨师长职业等级必须达到国家资格证书三级以上或连续从事本职业三年以上，所有厨师均应具有厨师资格等级证书，领班服务要有从事三年以上本岗位工作经验。</w:t>
      </w:r>
    </w:p>
    <w:p w14:paraId="20DC2501">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5、拟派遣团队所有工作人员均由供应商建档管理，并将档案信息备案报送采购人，档案应至少包含姓名、性别、年龄、学历、资质证书编号、从业年限、联系电话、岗位工资待遇等基本信息，供应商须保证档案信息的真实性及完整性，且在人员发生变动的情况下，要及时在采购人处进行变动备案。</w:t>
      </w:r>
    </w:p>
    <w:p w14:paraId="7182B28E">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6、拟派遣团队所有工作人员必须按照要求持相关证件上岗，采购人可随时对以上证件进行抽查。</w:t>
      </w:r>
    </w:p>
    <w:p w14:paraId="026F2C11">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7、供应商必须每年对拟派遣团队所有工作人员进行一次健康检查，健康检查费用由供应商承担。必要时，采购人可对供应商健康</w:t>
      </w:r>
      <w:bookmarkStart w:id="0" w:name="_GoBack"/>
      <w:bookmarkEnd w:id="0"/>
      <w:r>
        <w:rPr>
          <w:rFonts w:hint="eastAsia" w:ascii="仿宋" w:hAnsi="仿宋" w:eastAsia="仿宋" w:cs="仿宋"/>
          <w:color w:val="auto"/>
          <w:spacing w:val="0"/>
          <w:sz w:val="24"/>
          <w:szCs w:val="24"/>
          <w:highlight w:val="none"/>
          <w:lang w:eastAsia="zh-CN"/>
        </w:rPr>
        <w:t>抽查记录进行抽查。</w:t>
      </w:r>
    </w:p>
    <w:p w14:paraId="72A62437">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b/>
          <w:bCs/>
          <w:color w:val="auto"/>
          <w:spacing w:val="0"/>
          <w:sz w:val="24"/>
          <w:szCs w:val="24"/>
          <w:highlight w:val="none"/>
          <w:lang w:eastAsia="zh-CN"/>
        </w:rPr>
      </w:pPr>
      <w:r>
        <w:rPr>
          <w:rFonts w:hint="eastAsia" w:ascii="仿宋" w:hAnsi="仿宋" w:eastAsia="仿宋" w:cs="仿宋"/>
          <w:b/>
          <w:bCs/>
          <w:color w:val="auto"/>
          <w:spacing w:val="0"/>
          <w:sz w:val="24"/>
          <w:szCs w:val="24"/>
          <w:highlight w:val="none"/>
          <w:lang w:eastAsia="zh-CN"/>
        </w:rPr>
        <w:t>（三）餐厅管理</w:t>
      </w:r>
    </w:p>
    <w:p w14:paraId="2A84A0B6">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t>1</w:t>
      </w:r>
      <w:r>
        <w:rPr>
          <w:rFonts w:hint="eastAsia" w:ascii="仿宋" w:hAnsi="仿宋" w:eastAsia="仿宋" w:cs="仿宋"/>
          <w:color w:val="auto"/>
          <w:spacing w:val="0"/>
          <w:sz w:val="24"/>
          <w:szCs w:val="24"/>
          <w:highlight w:val="none"/>
          <w:lang w:eastAsia="zh-CN"/>
        </w:rPr>
        <w:t>、保证</w:t>
      </w:r>
      <w:r>
        <w:rPr>
          <w:rFonts w:hint="eastAsia" w:ascii="仿宋" w:hAnsi="仿宋" w:eastAsia="仿宋" w:cs="仿宋"/>
          <w:color w:val="auto"/>
          <w:spacing w:val="0"/>
          <w:sz w:val="24"/>
          <w:szCs w:val="24"/>
          <w:highlight w:val="none"/>
          <w:lang w:val="en-US" w:eastAsia="zh-CN"/>
        </w:rPr>
        <w:t>每周一至周五（正常开学时间）安排学生就餐</w:t>
      </w:r>
      <w:r>
        <w:rPr>
          <w:rFonts w:hint="eastAsia" w:ascii="仿宋" w:hAnsi="仿宋" w:eastAsia="仿宋" w:cs="仿宋"/>
          <w:color w:val="auto"/>
          <w:spacing w:val="0"/>
          <w:sz w:val="24"/>
          <w:szCs w:val="24"/>
          <w:highlight w:val="none"/>
          <w:lang w:eastAsia="zh-CN"/>
        </w:rPr>
        <w:t>。不得低于现有的用餐标准，</w:t>
      </w:r>
      <w:r>
        <w:rPr>
          <w:rFonts w:hint="eastAsia" w:ascii="仿宋" w:hAnsi="仿宋" w:eastAsia="仿宋" w:cs="仿宋"/>
          <w:color w:val="auto"/>
          <w:spacing w:val="0"/>
          <w:sz w:val="24"/>
          <w:szCs w:val="24"/>
          <w:highlight w:val="none"/>
          <w:lang w:val="en-US" w:eastAsia="zh-CN"/>
        </w:rPr>
        <w:t>必须参照《学生餐营养指南》拟定食谱，质量达到：营养丰富、搭配合理、美味可口、分量足够的标准。每周四 17:00 前将下周营养餐食谱送甲方进行审定，审定后报教育局营养办备案。供应商必须严格按照审核确认的食谱标准执行，不得随意更改，如确需更改的，应上报采购人同意签字后方可执行。</w:t>
      </w:r>
    </w:p>
    <w:p w14:paraId="1598D10C">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2、原材料采购由甲方负责，确保原材料的质量，</w:t>
      </w:r>
      <w:r>
        <w:rPr>
          <w:rFonts w:hint="eastAsia" w:ascii="仿宋" w:hAnsi="仿宋" w:eastAsia="仿宋" w:cs="仿宋"/>
          <w:color w:val="auto"/>
          <w:spacing w:val="0"/>
          <w:sz w:val="24"/>
          <w:szCs w:val="24"/>
          <w:highlight w:val="none"/>
          <w:lang w:val="en-US" w:eastAsia="zh-CN"/>
        </w:rPr>
        <w:t>配合甲方</w:t>
      </w:r>
      <w:r>
        <w:rPr>
          <w:rFonts w:hint="eastAsia" w:ascii="仿宋" w:hAnsi="仿宋" w:eastAsia="仿宋" w:cs="仿宋"/>
          <w:color w:val="auto"/>
          <w:spacing w:val="0"/>
          <w:sz w:val="24"/>
          <w:szCs w:val="24"/>
          <w:highlight w:val="none"/>
          <w:lang w:eastAsia="zh-CN"/>
        </w:rPr>
        <w:t>把好进货渠道及进货质量关,所有原材料需从正规供应商处采购，且</w:t>
      </w:r>
      <w:r>
        <w:rPr>
          <w:rFonts w:hint="eastAsia" w:ascii="仿宋" w:hAnsi="仿宋" w:eastAsia="仿宋" w:cs="仿宋"/>
          <w:color w:val="auto"/>
          <w:spacing w:val="0"/>
          <w:sz w:val="24"/>
          <w:szCs w:val="24"/>
          <w:highlight w:val="none"/>
          <w:lang w:val="en-US" w:eastAsia="zh-CN"/>
        </w:rPr>
        <w:t>保证</w:t>
      </w:r>
      <w:r>
        <w:rPr>
          <w:rFonts w:hint="eastAsia" w:ascii="仿宋" w:hAnsi="仿宋" w:eastAsia="仿宋" w:cs="仿宋"/>
          <w:color w:val="auto"/>
          <w:spacing w:val="0"/>
          <w:sz w:val="24"/>
          <w:szCs w:val="24"/>
          <w:highlight w:val="none"/>
          <w:lang w:eastAsia="zh-CN"/>
        </w:rPr>
        <w:t>索证索票齐全，按月</w:t>
      </w:r>
      <w:r>
        <w:rPr>
          <w:rFonts w:hint="eastAsia" w:ascii="仿宋" w:hAnsi="仿宋" w:eastAsia="仿宋" w:cs="仿宋"/>
          <w:color w:val="auto"/>
          <w:spacing w:val="0"/>
          <w:sz w:val="24"/>
          <w:szCs w:val="24"/>
          <w:highlight w:val="none"/>
          <w:lang w:val="en-US" w:eastAsia="zh-CN"/>
        </w:rPr>
        <w:t>整理</w:t>
      </w:r>
      <w:r>
        <w:rPr>
          <w:rFonts w:hint="eastAsia" w:ascii="仿宋" w:hAnsi="仿宋" w:eastAsia="仿宋" w:cs="仿宋"/>
          <w:color w:val="auto"/>
          <w:spacing w:val="0"/>
          <w:sz w:val="24"/>
          <w:szCs w:val="24"/>
          <w:highlight w:val="none"/>
          <w:lang w:eastAsia="zh-CN"/>
        </w:rPr>
        <w:t>提供给采购人，入库、出库、加工前都要进行仔细验收，严格按照《食品卫生法》要求，不得使用变质受污染的原材料，进行加工制做，做到食品卫生安全。</w:t>
      </w:r>
    </w:p>
    <w:p w14:paraId="3CBC336D">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3、严格实行“一洗二过三消毒”的用品消毒规程。所有操作设备明确责任人，所有工作人员必须带帽子及口罩进入操作间。要求每个设备操作人员严格按照设备操作安全规范操作。设备定期进行检修。</w:t>
      </w:r>
    </w:p>
    <w:p w14:paraId="1D6300EA">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4、供应商整个服务期限内所需的服装、劳保等自行承担（必须做到各岗位服装一致，每个岗位至少2套可更换的工作服，保证服装整洁，无污渍）。</w:t>
      </w:r>
    </w:p>
    <w:p w14:paraId="65F4C30A">
      <w:pPr>
        <w:keepNext w:val="0"/>
        <w:keepLines w:val="0"/>
        <w:pageBreakBefore w:val="0"/>
        <w:widowControl/>
        <w:tabs>
          <w:tab w:val="left" w:pos="1134"/>
        </w:tabs>
        <w:kinsoku/>
        <w:wordWrap/>
        <w:overflowPunct/>
        <w:topLinePunct w:val="0"/>
        <w:autoSpaceDE w:val="0"/>
        <w:autoSpaceDN w:val="0"/>
        <w:bidi w:val="0"/>
        <w:adjustRightInd w:val="0"/>
        <w:snapToGrid w:val="0"/>
        <w:spacing w:beforeAutospacing="0" w:afterAutospacing="0" w:line="360" w:lineRule="auto"/>
        <w:ind w:left="0" w:right="0" w:firstLine="567"/>
        <w:textAlignment w:val="baseline"/>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lang w:eastAsia="zh-CN"/>
        </w:rPr>
        <w:t>5、严格执行《食品安全法》和甲方的规章制度,并定期对经营场所进行防鼠、灭蝇、灭蟑工作。垃圾污物应按指定地点放置，餐厅内外保持卫生整洁。食堂操作间须执行“卫生五四制”，做到卫生无死角，干净整洁；食堂内部管理须有完善的规章制度及各类应急预案。</w:t>
      </w:r>
    </w:p>
    <w:p w14:paraId="1BB81765">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b/>
          <w:color w:val="auto"/>
          <w:sz w:val="24"/>
          <w:szCs w:val="24"/>
          <w:highlight w:val="none"/>
          <w:u w:val="none"/>
          <w:lang w:eastAsia="zh-CN"/>
        </w:rPr>
      </w:pPr>
    </w:p>
    <w:p w14:paraId="600B20ED">
      <w:pPr>
        <w:pStyle w:val="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b/>
          <w:color w:val="auto"/>
          <w:sz w:val="24"/>
          <w:szCs w:val="24"/>
          <w:highlight w:val="none"/>
          <w:u w:val="none"/>
        </w:rPr>
      </w:pPr>
      <w:r>
        <w:rPr>
          <w:rFonts w:hint="eastAsia" w:ascii="仿宋" w:hAnsi="仿宋" w:eastAsia="仿宋" w:cs="仿宋"/>
          <w:b/>
          <w:color w:val="auto"/>
          <w:sz w:val="24"/>
          <w:szCs w:val="24"/>
          <w:highlight w:val="none"/>
          <w:u w:val="none"/>
          <w:lang w:eastAsia="zh-CN"/>
        </w:rPr>
        <w:t>三</w:t>
      </w:r>
      <w:r>
        <w:rPr>
          <w:rFonts w:hint="eastAsia" w:ascii="仿宋" w:hAnsi="仿宋" w:eastAsia="仿宋" w:cs="仿宋"/>
          <w:b/>
          <w:color w:val="auto"/>
          <w:sz w:val="24"/>
          <w:szCs w:val="24"/>
          <w:highlight w:val="none"/>
          <w:u w:val="none"/>
        </w:rPr>
        <w:t>、商务要求</w:t>
      </w:r>
    </w:p>
    <w:p w14:paraId="7BAE1DA1">
      <w:pPr>
        <w:keepNext w:val="0"/>
        <w:keepLines w:val="0"/>
        <w:pageBreakBefore w:val="0"/>
        <w:kinsoku/>
        <w:wordWrap/>
        <w:overflowPunct/>
        <w:topLinePunct w:val="0"/>
        <w:bidi w:val="0"/>
        <w:spacing w:beforeAutospacing="0" w:afterAutospacing="0" w:line="360" w:lineRule="auto"/>
        <w:ind w:left="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服务地点：蓝田县滋水小学</w:t>
      </w:r>
    </w:p>
    <w:p w14:paraId="0E136622">
      <w:pPr>
        <w:keepNext w:val="0"/>
        <w:keepLines w:val="0"/>
        <w:pageBreakBefore w:val="0"/>
        <w:kinsoku/>
        <w:wordWrap/>
        <w:overflowPunct/>
        <w:topLinePunct w:val="0"/>
        <w:bidi w:val="0"/>
        <w:spacing w:beforeAutospacing="0" w:afterAutospacing="0" w:line="360" w:lineRule="auto"/>
        <w:ind w:left="0" w:right="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服务期限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2026年9月1日-2027年7月5日,具体时间以双方签订合同时间为准。</w:t>
      </w:r>
    </w:p>
    <w:p w14:paraId="7CDE4FC5">
      <w:pPr>
        <w:keepNext w:val="0"/>
        <w:keepLines w:val="0"/>
        <w:pageBreakBefore w:val="0"/>
        <w:kinsoku/>
        <w:wordWrap/>
        <w:overflowPunct/>
        <w:topLinePunct w:val="0"/>
        <w:bidi w:val="0"/>
        <w:spacing w:beforeAutospacing="0" w:afterAutospacing="0" w:line="360" w:lineRule="auto"/>
        <w:ind w:left="0" w:right="0" w:firstLine="480" w:firstLineChars="200"/>
        <w:rPr>
          <w:rFonts w:hint="eastAsia" w:ascii="仿宋" w:hAnsi="仿宋" w:eastAsia="仿宋" w:cs="仿宋"/>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付款方式：</w:t>
      </w:r>
    </w:p>
    <w:p w14:paraId="33405624">
      <w:pPr>
        <w:spacing w:line="36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1.结算方式：根据学校学生人数，按照1:100比例配置食堂从业人员数量，工资待遇按照人均每月2200元（含工伤及其他保险费用），最终按照人员配备数量据实结算。</w:t>
      </w:r>
    </w:p>
    <w:p w14:paraId="631235EC">
      <w:pPr>
        <w:spacing w:line="360" w:lineRule="auto"/>
        <w:ind w:firstLine="480"/>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2.甲方按月支付乙方加工服务费（甲方收到蓝田县财政局营养改善计划食堂从业人员工资拨款后，立即支付）。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93819"/>
    <w:rsid w:val="04C9670A"/>
    <w:rsid w:val="05596825"/>
    <w:rsid w:val="0A5E16A3"/>
    <w:rsid w:val="0C9779FA"/>
    <w:rsid w:val="0D554FDF"/>
    <w:rsid w:val="100B4FEF"/>
    <w:rsid w:val="10282537"/>
    <w:rsid w:val="1FC252A5"/>
    <w:rsid w:val="20867FF2"/>
    <w:rsid w:val="24C7636B"/>
    <w:rsid w:val="2ECE6548"/>
    <w:rsid w:val="2FE83639"/>
    <w:rsid w:val="310D15A9"/>
    <w:rsid w:val="316118F5"/>
    <w:rsid w:val="362844E8"/>
    <w:rsid w:val="37EC6689"/>
    <w:rsid w:val="39692999"/>
    <w:rsid w:val="3BED44B1"/>
    <w:rsid w:val="3C5A766D"/>
    <w:rsid w:val="41D41C6F"/>
    <w:rsid w:val="4A3B0ADD"/>
    <w:rsid w:val="4B7E2447"/>
    <w:rsid w:val="54BB2F47"/>
    <w:rsid w:val="55604B95"/>
    <w:rsid w:val="577218B7"/>
    <w:rsid w:val="5AF9087B"/>
    <w:rsid w:val="5B2F1F99"/>
    <w:rsid w:val="6B1E31B4"/>
    <w:rsid w:val="73E907B7"/>
    <w:rsid w:val="784A7FBA"/>
    <w:rsid w:val="79534C4C"/>
    <w:rsid w:val="7C692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tabs>
        <w:tab w:val="left" w:pos="1134"/>
      </w:tabs>
      <w:spacing w:line="360" w:lineRule="auto"/>
      <w:ind w:left="0"/>
      <w:outlineLvl w:val="0"/>
    </w:pPr>
    <w:rPr>
      <w:rFonts w:ascii="宋体" w:hAnsi="宋体" w:eastAsia="宋体" w:cs="Times New Roman"/>
      <w:b/>
      <w:bCs/>
      <w:sz w:val="44"/>
      <w:szCs w:val="28"/>
      <w:lang w:eastAsia="en-US"/>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14"/>
      <w:szCs w:val="14"/>
      <w:lang w:val="en-US" w:eastAsia="en-US"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8">
    <w:name w:val="Table Text"/>
    <w:basedOn w:val="1"/>
    <w:semiHidden/>
    <w:qFormat/>
    <w:uiPriority w:val="0"/>
    <w:rPr>
      <w:rFonts w:ascii="宋体" w:hAnsi="宋体" w:eastAsia="宋体" w:cs="宋体"/>
      <w:sz w:val="20"/>
      <w:szCs w:val="20"/>
      <w:lang w:val="en-US" w:eastAsia="en-US" w:bidi="ar-SA"/>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2408</Words>
  <Characters>2439</Characters>
  <Lines>0</Lines>
  <Paragraphs>0</Paragraphs>
  <TotalTime>126</TotalTime>
  <ScaleCrop>false</ScaleCrop>
  <LinksUpToDate>false</LinksUpToDate>
  <CharactersWithSpaces>2445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2026-05-06T08:21:00Z</dcterms:created>
  <dc:creator>MyPC</dc:creator>
  <cp:lastModifiedBy>心中的日月</cp:lastModifiedBy>
  <dcterms:modified xsi:type="dcterms:W3CDTF">2026-05-19T08:26:26Z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eyJoZGlkIjoiNmYyZTQzNGRkZTQ4ZmY4Y2FlOGEwOGYxZmE3ZTNhNmMiLCJ1c2VySWQiOiI5MjI1MjQ2ODUifQ==</vt:lpwstr>
  </property>
  <property fmtid="{D5CDD505-2E9C-101B-9397-08002B2CF9AE}" pid="4" name="ICV">
    <vt:lpwstr>158A0F518B2C4C7783FAFD2A971F4999_13</vt:lpwstr>
  </property>
</Properties>
</file>