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67D8BA">
      <w:pPr>
        <w:spacing w:before="80" w:line="218" w:lineRule="auto"/>
        <w:ind w:left="2351" w:firstLine="1176" w:firstLineChars="300"/>
        <w:outlineLvl w:val="0"/>
        <w:rPr>
          <w:rFonts w:ascii="宋体" w:hAnsi="宋体" w:eastAsia="宋体" w:cs="宋体"/>
          <w:sz w:val="40"/>
          <w:szCs w:val="40"/>
        </w:rPr>
      </w:pPr>
      <w:bookmarkStart w:id="0" w:name="_Toc4736"/>
      <w:bookmarkStart w:id="1" w:name="_Toc6017"/>
      <w:r>
        <w:rPr>
          <w:rFonts w:ascii="宋体" w:hAnsi="宋体" w:eastAsia="宋体" w:cs="宋体"/>
          <w:spacing w:val="-4"/>
          <w:sz w:val="40"/>
          <w:szCs w:val="40"/>
        </w:rPr>
        <w:t xml:space="preserve">  </w:t>
      </w:r>
      <w:r>
        <w:rPr>
          <w:rFonts w:ascii="宋体" w:hAnsi="宋体" w:eastAsia="宋体" w:cs="宋体"/>
          <w:b/>
          <w:bCs/>
          <w:spacing w:val="-4"/>
          <w:sz w:val="40"/>
          <w:szCs w:val="40"/>
        </w:rPr>
        <w:t>竞争性</w:t>
      </w:r>
      <w:r>
        <w:rPr>
          <w:rFonts w:hint="eastAsia" w:ascii="宋体" w:hAnsi="宋体" w:eastAsia="宋体" w:cs="宋体"/>
          <w:b/>
          <w:bCs/>
          <w:spacing w:val="-4"/>
          <w:sz w:val="40"/>
          <w:szCs w:val="40"/>
          <w:lang w:val="en-US" w:eastAsia="zh-CN"/>
        </w:rPr>
        <w:t>磋商</w:t>
      </w:r>
      <w:r>
        <w:rPr>
          <w:rFonts w:ascii="宋体" w:hAnsi="宋体" w:eastAsia="宋体" w:cs="宋体"/>
          <w:b/>
          <w:bCs/>
          <w:spacing w:val="-4"/>
          <w:sz w:val="40"/>
          <w:szCs w:val="40"/>
        </w:rPr>
        <w:t>公告</w:t>
      </w:r>
      <w:bookmarkEnd w:id="0"/>
      <w:bookmarkEnd w:id="1"/>
    </w:p>
    <w:p w14:paraId="2AFF0E95">
      <w:pPr>
        <w:spacing w:before="208" w:line="219" w:lineRule="auto"/>
        <w:ind w:left="141"/>
        <w:rPr>
          <w:rFonts w:ascii="宋体" w:hAnsi="宋体" w:eastAsia="宋体" w:cs="宋体"/>
          <w:sz w:val="24"/>
          <w:szCs w:val="24"/>
        </w:rPr>
      </w:pPr>
      <w:r>
        <w:rPr>
          <w:rFonts w:ascii="宋体" w:hAnsi="宋体" w:eastAsia="宋体" w:cs="宋体"/>
          <w:b/>
          <w:bCs/>
          <w:spacing w:val="-6"/>
          <w:sz w:val="24"/>
          <w:szCs w:val="24"/>
        </w:rPr>
        <w:t>项目概况</w:t>
      </w:r>
    </w:p>
    <w:p w14:paraId="2AA23D69">
      <w:pPr>
        <w:spacing w:before="182" w:line="360" w:lineRule="auto"/>
        <w:ind w:left="143" w:right="603" w:firstLine="498"/>
        <w:jc w:val="both"/>
        <w:rPr>
          <w:rFonts w:ascii="宋体" w:hAnsi="宋体" w:eastAsia="宋体" w:cs="宋体"/>
          <w:color w:val="auto"/>
          <w:sz w:val="24"/>
          <w:szCs w:val="24"/>
          <w:highlight w:val="none"/>
        </w:rPr>
      </w:pPr>
      <w:r>
        <w:rPr>
          <w:rFonts w:hint="eastAsia" w:ascii="宋体" w:hAnsi="宋体" w:eastAsia="宋体" w:cs="宋体"/>
          <w:spacing w:val="9"/>
          <w:sz w:val="24"/>
          <w:szCs w:val="24"/>
          <w:highlight w:val="none"/>
          <w:lang w:eastAsia="zh-CN"/>
        </w:rPr>
        <w:t>米脂县2026年农村公路破损路（次差路）整治项目设计</w:t>
      </w:r>
      <w:r>
        <w:rPr>
          <w:rFonts w:ascii="宋体" w:hAnsi="宋体" w:eastAsia="宋体" w:cs="宋体"/>
          <w:spacing w:val="9"/>
          <w:sz w:val="24"/>
          <w:szCs w:val="24"/>
          <w:highlight w:val="none"/>
        </w:rPr>
        <w:t>的潜在供应商应</w:t>
      </w:r>
      <w:r>
        <w:rPr>
          <w:rFonts w:hint="eastAsia" w:ascii="宋体" w:hAnsi="宋体" w:eastAsia="宋体" w:cs="宋体"/>
          <w:color w:val="auto"/>
          <w:spacing w:val="-7"/>
          <w:sz w:val="24"/>
          <w:szCs w:val="24"/>
          <w:highlight w:val="none"/>
          <w:lang w:eastAsia="zh-CN"/>
        </w:rPr>
        <w:t xml:space="preserve">在陕西省公共资源交易平台CA锁自行下载获取采购文件，并于 </w:t>
      </w:r>
      <w:r>
        <w:rPr>
          <w:rFonts w:hint="eastAsia" w:ascii="宋体" w:hAnsi="宋体" w:eastAsia="宋体" w:cs="宋体"/>
          <w:spacing w:val="9"/>
          <w:sz w:val="24"/>
          <w:szCs w:val="24"/>
          <w:highlight w:val="none"/>
          <w:lang w:eastAsia="zh-CN"/>
        </w:rPr>
        <w:t>202</w:t>
      </w:r>
      <w:r>
        <w:rPr>
          <w:rFonts w:hint="eastAsia" w:ascii="宋体" w:hAnsi="宋体" w:eastAsia="宋体" w:cs="宋体"/>
          <w:spacing w:val="9"/>
          <w:sz w:val="24"/>
          <w:szCs w:val="24"/>
          <w:highlight w:val="none"/>
          <w:lang w:val="en-US" w:eastAsia="zh-CN"/>
        </w:rPr>
        <w:t>6</w:t>
      </w:r>
      <w:r>
        <w:rPr>
          <w:rFonts w:hint="eastAsia" w:ascii="宋体" w:hAnsi="宋体" w:eastAsia="宋体" w:cs="宋体"/>
          <w:spacing w:val="9"/>
          <w:sz w:val="24"/>
          <w:szCs w:val="24"/>
          <w:highlight w:val="none"/>
          <w:lang w:eastAsia="zh-CN"/>
        </w:rPr>
        <w:t xml:space="preserve">年 </w:t>
      </w:r>
      <w:r>
        <w:rPr>
          <w:rFonts w:hint="eastAsia" w:ascii="宋体" w:hAnsi="宋体" w:eastAsia="宋体" w:cs="宋体"/>
          <w:spacing w:val="9"/>
          <w:sz w:val="24"/>
          <w:szCs w:val="24"/>
          <w:highlight w:val="none"/>
          <w:lang w:val="en-US" w:eastAsia="zh-CN"/>
        </w:rPr>
        <w:t xml:space="preserve">07 </w:t>
      </w:r>
      <w:r>
        <w:rPr>
          <w:rFonts w:hint="eastAsia" w:ascii="宋体" w:hAnsi="宋体" w:eastAsia="宋体" w:cs="宋体"/>
          <w:spacing w:val="9"/>
          <w:sz w:val="24"/>
          <w:szCs w:val="24"/>
          <w:highlight w:val="none"/>
          <w:lang w:eastAsia="zh-CN"/>
        </w:rPr>
        <w:t xml:space="preserve">月 </w:t>
      </w:r>
      <w:r>
        <w:rPr>
          <w:rFonts w:hint="eastAsia" w:ascii="宋体" w:hAnsi="宋体" w:eastAsia="宋体" w:cs="宋体"/>
          <w:spacing w:val="9"/>
          <w:sz w:val="24"/>
          <w:szCs w:val="24"/>
          <w:highlight w:val="none"/>
          <w:lang w:val="en-US" w:eastAsia="zh-CN"/>
        </w:rPr>
        <w:t>28</w:t>
      </w:r>
      <w:r>
        <w:rPr>
          <w:rFonts w:hint="eastAsia" w:ascii="宋体" w:hAnsi="宋体" w:eastAsia="宋体" w:cs="宋体"/>
          <w:spacing w:val="9"/>
          <w:sz w:val="24"/>
          <w:szCs w:val="24"/>
          <w:highlight w:val="none"/>
          <w:lang w:eastAsia="zh-CN"/>
        </w:rPr>
        <w:t xml:space="preserve"> 日 </w:t>
      </w:r>
      <w:r>
        <w:rPr>
          <w:rFonts w:hint="eastAsia" w:ascii="宋体" w:hAnsi="宋体" w:eastAsia="宋体" w:cs="宋体"/>
          <w:spacing w:val="9"/>
          <w:sz w:val="24"/>
          <w:szCs w:val="24"/>
          <w:highlight w:val="none"/>
          <w:lang w:val="en-US" w:eastAsia="zh-CN"/>
        </w:rPr>
        <w:t>09</w:t>
      </w:r>
      <w:r>
        <w:rPr>
          <w:rFonts w:hint="eastAsia" w:ascii="宋体" w:hAnsi="宋体" w:eastAsia="宋体" w:cs="宋体"/>
          <w:spacing w:val="9"/>
          <w:sz w:val="24"/>
          <w:szCs w:val="24"/>
          <w:highlight w:val="none"/>
          <w:lang w:eastAsia="zh-CN"/>
        </w:rPr>
        <w:t xml:space="preserve"> 时 30 分（北京时间）</w:t>
      </w:r>
      <w:r>
        <w:rPr>
          <w:rFonts w:ascii="宋体" w:hAnsi="宋体" w:eastAsia="宋体" w:cs="宋体"/>
          <w:color w:val="auto"/>
          <w:spacing w:val="-2"/>
          <w:sz w:val="24"/>
          <w:szCs w:val="24"/>
          <w:highlight w:val="none"/>
        </w:rPr>
        <w:t>前提交响应文件。</w:t>
      </w:r>
    </w:p>
    <w:p w14:paraId="3EE24A0F">
      <w:pPr>
        <w:spacing w:line="360" w:lineRule="auto"/>
        <w:ind w:left="141"/>
        <w:rPr>
          <w:rFonts w:ascii="宋体" w:hAnsi="宋体" w:eastAsia="宋体" w:cs="宋体"/>
          <w:sz w:val="24"/>
          <w:szCs w:val="24"/>
          <w:highlight w:val="none"/>
        </w:rPr>
      </w:pPr>
      <w:r>
        <w:rPr>
          <w:rFonts w:ascii="宋体" w:hAnsi="宋体" w:eastAsia="宋体" w:cs="宋体"/>
          <w:b/>
          <w:bCs/>
          <w:color w:val="333333"/>
          <w:spacing w:val="-4"/>
          <w:sz w:val="24"/>
          <w:szCs w:val="24"/>
          <w:highlight w:val="none"/>
        </w:rPr>
        <w:t>一、项目基本情况</w:t>
      </w:r>
      <w:bookmarkStart w:id="2" w:name="_GoBack"/>
      <w:bookmarkEnd w:id="2"/>
    </w:p>
    <w:p w14:paraId="15333AC0">
      <w:pPr>
        <w:spacing w:before="288" w:line="360" w:lineRule="auto"/>
        <w:ind w:left="621"/>
        <w:rPr>
          <w:rFonts w:hint="eastAsia" w:ascii="宋体" w:hAnsi="宋体" w:eastAsia="宋体" w:cs="宋体"/>
          <w:sz w:val="24"/>
          <w:szCs w:val="24"/>
          <w:highlight w:val="none"/>
          <w:lang w:eastAsia="zh-CN"/>
        </w:rPr>
      </w:pPr>
      <w:r>
        <w:rPr>
          <w:rFonts w:ascii="宋体" w:hAnsi="宋体" w:eastAsia="宋体" w:cs="宋体"/>
          <w:spacing w:val="-1"/>
          <w:sz w:val="24"/>
          <w:szCs w:val="24"/>
          <w:highlight w:val="none"/>
        </w:rPr>
        <w:t>项目编号：</w:t>
      </w:r>
      <w:r>
        <w:rPr>
          <w:rFonts w:hint="eastAsia" w:ascii="宋体" w:hAnsi="宋体" w:eastAsia="宋体" w:cs="宋体"/>
          <w:spacing w:val="-1"/>
          <w:sz w:val="24"/>
          <w:szCs w:val="24"/>
          <w:highlight w:val="none"/>
          <w:lang w:eastAsia="zh-CN"/>
        </w:rPr>
        <w:t>ZZXT-2026-021</w:t>
      </w:r>
    </w:p>
    <w:p w14:paraId="0A21919E">
      <w:pPr>
        <w:spacing w:before="226" w:line="360" w:lineRule="auto"/>
        <w:ind w:left="621"/>
        <w:rPr>
          <w:rFonts w:hint="eastAsia" w:ascii="宋体" w:hAnsi="宋体" w:eastAsia="宋体" w:cs="宋体"/>
          <w:sz w:val="24"/>
          <w:szCs w:val="24"/>
          <w:lang w:eastAsia="zh-CN"/>
        </w:rPr>
      </w:pPr>
      <w:r>
        <w:rPr>
          <w:rFonts w:ascii="宋体" w:hAnsi="宋体" w:eastAsia="宋体" w:cs="宋体"/>
          <w:spacing w:val="9"/>
          <w:sz w:val="24"/>
          <w:szCs w:val="24"/>
        </w:rPr>
        <w:t>项目名称：</w:t>
      </w:r>
      <w:r>
        <w:rPr>
          <w:rFonts w:hint="eastAsia" w:ascii="宋体" w:hAnsi="宋体" w:eastAsia="宋体" w:cs="宋体"/>
          <w:spacing w:val="9"/>
          <w:sz w:val="24"/>
          <w:szCs w:val="24"/>
          <w:lang w:eastAsia="zh-CN"/>
        </w:rPr>
        <w:t>米脂县2026年农村公路破损路（次差路）整治项目设计</w:t>
      </w:r>
    </w:p>
    <w:p w14:paraId="5424C4BD">
      <w:pPr>
        <w:spacing w:before="182" w:line="360" w:lineRule="auto"/>
        <w:ind w:left="616"/>
        <w:rPr>
          <w:rFonts w:hint="eastAsia" w:ascii="宋体" w:hAnsi="宋体" w:eastAsia="宋体" w:cs="宋体"/>
          <w:sz w:val="24"/>
          <w:szCs w:val="24"/>
          <w:lang w:eastAsia="zh-CN"/>
        </w:rPr>
      </w:pPr>
      <w:r>
        <w:rPr>
          <w:rFonts w:ascii="宋体" w:hAnsi="宋体" w:eastAsia="宋体" w:cs="宋体"/>
          <w:spacing w:val="-1"/>
          <w:sz w:val="24"/>
          <w:szCs w:val="24"/>
        </w:rPr>
        <w:t>采购方式：</w:t>
      </w:r>
      <w:r>
        <w:rPr>
          <w:rFonts w:hint="eastAsia" w:ascii="宋体" w:hAnsi="宋体" w:eastAsia="宋体" w:cs="宋体"/>
          <w:spacing w:val="-1"/>
          <w:sz w:val="24"/>
          <w:szCs w:val="24"/>
          <w:lang w:eastAsia="zh-CN"/>
        </w:rPr>
        <w:t>竞争性磋商</w:t>
      </w:r>
    </w:p>
    <w:p w14:paraId="16419064">
      <w:pPr>
        <w:spacing w:before="184" w:line="360" w:lineRule="auto"/>
        <w:ind w:left="618"/>
        <w:rPr>
          <w:rFonts w:ascii="宋体" w:hAnsi="宋体" w:eastAsia="宋体" w:cs="宋体"/>
          <w:spacing w:val="9"/>
          <w:sz w:val="24"/>
          <w:szCs w:val="24"/>
        </w:rPr>
      </w:pPr>
      <w:r>
        <w:rPr>
          <w:rFonts w:ascii="宋体" w:hAnsi="宋体" w:eastAsia="宋体" w:cs="宋体"/>
          <w:spacing w:val="9"/>
          <w:sz w:val="24"/>
          <w:szCs w:val="24"/>
        </w:rPr>
        <w:t>预算金额：</w:t>
      </w:r>
      <w:r>
        <w:rPr>
          <w:rFonts w:hint="eastAsia" w:ascii="宋体" w:hAnsi="宋体" w:eastAsia="宋体" w:cs="宋体"/>
          <w:spacing w:val="9"/>
          <w:sz w:val="24"/>
          <w:szCs w:val="24"/>
          <w:lang w:val="en-US" w:eastAsia="zh-CN"/>
        </w:rPr>
        <w:t>750000.00元</w:t>
      </w:r>
    </w:p>
    <w:p w14:paraId="7328A068">
      <w:pPr>
        <w:spacing w:before="184" w:line="360" w:lineRule="auto"/>
        <w:ind w:left="618"/>
        <w:rPr>
          <w:rFonts w:ascii="宋体" w:hAnsi="宋体" w:eastAsia="宋体" w:cs="宋体"/>
          <w:spacing w:val="9"/>
          <w:sz w:val="24"/>
          <w:szCs w:val="24"/>
        </w:rPr>
      </w:pPr>
      <w:r>
        <w:rPr>
          <w:rFonts w:ascii="宋体" w:hAnsi="宋体" w:eastAsia="宋体" w:cs="宋体"/>
          <w:spacing w:val="9"/>
          <w:sz w:val="24"/>
          <w:szCs w:val="24"/>
        </w:rPr>
        <w:t>采购需求：</w:t>
      </w:r>
    </w:p>
    <w:p w14:paraId="53E408C9">
      <w:pPr>
        <w:spacing w:before="184" w:line="360" w:lineRule="auto"/>
        <w:ind w:left="618"/>
        <w:rPr>
          <w:rFonts w:ascii="宋体" w:hAnsi="宋体" w:eastAsia="宋体" w:cs="宋体"/>
          <w:sz w:val="24"/>
          <w:szCs w:val="24"/>
        </w:rPr>
      </w:pPr>
      <w:r>
        <w:rPr>
          <w:rFonts w:ascii="宋体" w:hAnsi="宋体" w:eastAsia="宋体" w:cs="宋体"/>
          <w:spacing w:val="9"/>
          <w:sz w:val="24"/>
          <w:szCs w:val="24"/>
        </w:rPr>
        <w:t>合同包1(</w:t>
      </w:r>
      <w:r>
        <w:rPr>
          <w:rFonts w:hint="eastAsia" w:ascii="宋体" w:hAnsi="宋体" w:eastAsia="宋体" w:cs="宋体"/>
          <w:spacing w:val="9"/>
          <w:sz w:val="24"/>
          <w:szCs w:val="24"/>
          <w:lang w:eastAsia="zh-CN"/>
        </w:rPr>
        <w:t>米脂县2026年农村公路破损路（次差路）整治项目设计</w:t>
      </w:r>
      <w:r>
        <w:rPr>
          <w:rFonts w:ascii="宋体" w:hAnsi="宋体" w:eastAsia="宋体" w:cs="宋体"/>
          <w:spacing w:val="9"/>
          <w:sz w:val="24"/>
          <w:szCs w:val="24"/>
        </w:rPr>
        <w:t>):</w:t>
      </w:r>
    </w:p>
    <w:p w14:paraId="57DBAF27">
      <w:pPr>
        <w:spacing w:before="184" w:line="360" w:lineRule="auto"/>
        <w:ind w:left="618"/>
        <w:rPr>
          <w:rFonts w:ascii="宋体" w:hAnsi="宋体" w:eastAsia="宋体" w:cs="宋体"/>
          <w:sz w:val="24"/>
          <w:szCs w:val="24"/>
        </w:rPr>
      </w:pPr>
      <w:r>
        <w:rPr>
          <w:rFonts w:ascii="宋体" w:hAnsi="宋体" w:eastAsia="宋体" w:cs="宋体"/>
          <w:spacing w:val="-1"/>
          <w:sz w:val="24"/>
          <w:szCs w:val="24"/>
        </w:rPr>
        <w:t>合同包预算金额：</w:t>
      </w:r>
      <w:r>
        <w:rPr>
          <w:rFonts w:hint="eastAsia" w:ascii="宋体" w:hAnsi="宋体" w:eastAsia="宋体" w:cs="宋体"/>
          <w:spacing w:val="9"/>
          <w:sz w:val="24"/>
          <w:szCs w:val="24"/>
          <w:lang w:val="en-US" w:eastAsia="zh-CN"/>
        </w:rPr>
        <w:t>750000.00元</w:t>
      </w:r>
    </w:p>
    <w:p w14:paraId="57D86D0E">
      <w:pPr>
        <w:spacing w:before="182" w:line="360" w:lineRule="auto"/>
        <w:ind w:left="618"/>
        <w:rPr>
          <w:rFonts w:ascii="宋体" w:hAnsi="宋体" w:eastAsia="宋体" w:cs="宋体"/>
          <w:sz w:val="24"/>
          <w:szCs w:val="24"/>
        </w:rPr>
      </w:pPr>
      <w:r>
        <w:rPr>
          <w:rFonts w:ascii="宋体" w:hAnsi="宋体" w:eastAsia="宋体" w:cs="宋体"/>
          <w:spacing w:val="-1"/>
          <w:sz w:val="24"/>
          <w:szCs w:val="24"/>
        </w:rPr>
        <w:t>合同包最高限价：</w:t>
      </w:r>
      <w:r>
        <w:rPr>
          <w:rFonts w:hint="eastAsia" w:ascii="宋体" w:hAnsi="宋体" w:eastAsia="宋体" w:cs="宋体"/>
          <w:spacing w:val="9"/>
          <w:sz w:val="24"/>
          <w:szCs w:val="24"/>
          <w:lang w:val="en-US" w:eastAsia="zh-CN"/>
        </w:rPr>
        <w:t>750000.00</w:t>
      </w:r>
      <w:r>
        <w:rPr>
          <w:rFonts w:ascii="宋体" w:hAnsi="宋体" w:eastAsia="宋体" w:cs="宋体"/>
          <w:spacing w:val="-1"/>
          <w:sz w:val="24"/>
          <w:szCs w:val="24"/>
        </w:rPr>
        <w:t>元</w:t>
      </w:r>
    </w:p>
    <w:p w14:paraId="676F32EE">
      <w:pPr>
        <w:spacing w:line="360" w:lineRule="auto"/>
      </w:pPr>
    </w:p>
    <w:tbl>
      <w:tblPr>
        <w:tblStyle w:val="13"/>
        <w:tblW w:w="9961"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901"/>
        <w:gridCol w:w="1280"/>
        <w:gridCol w:w="1357"/>
        <w:gridCol w:w="1808"/>
        <w:gridCol w:w="1353"/>
        <w:gridCol w:w="1683"/>
        <w:gridCol w:w="1579"/>
      </w:tblGrid>
      <w:tr w14:paraId="5A35D14E">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71" w:hRule="atLeast"/>
        </w:trPr>
        <w:tc>
          <w:tcPr>
            <w:tcW w:w="901" w:type="dxa"/>
            <w:noWrap w:val="0"/>
            <w:textDirection w:val="tbRlV"/>
            <w:vAlign w:val="top"/>
          </w:tcPr>
          <w:p w14:paraId="0E8D9257">
            <w:pPr>
              <w:pStyle w:val="12"/>
              <w:spacing w:before="242" w:line="360" w:lineRule="auto"/>
              <w:ind w:left="438"/>
              <w:rPr>
                <w:rFonts w:hint="default"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品目号</w:t>
            </w:r>
          </w:p>
        </w:tc>
        <w:tc>
          <w:tcPr>
            <w:tcW w:w="1280" w:type="dxa"/>
            <w:noWrap w:val="0"/>
            <w:vAlign w:val="center"/>
          </w:tcPr>
          <w:p w14:paraId="501B3F4B">
            <w:pPr>
              <w:pStyle w:val="12"/>
              <w:spacing w:before="78" w:line="360" w:lineRule="auto"/>
              <w:ind w:left="145"/>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品目名称</w:t>
            </w:r>
          </w:p>
        </w:tc>
        <w:tc>
          <w:tcPr>
            <w:tcW w:w="1357" w:type="dxa"/>
            <w:noWrap w:val="0"/>
            <w:vAlign w:val="center"/>
          </w:tcPr>
          <w:p w14:paraId="508A29CF">
            <w:pPr>
              <w:pStyle w:val="12"/>
              <w:spacing w:before="78" w:line="360" w:lineRule="auto"/>
              <w:ind w:left="145"/>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采购标的</w:t>
            </w:r>
          </w:p>
        </w:tc>
        <w:tc>
          <w:tcPr>
            <w:tcW w:w="1808" w:type="dxa"/>
            <w:noWrap w:val="0"/>
            <w:vAlign w:val="center"/>
          </w:tcPr>
          <w:p w14:paraId="1EB4A0B6">
            <w:pPr>
              <w:pStyle w:val="12"/>
              <w:spacing w:before="78" w:line="360" w:lineRule="auto"/>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数量（单位）</w:t>
            </w:r>
          </w:p>
        </w:tc>
        <w:tc>
          <w:tcPr>
            <w:tcW w:w="1353" w:type="dxa"/>
            <w:noWrap w:val="0"/>
            <w:vAlign w:val="center"/>
          </w:tcPr>
          <w:p w14:paraId="60171E1A">
            <w:pPr>
              <w:pStyle w:val="12"/>
              <w:spacing w:before="78" w:line="360" w:lineRule="auto"/>
              <w:ind w:left="145"/>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技术规格、参数及要求</w:t>
            </w:r>
          </w:p>
        </w:tc>
        <w:tc>
          <w:tcPr>
            <w:tcW w:w="1683" w:type="dxa"/>
            <w:noWrap w:val="0"/>
            <w:vAlign w:val="center"/>
          </w:tcPr>
          <w:p w14:paraId="217A007C">
            <w:pPr>
              <w:pStyle w:val="12"/>
              <w:spacing w:before="78" w:line="360" w:lineRule="auto"/>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品目预算(元)</w:t>
            </w:r>
          </w:p>
        </w:tc>
        <w:tc>
          <w:tcPr>
            <w:tcW w:w="1579" w:type="dxa"/>
            <w:noWrap w:val="0"/>
            <w:vAlign w:val="center"/>
          </w:tcPr>
          <w:p w14:paraId="0922087B">
            <w:pPr>
              <w:pStyle w:val="12"/>
              <w:spacing w:before="78" w:line="360" w:lineRule="auto"/>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最高限价(元)</w:t>
            </w:r>
          </w:p>
        </w:tc>
      </w:tr>
      <w:tr w14:paraId="65CE52D3">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986" w:hRule="atLeast"/>
        </w:trPr>
        <w:tc>
          <w:tcPr>
            <w:tcW w:w="901" w:type="dxa"/>
            <w:noWrap w:val="0"/>
            <w:vAlign w:val="top"/>
          </w:tcPr>
          <w:p w14:paraId="61AC6FE0">
            <w:pPr>
              <w:pStyle w:val="12"/>
              <w:spacing w:before="78" w:line="360" w:lineRule="auto"/>
              <w:ind w:left="145"/>
              <w:rPr>
                <w:rFonts w:hint="eastAsia" w:ascii="宋体" w:hAnsi="宋体" w:eastAsia="宋体" w:cs="宋体"/>
                <w:spacing w:val="9"/>
                <w:kern w:val="2"/>
                <w:sz w:val="24"/>
                <w:szCs w:val="24"/>
                <w:lang w:val="en-US" w:eastAsia="zh-CN" w:bidi="ar-SA"/>
              </w:rPr>
            </w:pPr>
          </w:p>
          <w:p w14:paraId="7E2FAC92">
            <w:pPr>
              <w:pStyle w:val="12"/>
              <w:spacing w:before="78" w:line="360" w:lineRule="auto"/>
              <w:ind w:left="145"/>
              <w:rPr>
                <w:rFonts w:hint="eastAsia" w:ascii="宋体" w:hAnsi="宋体" w:eastAsia="宋体" w:cs="宋体"/>
                <w:spacing w:val="9"/>
                <w:kern w:val="2"/>
                <w:sz w:val="24"/>
                <w:szCs w:val="24"/>
                <w:lang w:val="en-US" w:eastAsia="zh-CN" w:bidi="ar-SA"/>
              </w:rPr>
            </w:pPr>
          </w:p>
          <w:p w14:paraId="3A133BD9">
            <w:pPr>
              <w:pStyle w:val="12"/>
              <w:spacing w:before="78" w:line="360" w:lineRule="auto"/>
              <w:ind w:left="145"/>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1-1</w:t>
            </w:r>
          </w:p>
        </w:tc>
        <w:tc>
          <w:tcPr>
            <w:tcW w:w="1280" w:type="dxa"/>
            <w:noWrap w:val="0"/>
            <w:vAlign w:val="top"/>
          </w:tcPr>
          <w:p w14:paraId="01DDEE46">
            <w:pPr>
              <w:pStyle w:val="12"/>
              <w:spacing w:before="78" w:line="360" w:lineRule="auto"/>
              <w:rPr>
                <w:rFonts w:hint="eastAsia" w:ascii="宋体" w:hAnsi="宋体" w:eastAsia="宋体" w:cs="宋体"/>
                <w:spacing w:val="9"/>
                <w:kern w:val="2"/>
                <w:sz w:val="24"/>
                <w:szCs w:val="24"/>
                <w:lang w:val="en-US" w:eastAsia="zh-CN" w:bidi="ar-SA"/>
              </w:rPr>
            </w:pPr>
          </w:p>
          <w:p w14:paraId="492DBD8C">
            <w:pPr>
              <w:keepNext w:val="0"/>
              <w:keepLines w:val="0"/>
              <w:widowControl/>
              <w:suppressLineNumbers w:val="0"/>
              <w:spacing w:line="360" w:lineRule="auto"/>
              <w:jc w:val="center"/>
              <w:rPr>
                <w:rFonts w:hint="eastAsia" w:ascii="宋体" w:hAnsi="宋体" w:eastAsia="宋体" w:cs="宋体"/>
                <w:spacing w:val="9"/>
                <w:kern w:val="2"/>
                <w:sz w:val="24"/>
                <w:szCs w:val="24"/>
                <w:lang w:val="en-US" w:eastAsia="en-US" w:bidi="ar-SA"/>
              </w:rPr>
            </w:pPr>
            <w:r>
              <w:rPr>
                <w:rFonts w:hint="eastAsia" w:ascii="宋体" w:hAnsi="宋体" w:eastAsia="宋体" w:cs="宋体"/>
                <w:spacing w:val="9"/>
                <w:kern w:val="2"/>
                <w:sz w:val="24"/>
                <w:szCs w:val="24"/>
                <w:lang w:val="en-US" w:eastAsia="zh-CN" w:bidi="ar-SA"/>
              </w:rPr>
              <w:t>工程设计</w:t>
            </w:r>
          </w:p>
          <w:p w14:paraId="73F80636">
            <w:pPr>
              <w:keepNext w:val="0"/>
              <w:keepLines w:val="0"/>
              <w:widowControl/>
              <w:suppressLineNumbers w:val="0"/>
              <w:spacing w:line="360" w:lineRule="auto"/>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服务</w:t>
            </w:r>
          </w:p>
        </w:tc>
        <w:tc>
          <w:tcPr>
            <w:tcW w:w="1357" w:type="dxa"/>
            <w:noWrap w:val="0"/>
            <w:vAlign w:val="center"/>
          </w:tcPr>
          <w:p w14:paraId="765325F6">
            <w:pPr>
              <w:keepNext w:val="0"/>
              <w:keepLines w:val="0"/>
              <w:widowControl/>
              <w:suppressLineNumbers w:val="0"/>
              <w:spacing w:line="360" w:lineRule="auto"/>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米脂县2026年农村公路破损路（次差路整治项目设计</w:t>
            </w:r>
          </w:p>
        </w:tc>
        <w:tc>
          <w:tcPr>
            <w:tcW w:w="1808" w:type="dxa"/>
            <w:noWrap w:val="0"/>
            <w:vAlign w:val="top"/>
          </w:tcPr>
          <w:p w14:paraId="5CCEDCE1">
            <w:pPr>
              <w:pStyle w:val="12"/>
              <w:spacing w:before="78" w:line="360" w:lineRule="auto"/>
              <w:ind w:left="145"/>
              <w:rPr>
                <w:rFonts w:hint="eastAsia" w:ascii="宋体" w:hAnsi="宋体" w:eastAsia="宋体" w:cs="宋体"/>
                <w:spacing w:val="9"/>
                <w:kern w:val="2"/>
                <w:sz w:val="24"/>
                <w:szCs w:val="24"/>
                <w:lang w:val="en-US" w:eastAsia="zh-CN" w:bidi="ar-SA"/>
              </w:rPr>
            </w:pPr>
          </w:p>
          <w:p w14:paraId="6D540BBC">
            <w:pPr>
              <w:pStyle w:val="12"/>
              <w:spacing w:before="78" w:line="360" w:lineRule="auto"/>
              <w:ind w:left="145"/>
              <w:rPr>
                <w:rFonts w:hint="eastAsia" w:ascii="宋体" w:hAnsi="宋体" w:eastAsia="宋体" w:cs="宋体"/>
                <w:spacing w:val="9"/>
                <w:kern w:val="2"/>
                <w:sz w:val="24"/>
                <w:szCs w:val="24"/>
                <w:lang w:val="en-US" w:eastAsia="zh-CN" w:bidi="ar-SA"/>
              </w:rPr>
            </w:pPr>
          </w:p>
          <w:p w14:paraId="5AA366D7">
            <w:pPr>
              <w:pStyle w:val="12"/>
              <w:spacing w:before="78" w:line="360" w:lineRule="auto"/>
              <w:ind w:left="145"/>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1(项)</w:t>
            </w:r>
          </w:p>
        </w:tc>
        <w:tc>
          <w:tcPr>
            <w:tcW w:w="1353" w:type="dxa"/>
            <w:noWrap w:val="0"/>
            <w:vAlign w:val="top"/>
          </w:tcPr>
          <w:p w14:paraId="19478E3E">
            <w:pPr>
              <w:pStyle w:val="12"/>
              <w:spacing w:before="78" w:line="360" w:lineRule="auto"/>
              <w:ind w:left="145"/>
              <w:jc w:val="center"/>
              <w:rPr>
                <w:rFonts w:hint="eastAsia" w:ascii="宋体" w:hAnsi="宋体" w:eastAsia="宋体" w:cs="宋体"/>
                <w:spacing w:val="9"/>
                <w:kern w:val="2"/>
                <w:sz w:val="24"/>
                <w:szCs w:val="24"/>
                <w:lang w:val="en-US" w:eastAsia="zh-CN" w:bidi="ar-SA"/>
              </w:rPr>
            </w:pPr>
          </w:p>
          <w:p w14:paraId="6F02C6FC">
            <w:pPr>
              <w:pStyle w:val="12"/>
              <w:spacing w:before="78" w:line="360" w:lineRule="auto"/>
              <w:ind w:left="145"/>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详见采</w:t>
            </w:r>
          </w:p>
          <w:p w14:paraId="6CE1A640">
            <w:pPr>
              <w:pStyle w:val="12"/>
              <w:spacing w:before="78" w:line="360" w:lineRule="auto"/>
              <w:ind w:left="145"/>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购文件</w:t>
            </w:r>
          </w:p>
        </w:tc>
        <w:tc>
          <w:tcPr>
            <w:tcW w:w="1683" w:type="dxa"/>
            <w:noWrap w:val="0"/>
            <w:vAlign w:val="top"/>
          </w:tcPr>
          <w:p w14:paraId="31E24433">
            <w:pPr>
              <w:pStyle w:val="12"/>
              <w:spacing w:before="78" w:line="360" w:lineRule="auto"/>
              <w:ind w:left="145"/>
              <w:rPr>
                <w:rFonts w:hint="eastAsia" w:ascii="宋体" w:hAnsi="宋体" w:eastAsia="宋体" w:cs="宋体"/>
                <w:spacing w:val="9"/>
                <w:kern w:val="2"/>
                <w:sz w:val="24"/>
                <w:szCs w:val="24"/>
                <w:lang w:val="en-US" w:eastAsia="zh-CN" w:bidi="ar-SA"/>
              </w:rPr>
            </w:pPr>
          </w:p>
          <w:p w14:paraId="22F52989">
            <w:pPr>
              <w:pStyle w:val="12"/>
              <w:spacing w:before="78" w:line="360" w:lineRule="auto"/>
              <w:ind w:left="145"/>
              <w:rPr>
                <w:rFonts w:hint="eastAsia" w:ascii="宋体" w:hAnsi="宋体" w:eastAsia="宋体" w:cs="宋体"/>
                <w:spacing w:val="9"/>
                <w:kern w:val="2"/>
                <w:sz w:val="24"/>
                <w:szCs w:val="24"/>
                <w:lang w:val="en-US" w:eastAsia="zh-CN" w:bidi="ar-SA"/>
              </w:rPr>
            </w:pPr>
          </w:p>
          <w:p w14:paraId="41FA4884">
            <w:pPr>
              <w:pStyle w:val="12"/>
              <w:spacing w:before="78" w:line="360" w:lineRule="auto"/>
              <w:ind w:left="145"/>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750000.00</w:t>
            </w:r>
          </w:p>
        </w:tc>
        <w:tc>
          <w:tcPr>
            <w:tcW w:w="1579" w:type="dxa"/>
            <w:noWrap w:val="0"/>
            <w:vAlign w:val="top"/>
          </w:tcPr>
          <w:p w14:paraId="2E1A86D2">
            <w:pPr>
              <w:pStyle w:val="12"/>
              <w:spacing w:before="78" w:line="360" w:lineRule="auto"/>
              <w:ind w:left="145"/>
              <w:rPr>
                <w:rFonts w:hint="eastAsia" w:ascii="宋体" w:hAnsi="宋体" w:eastAsia="宋体" w:cs="宋体"/>
                <w:spacing w:val="9"/>
                <w:kern w:val="2"/>
                <w:sz w:val="24"/>
                <w:szCs w:val="24"/>
                <w:lang w:val="en-US" w:eastAsia="zh-CN" w:bidi="ar-SA"/>
              </w:rPr>
            </w:pPr>
          </w:p>
          <w:p w14:paraId="51070E32">
            <w:pPr>
              <w:pStyle w:val="12"/>
              <w:spacing w:before="78" w:line="360" w:lineRule="auto"/>
              <w:ind w:left="145"/>
              <w:rPr>
                <w:rFonts w:hint="eastAsia" w:ascii="宋体" w:hAnsi="宋体" w:eastAsia="宋体" w:cs="宋体"/>
                <w:spacing w:val="9"/>
                <w:kern w:val="2"/>
                <w:sz w:val="24"/>
                <w:szCs w:val="24"/>
                <w:lang w:val="en-US" w:eastAsia="zh-CN" w:bidi="ar-SA"/>
              </w:rPr>
            </w:pPr>
          </w:p>
          <w:p w14:paraId="269A2C73">
            <w:pPr>
              <w:pStyle w:val="12"/>
              <w:spacing w:before="78" w:line="360" w:lineRule="auto"/>
              <w:ind w:left="145"/>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750000.00</w:t>
            </w:r>
          </w:p>
        </w:tc>
      </w:tr>
    </w:tbl>
    <w:p w14:paraId="1D1DB8D2">
      <w:pPr>
        <w:spacing w:before="156" w:line="360" w:lineRule="auto"/>
        <w:ind w:left="138" w:firstLine="238" w:firstLineChars="100"/>
        <w:rPr>
          <w:rFonts w:ascii="宋体" w:hAnsi="宋体" w:eastAsia="宋体" w:cs="宋体"/>
          <w:sz w:val="24"/>
          <w:szCs w:val="24"/>
        </w:rPr>
      </w:pPr>
      <w:r>
        <w:rPr>
          <w:rFonts w:ascii="宋体" w:hAnsi="宋体" w:eastAsia="宋体" w:cs="宋体"/>
          <w:spacing w:val="-1"/>
          <w:sz w:val="24"/>
          <w:szCs w:val="24"/>
        </w:rPr>
        <w:t>本合同包不接受联合体投标</w:t>
      </w:r>
    </w:p>
    <w:p w14:paraId="19989868">
      <w:pPr>
        <w:spacing w:before="147" w:line="360" w:lineRule="auto"/>
        <w:ind w:left="138" w:firstLine="238" w:firstLineChars="100"/>
        <w:rPr>
          <w:rFonts w:ascii="宋体" w:hAnsi="宋体" w:eastAsia="宋体" w:cs="宋体"/>
          <w:sz w:val="24"/>
          <w:szCs w:val="24"/>
        </w:rPr>
      </w:pPr>
      <w:r>
        <w:rPr>
          <w:rFonts w:ascii="宋体" w:hAnsi="宋体" w:eastAsia="宋体" w:cs="宋体"/>
          <w:spacing w:val="-1"/>
          <w:sz w:val="24"/>
          <w:szCs w:val="24"/>
        </w:rPr>
        <w:t>合同履行期限：详见采购文件</w:t>
      </w:r>
    </w:p>
    <w:p w14:paraId="1F8E68B1">
      <w:pPr>
        <w:spacing w:before="148" w:line="360" w:lineRule="auto"/>
        <w:ind w:left="141"/>
        <w:rPr>
          <w:rFonts w:ascii="宋体" w:hAnsi="宋体" w:eastAsia="宋体" w:cs="宋体"/>
          <w:sz w:val="24"/>
          <w:szCs w:val="24"/>
        </w:rPr>
      </w:pPr>
      <w:r>
        <w:rPr>
          <w:rFonts w:ascii="宋体" w:hAnsi="宋体" w:eastAsia="宋体" w:cs="宋体"/>
          <w:b/>
          <w:bCs/>
          <w:spacing w:val="-3"/>
          <w:sz w:val="24"/>
          <w:szCs w:val="24"/>
        </w:rPr>
        <w:t>二、申请人的资格要求：</w:t>
      </w:r>
    </w:p>
    <w:p w14:paraId="49CB9ADE">
      <w:pPr>
        <w:spacing w:before="184" w:line="360" w:lineRule="auto"/>
        <w:ind w:right="605" w:firstLine="520" w:firstLineChars="200"/>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1.满足《中华人民共和国政府采购法》第二十二条规定;</w:t>
      </w:r>
    </w:p>
    <w:p w14:paraId="06F76AE5">
      <w:pPr>
        <w:spacing w:before="184" w:line="360" w:lineRule="auto"/>
        <w:ind w:right="605" w:firstLine="520" w:firstLineChars="200"/>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2.落实政府采购政策需满足的资格要求：</w:t>
      </w:r>
    </w:p>
    <w:p w14:paraId="1A5772D1">
      <w:pPr>
        <w:spacing w:before="184" w:line="360" w:lineRule="auto"/>
        <w:ind w:left="382" w:leftChars="182" w:right="605" w:firstLine="25" w:firstLineChars="10"/>
        <w:rPr>
          <w:rFonts w:hint="eastAsia" w:ascii="微软雅黑" w:hAnsi="微软雅黑" w:eastAsia="微软雅黑" w:cs="微软雅黑"/>
          <w:i w:val="0"/>
          <w:iCs w:val="0"/>
          <w:caps w:val="0"/>
          <w:color w:val="333333"/>
          <w:spacing w:val="0"/>
          <w:sz w:val="21"/>
          <w:szCs w:val="21"/>
          <w:shd w:val="clear" w:color="auto" w:fill="FFFFFF"/>
        </w:rPr>
      </w:pPr>
      <w:r>
        <w:rPr>
          <w:rFonts w:hint="eastAsia" w:ascii="宋体" w:hAnsi="宋体" w:eastAsia="宋体" w:cs="宋体"/>
          <w:spacing w:val="5"/>
          <w:sz w:val="24"/>
          <w:szCs w:val="24"/>
          <w:lang w:eastAsia="zh-CN"/>
        </w:rPr>
        <w:t>（1）《节能产品政府采购实施意见》（财库〔2004〕185号）；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eastAsia="zh-CN"/>
        </w:rPr>
        <w:t>（2）《环境标志产品政府采购实施的意见》（财库〔2006〕90号）；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eastAsia="zh-CN"/>
        </w:rPr>
        <w:t>（3）《国务院办公厅关于建立政府强制采购节能产品制度的通知》（国办发〔2007〕51号）；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eastAsia="zh-CN"/>
        </w:rPr>
        <w:t>（4）根据《政府采购促进中小企业发展管理办法》（财库〔2020〕46号）的规定；</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eastAsia="zh-CN"/>
        </w:rPr>
        <w:t>（5）根据《陕西省财政厅关于进一步加大政府采购支持中小企业力度的通知》（陕财办采〔2022〕5号）；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eastAsia="zh-CN"/>
        </w:rPr>
        <w:t>（6）根据《榆林市财政局关于进一步加大政府采购支持中小企业力度的通知》（榆政财采发〔2022〕10号）；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eastAsia="zh-CN"/>
        </w:rPr>
        <w:t>（7）《陕西省中小企业政府采购信用融资办法》（陕财办采〔2018〕23号）、《陕西省财政厅关于加快推进我省中小企业政府采购信用融资工作的通知》（陕财办采〔2020〕15号）、《陕西省财政厅 中国人民银行西安分行关于深入推进政府采购信用融资业务的通知》（陕财办采〔2023〕5号）等有关规定、业务流程、办理平台(http://www.ccgp-shaanxi.gov.cn/zcdservice/zcd/shanxi/；</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eastAsia="zh-CN"/>
        </w:rPr>
        <w:t>（8）财政部司法部关于政府采购支持监狱企业发展有关问题的通知（财库〔2014〕68号）；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eastAsia="zh-CN"/>
        </w:rPr>
        <w:t>（9）《财政部民政部中国残疾人联合会关于促进残疾人就业政府采购政策的通知》（财库〔2017〕141号）；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eastAsia="zh-CN"/>
        </w:rPr>
        <w:t>（10）《关于在政府采购活动中查询及使用信用记录有关问题的通知》（财库〔2016〕125号）；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eastAsia="zh-CN"/>
        </w:rPr>
        <w:t>（11）其他需要落实的政府采购政策（如有最新颁布的政府采购政策，按最新文件执行）</w:t>
      </w:r>
      <w:r>
        <w:rPr>
          <w:rFonts w:hint="eastAsia" w:ascii="微软雅黑" w:hAnsi="微软雅黑" w:eastAsia="微软雅黑" w:cs="微软雅黑"/>
          <w:i w:val="0"/>
          <w:iCs w:val="0"/>
          <w:caps w:val="0"/>
          <w:color w:val="333333"/>
          <w:spacing w:val="0"/>
          <w:sz w:val="21"/>
          <w:szCs w:val="21"/>
          <w:shd w:val="clear" w:color="auto" w:fill="FFFFFF"/>
        </w:rPr>
        <w:t>。</w:t>
      </w:r>
    </w:p>
    <w:p w14:paraId="3D01EAC4">
      <w:pPr>
        <w:spacing w:before="184" w:line="360" w:lineRule="auto"/>
        <w:ind w:left="144" w:right="605" w:firstLine="233"/>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3.本项目的特定资格要求：</w:t>
      </w:r>
    </w:p>
    <w:p w14:paraId="2CC0898A">
      <w:pPr>
        <w:spacing w:before="226" w:line="360" w:lineRule="auto"/>
        <w:ind w:firstLine="520" w:firstLineChars="200"/>
        <w:rPr>
          <w:rFonts w:hint="eastAsia" w:ascii="宋体" w:hAnsi="宋体" w:eastAsia="宋体" w:cs="宋体"/>
          <w:spacing w:val="9"/>
          <w:sz w:val="24"/>
          <w:szCs w:val="24"/>
          <w:lang w:eastAsia="zh-CN"/>
        </w:rPr>
      </w:pPr>
      <w:r>
        <w:rPr>
          <w:rFonts w:hint="eastAsia" w:ascii="宋体" w:hAnsi="宋体" w:eastAsia="宋体" w:cs="宋体"/>
          <w:spacing w:val="10"/>
          <w:sz w:val="24"/>
          <w:szCs w:val="24"/>
          <w:lang w:eastAsia="zh-CN"/>
        </w:rPr>
        <w:t>合同包1(米脂县2026年农村公路破损路（次差路）整治项目设计)特定资格要求如下:</w:t>
      </w:r>
    </w:p>
    <w:p w14:paraId="188DD2A8">
      <w:pPr>
        <w:spacing w:before="183" w:line="360" w:lineRule="auto"/>
        <w:ind w:left="248" w:leftChars="118" w:firstLine="0" w:firstLineChars="0"/>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（1）供应商具有独立承担民事责任能力的法人、其他组织或自然人，并出具合法有效的营业执照和2025年度年检报告；</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eastAsia="zh-CN"/>
        </w:rPr>
        <w:t>（2）资质要求：具有工程设计公路行业(公路)专业乙级及以上资质和工程勘察专业（工程测量）乙级及以上资质,并在人员、设备、资金等方面具备相应的设计能力；</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(3)拟派项目负责人需具备公路工程相关专业</w:t>
      </w:r>
      <w:r>
        <w:rPr>
          <w:rFonts w:hint="eastAsia" w:ascii="宋体" w:hAnsi="宋体" w:eastAsia="宋体" w:cs="宋体"/>
          <w:spacing w:val="5"/>
          <w:sz w:val="24"/>
          <w:szCs w:val="24"/>
          <w:lang w:val="en-US" w:eastAsia="zh-CN"/>
        </w:rPr>
        <w:t>中级及以上职称</w:t>
      </w:r>
      <w:r>
        <w:rPr>
          <w:rFonts w:hint="eastAsia" w:ascii="宋体" w:hAnsi="宋体" w:eastAsia="宋体" w:cs="宋体"/>
          <w:spacing w:val="5"/>
          <w:sz w:val="24"/>
          <w:szCs w:val="24"/>
          <w:lang w:eastAsia="zh-CN"/>
        </w:rPr>
        <w:t>；</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4）财务状况报告：提供2025年度赋码的财务审计报告（提供的财务审计报告需在注册会计师行业统一监管平台（http://acc.mof.gov.cn/）可查询并提供网页截图）；成立时间至提交响应文件截止时间不足一年的可提供成立后任一时段的现金流量表、资产负债表和利润表或其基本存款账户开户银行出具的资信证明；</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(5)法定代表人参加投标的，提供法定代表人身份证明及本人身份证复印件；法定代表人授权他人参加投标的，提供法定代表人授权委托书及被授权人身份证复印件；</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(6)税收缴纳证明：提供供应商2026年1月份至今已缴纳的任意1个月的纳税证明或完税证明，依法免税的单位应提供相关的证明材料； </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(7)社会保障资金缴纳证明：提供供应商2026年1月份至今已缴存的至少1个月的社会保障资金的凭据；依法不需要缴纳社会保障资金的投标人应提供相关文件证明；</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(8)书面声明：供应商参加本次政府采购活动前三年内在经营活动中没有重大违纪，以及未被列入失信被执行人、重大税收违法案件当事人名单、政府采购严重违法失信行为记录名单的书面声明；</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(9)须提供榆林市政府采购服务类项目供应商信用承诺书；须提供信用中国（陕西榆林）承诺网页截图；</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(10)供应商须具有履行合同所必需的设备和专业技术能力（提供相关证明材料或具有履行合同能力的承诺函）；</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(11)供应商须提供在采购公告发出之日起至提交响应文件截止日期前在信用中国网（www.creditchina.gov.cn）未被列入失信被执行人、重大税收违法案件当事人名单和在中国政府采购网（www.ccgp.gov.cn）未被列入政府采购严重违法失信行为记录名单（处罚期限届满的除外，如相关失信记录已失效，供应商需提供相关证明资料）的相应查询结果的网站截图；</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(12)投标保证金执行《榆政财采发【2023】8号文》，须提供信用中国（陕西榆林）承诺网页截图；</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（13）本项目专门面向中小企业采购，</w:t>
      </w:r>
      <w:r>
        <w:rPr>
          <w:rFonts w:hint="eastAsia" w:ascii="宋体" w:hAnsi="宋体" w:eastAsia="宋体" w:cs="宋体"/>
          <w:spacing w:val="5"/>
          <w:sz w:val="24"/>
          <w:szCs w:val="24"/>
          <w:lang w:val="en-US" w:eastAsia="zh-CN"/>
        </w:rPr>
        <w:t>供应商需</w:t>
      </w:r>
      <w:r>
        <w:rPr>
          <w:rFonts w:hint="eastAsia" w:ascii="宋体" w:hAnsi="宋体" w:eastAsia="宋体" w:cs="宋体"/>
          <w:spacing w:val="5"/>
          <w:sz w:val="24"/>
          <w:szCs w:val="24"/>
          <w:lang w:eastAsia="zh-CN"/>
        </w:rPr>
        <w:t>须提供</w:t>
      </w:r>
      <w:r>
        <w:rPr>
          <w:rFonts w:hint="eastAsia" w:ascii="宋体" w:hAnsi="宋体" w:eastAsia="宋体" w:cs="宋体"/>
          <w:spacing w:val="5"/>
          <w:sz w:val="24"/>
          <w:szCs w:val="24"/>
          <w:lang w:val="en-US" w:eastAsia="zh-CN"/>
        </w:rPr>
        <w:t>服务类</w:t>
      </w:r>
      <w:r>
        <w:rPr>
          <w:rFonts w:hint="eastAsia" w:ascii="宋体" w:hAnsi="宋体" w:eastAsia="宋体" w:cs="宋体"/>
          <w:spacing w:val="5"/>
          <w:sz w:val="24"/>
          <w:szCs w:val="24"/>
          <w:lang w:eastAsia="zh-CN"/>
        </w:rPr>
        <w:t>中小企业声明函；</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(14)本项目不接受联合体投标，须提供非联合体投标声明；</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eastAsia="zh-CN"/>
        </w:rPr>
        <w:t>备注：（1）单位负责人为同一人或者存在直接控股、管理关系的不同投标人，不得参加同一合同项下的政府采购活动；</w:t>
      </w:r>
    </w:p>
    <w:p w14:paraId="0B5FA8E6">
      <w:pPr>
        <w:spacing w:before="183" w:line="360" w:lineRule="auto"/>
        <w:rPr>
          <w:rFonts w:ascii="宋体" w:hAnsi="宋体" w:eastAsia="宋体" w:cs="宋体"/>
          <w:sz w:val="24"/>
          <w:szCs w:val="24"/>
        </w:rPr>
      </w:pPr>
      <w:r>
        <w:rPr>
          <w:rFonts w:ascii="宋体" w:hAnsi="宋体" w:eastAsia="宋体" w:cs="宋体"/>
          <w:b/>
          <w:bCs/>
          <w:spacing w:val="-3"/>
          <w:sz w:val="24"/>
          <w:szCs w:val="24"/>
        </w:rPr>
        <w:t>三、获取采购文件</w:t>
      </w:r>
    </w:p>
    <w:p w14:paraId="662841A9">
      <w:pPr>
        <w:spacing w:before="184" w:line="240" w:lineRule="auto"/>
        <w:ind w:left="8" w:firstLine="483"/>
        <w:rPr>
          <w:rFonts w:hint="eastAsia" w:ascii="宋体" w:hAnsi="宋体" w:eastAsia="宋体" w:cs="宋体"/>
          <w:color w:val="auto"/>
          <w:spacing w:val="-7"/>
          <w:sz w:val="24"/>
          <w:szCs w:val="24"/>
          <w:lang w:eastAsia="zh-CN"/>
        </w:rPr>
      </w:pPr>
      <w:r>
        <w:rPr>
          <w:rFonts w:hint="eastAsia" w:ascii="宋体" w:hAnsi="宋体" w:eastAsia="宋体" w:cs="宋体"/>
          <w:color w:val="auto"/>
          <w:spacing w:val="-7"/>
          <w:sz w:val="24"/>
          <w:szCs w:val="24"/>
          <w:lang w:eastAsia="zh-CN"/>
        </w:rPr>
        <w:t>时间：202</w:t>
      </w:r>
      <w:r>
        <w:rPr>
          <w:rFonts w:hint="eastAsia" w:ascii="宋体" w:hAnsi="宋体" w:eastAsia="宋体" w:cs="宋体"/>
          <w:color w:val="auto"/>
          <w:spacing w:val="-7"/>
          <w:sz w:val="24"/>
          <w:szCs w:val="24"/>
          <w:lang w:val="en-US" w:eastAsia="zh-CN"/>
        </w:rPr>
        <w:t>6</w:t>
      </w:r>
      <w:r>
        <w:rPr>
          <w:rFonts w:hint="eastAsia" w:ascii="宋体" w:hAnsi="宋体" w:eastAsia="宋体" w:cs="宋体"/>
          <w:color w:val="auto"/>
          <w:spacing w:val="-7"/>
          <w:sz w:val="24"/>
          <w:szCs w:val="24"/>
          <w:lang w:eastAsia="zh-CN"/>
        </w:rPr>
        <w:t xml:space="preserve">年 </w:t>
      </w:r>
      <w:r>
        <w:rPr>
          <w:rFonts w:hint="eastAsia" w:ascii="宋体" w:hAnsi="宋体" w:eastAsia="宋体" w:cs="宋体"/>
          <w:color w:val="auto"/>
          <w:spacing w:val="-7"/>
          <w:sz w:val="24"/>
          <w:szCs w:val="24"/>
          <w:lang w:val="en-US" w:eastAsia="zh-CN"/>
        </w:rPr>
        <w:t xml:space="preserve">07 </w:t>
      </w:r>
      <w:r>
        <w:rPr>
          <w:rFonts w:hint="eastAsia" w:ascii="宋体" w:hAnsi="宋体" w:eastAsia="宋体" w:cs="宋体"/>
          <w:color w:val="auto"/>
          <w:spacing w:val="-7"/>
          <w:sz w:val="24"/>
          <w:szCs w:val="24"/>
          <w:lang w:eastAsia="zh-CN"/>
        </w:rPr>
        <w:t xml:space="preserve">月 </w:t>
      </w:r>
      <w:r>
        <w:rPr>
          <w:rFonts w:hint="eastAsia" w:ascii="宋体" w:hAnsi="宋体" w:eastAsia="宋体" w:cs="宋体"/>
          <w:color w:val="auto"/>
          <w:spacing w:val="-7"/>
          <w:sz w:val="24"/>
          <w:szCs w:val="24"/>
          <w:lang w:val="en-US" w:eastAsia="zh-CN"/>
        </w:rPr>
        <w:t xml:space="preserve">16 </w:t>
      </w:r>
      <w:r>
        <w:rPr>
          <w:rFonts w:hint="eastAsia" w:ascii="宋体" w:hAnsi="宋体" w:eastAsia="宋体" w:cs="宋体"/>
          <w:color w:val="auto"/>
          <w:spacing w:val="-7"/>
          <w:sz w:val="24"/>
          <w:szCs w:val="24"/>
          <w:lang w:eastAsia="zh-CN"/>
        </w:rPr>
        <w:t>日至</w:t>
      </w:r>
      <w:r>
        <w:rPr>
          <w:rFonts w:hint="eastAsia" w:ascii="宋体" w:hAnsi="宋体" w:eastAsia="宋体" w:cs="宋体"/>
          <w:color w:val="auto"/>
          <w:spacing w:val="-7"/>
          <w:sz w:val="24"/>
          <w:szCs w:val="24"/>
          <w:lang w:val="en-US" w:eastAsia="zh-CN"/>
        </w:rPr>
        <w:t xml:space="preserve"> </w:t>
      </w:r>
      <w:r>
        <w:rPr>
          <w:rFonts w:hint="eastAsia" w:ascii="宋体" w:hAnsi="宋体" w:eastAsia="宋体" w:cs="宋体"/>
          <w:color w:val="auto"/>
          <w:spacing w:val="-7"/>
          <w:sz w:val="24"/>
          <w:szCs w:val="24"/>
          <w:lang w:eastAsia="zh-CN"/>
        </w:rPr>
        <w:t xml:space="preserve"> 202</w:t>
      </w:r>
      <w:r>
        <w:rPr>
          <w:rFonts w:hint="eastAsia" w:ascii="宋体" w:hAnsi="宋体" w:eastAsia="宋体" w:cs="宋体"/>
          <w:color w:val="auto"/>
          <w:spacing w:val="-7"/>
          <w:sz w:val="24"/>
          <w:szCs w:val="24"/>
          <w:lang w:val="en-US" w:eastAsia="zh-CN"/>
        </w:rPr>
        <w:t xml:space="preserve">6 </w:t>
      </w:r>
      <w:r>
        <w:rPr>
          <w:rFonts w:hint="eastAsia" w:ascii="宋体" w:hAnsi="宋体" w:eastAsia="宋体" w:cs="宋体"/>
          <w:color w:val="auto"/>
          <w:spacing w:val="-7"/>
          <w:sz w:val="24"/>
          <w:szCs w:val="24"/>
          <w:lang w:eastAsia="zh-CN"/>
        </w:rPr>
        <w:t xml:space="preserve">年 </w:t>
      </w:r>
      <w:r>
        <w:rPr>
          <w:rFonts w:hint="eastAsia" w:ascii="宋体" w:hAnsi="宋体" w:eastAsia="宋体" w:cs="宋体"/>
          <w:color w:val="auto"/>
          <w:spacing w:val="-7"/>
          <w:sz w:val="24"/>
          <w:szCs w:val="24"/>
          <w:lang w:val="en-US" w:eastAsia="zh-CN"/>
        </w:rPr>
        <w:t>07</w:t>
      </w:r>
      <w:r>
        <w:rPr>
          <w:rFonts w:hint="eastAsia" w:ascii="宋体" w:hAnsi="宋体" w:eastAsia="宋体" w:cs="宋体"/>
          <w:color w:val="auto"/>
          <w:spacing w:val="-7"/>
          <w:sz w:val="24"/>
          <w:szCs w:val="24"/>
          <w:lang w:eastAsia="zh-CN"/>
        </w:rPr>
        <w:t>月</w:t>
      </w:r>
      <w:r>
        <w:rPr>
          <w:rFonts w:hint="eastAsia" w:ascii="宋体" w:hAnsi="宋体" w:eastAsia="宋体" w:cs="宋体"/>
          <w:color w:val="auto"/>
          <w:spacing w:val="-7"/>
          <w:sz w:val="24"/>
          <w:szCs w:val="24"/>
          <w:lang w:val="en-US" w:eastAsia="zh-CN"/>
        </w:rPr>
        <w:t xml:space="preserve"> 22</w:t>
      </w:r>
      <w:r>
        <w:rPr>
          <w:rFonts w:hint="eastAsia" w:ascii="宋体" w:hAnsi="宋体" w:eastAsia="宋体" w:cs="宋体"/>
          <w:color w:val="auto"/>
          <w:spacing w:val="-7"/>
          <w:sz w:val="24"/>
          <w:szCs w:val="24"/>
          <w:lang w:eastAsia="zh-CN"/>
        </w:rPr>
        <w:t xml:space="preserve"> 日，每天上午 0</w:t>
      </w:r>
      <w:r>
        <w:rPr>
          <w:rFonts w:hint="eastAsia" w:ascii="宋体" w:hAnsi="宋体" w:eastAsia="宋体" w:cs="宋体"/>
          <w:color w:val="auto"/>
          <w:spacing w:val="-7"/>
          <w:sz w:val="24"/>
          <w:szCs w:val="24"/>
          <w:lang w:val="en-US" w:eastAsia="zh-CN"/>
        </w:rPr>
        <w:t>8</w:t>
      </w:r>
      <w:r>
        <w:rPr>
          <w:rFonts w:hint="eastAsia" w:ascii="宋体" w:hAnsi="宋体" w:eastAsia="宋体" w:cs="宋体"/>
          <w:color w:val="auto"/>
          <w:spacing w:val="-7"/>
          <w:sz w:val="24"/>
          <w:szCs w:val="24"/>
          <w:lang w:eastAsia="zh-CN"/>
        </w:rPr>
        <w:t>:</w:t>
      </w:r>
      <w:r>
        <w:rPr>
          <w:rFonts w:hint="eastAsia" w:ascii="宋体" w:hAnsi="宋体" w:eastAsia="宋体" w:cs="宋体"/>
          <w:color w:val="auto"/>
          <w:spacing w:val="-7"/>
          <w:sz w:val="24"/>
          <w:szCs w:val="24"/>
          <w:lang w:val="en-US" w:eastAsia="zh-CN"/>
        </w:rPr>
        <w:t>0</w:t>
      </w:r>
      <w:r>
        <w:rPr>
          <w:rFonts w:hint="eastAsia" w:ascii="宋体" w:hAnsi="宋体" w:eastAsia="宋体" w:cs="宋体"/>
          <w:color w:val="auto"/>
          <w:spacing w:val="-7"/>
          <w:sz w:val="24"/>
          <w:szCs w:val="24"/>
          <w:lang w:eastAsia="zh-CN"/>
        </w:rPr>
        <w:t xml:space="preserve">0:00 至 12:00:00， 下午 12:00:00 至 </w:t>
      </w:r>
      <w:r>
        <w:rPr>
          <w:rFonts w:hint="eastAsia" w:ascii="宋体" w:hAnsi="宋体" w:eastAsia="宋体" w:cs="宋体"/>
          <w:color w:val="auto"/>
          <w:spacing w:val="-7"/>
          <w:sz w:val="24"/>
          <w:szCs w:val="24"/>
          <w:lang w:val="en-US" w:eastAsia="zh-CN"/>
        </w:rPr>
        <w:t>18</w:t>
      </w:r>
      <w:r>
        <w:rPr>
          <w:rFonts w:hint="eastAsia" w:ascii="宋体" w:hAnsi="宋体" w:eastAsia="宋体" w:cs="宋体"/>
          <w:color w:val="auto"/>
          <w:spacing w:val="-7"/>
          <w:sz w:val="24"/>
          <w:szCs w:val="24"/>
          <w:lang w:eastAsia="zh-CN"/>
        </w:rPr>
        <w:t>:</w:t>
      </w:r>
      <w:r>
        <w:rPr>
          <w:rFonts w:hint="eastAsia" w:ascii="宋体" w:hAnsi="宋体" w:eastAsia="宋体" w:cs="宋体"/>
          <w:color w:val="auto"/>
          <w:spacing w:val="-7"/>
          <w:sz w:val="24"/>
          <w:szCs w:val="24"/>
          <w:lang w:val="en-US" w:eastAsia="zh-CN"/>
        </w:rPr>
        <w:t>00</w:t>
      </w:r>
      <w:r>
        <w:rPr>
          <w:rFonts w:hint="eastAsia" w:ascii="宋体" w:hAnsi="宋体" w:eastAsia="宋体" w:cs="宋体"/>
          <w:color w:val="auto"/>
          <w:spacing w:val="-7"/>
          <w:sz w:val="24"/>
          <w:szCs w:val="24"/>
          <w:lang w:eastAsia="zh-CN"/>
        </w:rPr>
        <w:t>:00（北京时间</w:t>
      </w:r>
      <w:r>
        <w:rPr>
          <w:rFonts w:hint="eastAsia" w:ascii="宋体" w:hAnsi="宋体" w:eastAsia="宋体" w:cs="宋体"/>
          <w:color w:val="auto"/>
          <w:spacing w:val="-7"/>
          <w:sz w:val="24"/>
          <w:szCs w:val="24"/>
          <w:lang w:val="en-US" w:eastAsia="zh-CN"/>
        </w:rPr>
        <w:t>）</w:t>
      </w:r>
    </w:p>
    <w:p w14:paraId="0DD59230">
      <w:pPr>
        <w:spacing w:line="240" w:lineRule="auto"/>
        <w:ind w:left="480"/>
        <w:rPr>
          <w:rFonts w:ascii="宋体" w:hAnsi="宋体" w:eastAsia="宋体" w:cs="宋体"/>
          <w:color w:val="auto"/>
          <w:sz w:val="24"/>
          <w:szCs w:val="24"/>
        </w:rPr>
      </w:pPr>
      <w:r>
        <w:rPr>
          <w:rFonts w:ascii="宋体" w:hAnsi="宋体" w:eastAsia="宋体" w:cs="宋体"/>
          <w:color w:val="auto"/>
          <w:spacing w:val="2"/>
          <w:sz w:val="24"/>
          <w:szCs w:val="24"/>
        </w:rPr>
        <w:t>途径：</w:t>
      </w:r>
      <w:r>
        <w:rPr>
          <w:rFonts w:hint="eastAsia" w:ascii="宋体" w:hAnsi="宋体" w:eastAsia="宋体" w:cs="宋体"/>
          <w:color w:val="auto"/>
          <w:spacing w:val="-7"/>
          <w:sz w:val="24"/>
          <w:szCs w:val="24"/>
          <w:lang w:eastAsia="zh-CN"/>
        </w:rPr>
        <w:t>陕西省公共资源交易平台CA锁自行下载</w:t>
      </w:r>
    </w:p>
    <w:p w14:paraId="61DF39AE">
      <w:pPr>
        <w:spacing w:before="184" w:line="240" w:lineRule="auto"/>
        <w:ind w:left="481"/>
        <w:rPr>
          <w:rFonts w:ascii="宋体" w:hAnsi="宋体" w:eastAsia="宋体" w:cs="宋体"/>
          <w:color w:val="auto"/>
          <w:sz w:val="24"/>
          <w:szCs w:val="24"/>
        </w:rPr>
      </w:pPr>
      <w:r>
        <w:rPr>
          <w:rFonts w:ascii="宋体" w:hAnsi="宋体" w:eastAsia="宋体" w:cs="宋体"/>
          <w:color w:val="auto"/>
          <w:spacing w:val="-2"/>
          <w:sz w:val="24"/>
          <w:szCs w:val="24"/>
        </w:rPr>
        <w:t>方式：</w:t>
      </w:r>
      <w:r>
        <w:rPr>
          <w:rFonts w:hint="eastAsia" w:ascii="宋体" w:hAnsi="宋体" w:eastAsia="宋体" w:cs="宋体"/>
          <w:color w:val="auto"/>
          <w:spacing w:val="-2"/>
          <w:sz w:val="24"/>
          <w:szCs w:val="24"/>
          <w:lang w:val="en-US" w:eastAsia="zh-CN"/>
        </w:rPr>
        <w:t>在线</w:t>
      </w:r>
      <w:r>
        <w:rPr>
          <w:rFonts w:ascii="宋体" w:hAnsi="宋体" w:eastAsia="宋体" w:cs="宋体"/>
          <w:color w:val="auto"/>
          <w:spacing w:val="-2"/>
          <w:sz w:val="24"/>
          <w:szCs w:val="24"/>
        </w:rPr>
        <w:t>获取</w:t>
      </w:r>
    </w:p>
    <w:p w14:paraId="70057591">
      <w:pPr>
        <w:spacing w:before="182" w:line="240" w:lineRule="auto"/>
        <w:ind w:left="480"/>
        <w:rPr>
          <w:rFonts w:ascii="宋体" w:hAnsi="宋体" w:eastAsia="宋体" w:cs="宋体"/>
          <w:color w:val="auto"/>
          <w:sz w:val="24"/>
          <w:szCs w:val="24"/>
        </w:rPr>
      </w:pPr>
      <w:r>
        <w:rPr>
          <w:rFonts w:ascii="宋体" w:hAnsi="宋体" w:eastAsia="宋体" w:cs="宋体"/>
          <w:color w:val="auto"/>
          <w:spacing w:val="-5"/>
          <w:sz w:val="24"/>
          <w:szCs w:val="24"/>
        </w:rPr>
        <w:t>售价：</w:t>
      </w:r>
      <w:r>
        <w:rPr>
          <w:rFonts w:ascii="宋体" w:hAnsi="宋体" w:eastAsia="宋体" w:cs="宋体"/>
          <w:color w:val="auto"/>
          <w:spacing w:val="14"/>
          <w:sz w:val="24"/>
          <w:szCs w:val="24"/>
        </w:rPr>
        <w:t xml:space="preserve"> </w:t>
      </w:r>
      <w:r>
        <w:rPr>
          <w:rFonts w:ascii="宋体" w:hAnsi="宋体" w:eastAsia="宋体" w:cs="宋体"/>
          <w:color w:val="auto"/>
          <w:spacing w:val="-5"/>
          <w:sz w:val="24"/>
          <w:szCs w:val="24"/>
        </w:rPr>
        <w:t>0</w:t>
      </w:r>
      <w:r>
        <w:rPr>
          <w:rFonts w:ascii="宋体" w:hAnsi="宋体" w:eastAsia="宋体" w:cs="宋体"/>
          <w:color w:val="auto"/>
          <w:spacing w:val="-49"/>
          <w:sz w:val="24"/>
          <w:szCs w:val="24"/>
        </w:rPr>
        <w:t xml:space="preserve"> </w:t>
      </w:r>
      <w:r>
        <w:rPr>
          <w:rFonts w:ascii="宋体" w:hAnsi="宋体" w:eastAsia="宋体" w:cs="宋体"/>
          <w:color w:val="auto"/>
          <w:spacing w:val="-5"/>
          <w:sz w:val="24"/>
          <w:szCs w:val="24"/>
        </w:rPr>
        <w:t>元</w:t>
      </w:r>
    </w:p>
    <w:p w14:paraId="496A6277">
      <w:pPr>
        <w:spacing w:before="186" w:line="240" w:lineRule="auto"/>
        <w:ind w:left="23"/>
        <w:rPr>
          <w:rFonts w:ascii="宋体" w:hAnsi="宋体" w:eastAsia="宋体" w:cs="宋体"/>
          <w:color w:val="auto"/>
          <w:sz w:val="24"/>
          <w:szCs w:val="24"/>
        </w:rPr>
      </w:pPr>
      <w:r>
        <w:rPr>
          <w:rFonts w:ascii="宋体" w:hAnsi="宋体" w:eastAsia="宋体" w:cs="宋体"/>
          <w:b/>
          <w:bCs/>
          <w:color w:val="auto"/>
          <w:spacing w:val="-6"/>
          <w:sz w:val="24"/>
          <w:szCs w:val="24"/>
        </w:rPr>
        <w:t>四、响应文件提交</w:t>
      </w:r>
    </w:p>
    <w:p w14:paraId="2641A45C">
      <w:pPr>
        <w:spacing w:line="240" w:lineRule="auto"/>
        <w:ind w:left="480"/>
        <w:rPr>
          <w:rFonts w:hint="eastAsia" w:ascii="宋体" w:hAnsi="宋体" w:eastAsia="宋体" w:cs="宋体"/>
          <w:color w:val="auto"/>
          <w:spacing w:val="-7"/>
          <w:sz w:val="24"/>
          <w:szCs w:val="24"/>
          <w:lang w:eastAsia="zh-CN"/>
        </w:rPr>
      </w:pPr>
      <w:r>
        <w:rPr>
          <w:rFonts w:hint="eastAsia" w:ascii="宋体" w:hAnsi="宋体" w:eastAsia="宋体" w:cs="宋体"/>
          <w:color w:val="auto"/>
          <w:spacing w:val="-7"/>
          <w:sz w:val="24"/>
          <w:szCs w:val="24"/>
          <w:lang w:eastAsia="zh-CN"/>
        </w:rPr>
        <w:t>截止时间：2026 年 0</w:t>
      </w:r>
      <w:r>
        <w:rPr>
          <w:rFonts w:hint="eastAsia" w:ascii="宋体" w:hAnsi="宋体" w:eastAsia="宋体" w:cs="宋体"/>
          <w:color w:val="auto"/>
          <w:spacing w:val="-7"/>
          <w:sz w:val="24"/>
          <w:szCs w:val="24"/>
          <w:lang w:val="en-US" w:eastAsia="zh-CN"/>
        </w:rPr>
        <w:t>7</w:t>
      </w:r>
      <w:r>
        <w:rPr>
          <w:rFonts w:hint="eastAsia" w:ascii="宋体" w:hAnsi="宋体" w:eastAsia="宋体" w:cs="宋体"/>
          <w:color w:val="auto"/>
          <w:spacing w:val="-7"/>
          <w:sz w:val="24"/>
          <w:szCs w:val="24"/>
          <w:lang w:eastAsia="zh-CN"/>
        </w:rPr>
        <w:t xml:space="preserve"> 月 </w:t>
      </w:r>
      <w:r>
        <w:rPr>
          <w:rFonts w:hint="eastAsia" w:ascii="宋体" w:hAnsi="宋体" w:eastAsia="宋体" w:cs="宋体"/>
          <w:color w:val="auto"/>
          <w:spacing w:val="-7"/>
          <w:sz w:val="24"/>
          <w:szCs w:val="24"/>
          <w:lang w:val="en-US" w:eastAsia="zh-CN"/>
        </w:rPr>
        <w:t>28</w:t>
      </w:r>
      <w:r>
        <w:rPr>
          <w:rFonts w:hint="eastAsia" w:ascii="宋体" w:hAnsi="宋体" w:eastAsia="宋体" w:cs="宋体"/>
          <w:color w:val="auto"/>
          <w:spacing w:val="-7"/>
          <w:sz w:val="24"/>
          <w:szCs w:val="24"/>
          <w:lang w:eastAsia="zh-CN"/>
        </w:rPr>
        <w:t xml:space="preserve"> 日 </w:t>
      </w:r>
      <w:r>
        <w:rPr>
          <w:rFonts w:hint="eastAsia" w:ascii="宋体" w:hAnsi="宋体" w:eastAsia="宋体" w:cs="宋体"/>
          <w:color w:val="auto"/>
          <w:spacing w:val="-7"/>
          <w:sz w:val="24"/>
          <w:szCs w:val="24"/>
          <w:lang w:val="en-US" w:eastAsia="zh-CN"/>
        </w:rPr>
        <w:t>09</w:t>
      </w:r>
      <w:r>
        <w:rPr>
          <w:rFonts w:hint="eastAsia" w:ascii="宋体" w:hAnsi="宋体" w:eastAsia="宋体" w:cs="宋体"/>
          <w:color w:val="auto"/>
          <w:spacing w:val="-7"/>
          <w:sz w:val="24"/>
          <w:szCs w:val="24"/>
          <w:lang w:eastAsia="zh-CN"/>
        </w:rPr>
        <w:t xml:space="preserve"> 时 30 分 00 秒 （北京时间）</w:t>
      </w:r>
    </w:p>
    <w:p w14:paraId="76109BF2">
      <w:pPr>
        <w:spacing w:before="183" w:line="240" w:lineRule="auto"/>
        <w:ind w:left="480"/>
        <w:rPr>
          <w:rFonts w:hint="default" w:ascii="宋体" w:hAnsi="宋体" w:eastAsia="宋体" w:cs="宋体"/>
          <w:color w:val="auto"/>
          <w:sz w:val="24"/>
          <w:szCs w:val="24"/>
          <w:lang w:val="en-US" w:eastAsia="zh-CN"/>
        </w:rPr>
      </w:pPr>
      <w:r>
        <w:rPr>
          <w:rFonts w:ascii="宋体" w:hAnsi="宋体" w:eastAsia="宋体" w:cs="宋体"/>
          <w:color w:val="auto"/>
          <w:sz w:val="24"/>
          <w:szCs w:val="24"/>
        </w:rPr>
        <w:t>地点：</w:t>
      </w:r>
      <w:r>
        <w:rPr>
          <w:rFonts w:hint="eastAsia" w:ascii="宋体" w:hAnsi="宋体" w:eastAsia="宋体" w:cs="宋体"/>
          <w:color w:val="auto"/>
          <w:sz w:val="24"/>
          <w:szCs w:val="24"/>
          <w:lang w:val="en-US" w:eastAsia="zh-CN"/>
        </w:rPr>
        <w:t>线上递交</w:t>
      </w:r>
    </w:p>
    <w:p w14:paraId="241A343E">
      <w:pPr>
        <w:spacing w:before="183" w:line="240" w:lineRule="auto"/>
        <w:ind w:left="4"/>
        <w:rPr>
          <w:rFonts w:ascii="宋体" w:hAnsi="宋体" w:eastAsia="宋体" w:cs="宋体"/>
          <w:color w:val="auto"/>
          <w:sz w:val="24"/>
          <w:szCs w:val="24"/>
        </w:rPr>
      </w:pPr>
      <w:r>
        <w:rPr>
          <w:rFonts w:ascii="宋体" w:hAnsi="宋体" w:eastAsia="宋体" w:cs="宋体"/>
          <w:b/>
          <w:bCs/>
          <w:color w:val="auto"/>
          <w:spacing w:val="-6"/>
          <w:sz w:val="24"/>
          <w:szCs w:val="24"/>
        </w:rPr>
        <w:t>五、开启</w:t>
      </w:r>
    </w:p>
    <w:p w14:paraId="4783169B">
      <w:pPr>
        <w:spacing w:before="184" w:line="240" w:lineRule="auto"/>
        <w:ind w:left="8" w:firstLine="483"/>
        <w:rPr>
          <w:rFonts w:hint="eastAsia"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lang w:val="en-US" w:eastAsia="zh-CN"/>
        </w:rPr>
        <w:t>时间：2026 年 07 月 28 日 09 时 30 分 00 秒  （北京时间）</w:t>
      </w:r>
    </w:p>
    <w:p w14:paraId="1118FB57">
      <w:pPr>
        <w:spacing w:before="182" w:line="240" w:lineRule="auto"/>
        <w:ind w:left="2" w:firstLine="452" w:firstLineChars="200"/>
        <w:rPr>
          <w:rFonts w:hint="default"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lang w:val="en-US" w:eastAsia="zh-CN"/>
        </w:rPr>
        <w:t>地点：榆林市公共资源交易中心18楼开标室1806B</w:t>
      </w:r>
    </w:p>
    <w:p w14:paraId="68D9CBC3">
      <w:pPr>
        <w:spacing w:before="182" w:line="240" w:lineRule="auto"/>
        <w:ind w:left="2"/>
        <w:rPr>
          <w:rFonts w:ascii="宋体" w:hAnsi="宋体" w:eastAsia="宋体" w:cs="宋体"/>
          <w:color w:val="auto"/>
          <w:sz w:val="24"/>
          <w:szCs w:val="24"/>
        </w:rPr>
      </w:pPr>
      <w:r>
        <w:rPr>
          <w:rFonts w:ascii="宋体" w:hAnsi="宋体" w:eastAsia="宋体" w:cs="宋体"/>
          <w:b/>
          <w:bCs/>
          <w:color w:val="auto"/>
          <w:spacing w:val="-4"/>
          <w:sz w:val="24"/>
          <w:szCs w:val="24"/>
        </w:rPr>
        <w:t>六、公告期限</w:t>
      </w:r>
    </w:p>
    <w:p w14:paraId="28A200D0">
      <w:pPr>
        <w:spacing w:before="185" w:line="240" w:lineRule="auto"/>
        <w:ind w:left="520"/>
        <w:rPr>
          <w:rFonts w:ascii="宋体" w:hAnsi="宋体" w:eastAsia="宋体" w:cs="宋体"/>
          <w:color w:val="auto"/>
          <w:sz w:val="24"/>
          <w:szCs w:val="24"/>
        </w:rPr>
      </w:pPr>
      <w:r>
        <w:rPr>
          <w:rFonts w:ascii="宋体" w:hAnsi="宋体" w:eastAsia="宋体" w:cs="宋体"/>
          <w:color w:val="auto"/>
          <w:spacing w:val="-5"/>
          <w:sz w:val="24"/>
          <w:szCs w:val="24"/>
        </w:rPr>
        <w:t>自本公告发布之日起</w:t>
      </w:r>
      <w:r>
        <w:rPr>
          <w:rFonts w:ascii="宋体" w:hAnsi="宋体" w:eastAsia="宋体" w:cs="宋体"/>
          <w:color w:val="auto"/>
          <w:spacing w:val="-45"/>
          <w:sz w:val="24"/>
          <w:szCs w:val="24"/>
        </w:rPr>
        <w:t xml:space="preserve"> </w:t>
      </w:r>
      <w:r>
        <w:rPr>
          <w:rFonts w:ascii="宋体" w:hAnsi="宋体" w:eastAsia="宋体" w:cs="宋体"/>
          <w:color w:val="auto"/>
          <w:spacing w:val="-5"/>
          <w:sz w:val="24"/>
          <w:szCs w:val="24"/>
        </w:rPr>
        <w:t>3</w:t>
      </w:r>
      <w:r>
        <w:rPr>
          <w:rFonts w:ascii="宋体" w:hAnsi="宋体" w:eastAsia="宋体" w:cs="宋体"/>
          <w:color w:val="auto"/>
          <w:spacing w:val="-50"/>
          <w:sz w:val="24"/>
          <w:szCs w:val="24"/>
        </w:rPr>
        <w:t xml:space="preserve"> </w:t>
      </w:r>
      <w:r>
        <w:rPr>
          <w:rFonts w:ascii="宋体" w:hAnsi="宋体" w:eastAsia="宋体" w:cs="宋体"/>
          <w:color w:val="auto"/>
          <w:spacing w:val="-5"/>
          <w:sz w:val="24"/>
          <w:szCs w:val="24"/>
        </w:rPr>
        <w:t>个工作日。</w:t>
      </w:r>
    </w:p>
    <w:p w14:paraId="65B1DEA3">
      <w:pPr>
        <w:numPr>
          <w:ilvl w:val="0"/>
          <w:numId w:val="1"/>
        </w:numPr>
        <w:spacing w:before="185" w:line="360" w:lineRule="auto"/>
        <w:rPr>
          <w:rFonts w:ascii="宋体" w:hAnsi="宋体" w:eastAsia="宋体" w:cs="宋体"/>
          <w:b/>
          <w:bCs/>
          <w:spacing w:val="-3"/>
          <w:sz w:val="24"/>
          <w:szCs w:val="24"/>
        </w:rPr>
      </w:pPr>
      <w:r>
        <w:rPr>
          <w:rFonts w:ascii="宋体" w:hAnsi="宋体" w:eastAsia="宋体" w:cs="宋体"/>
          <w:b/>
          <w:bCs/>
          <w:spacing w:val="-3"/>
          <w:sz w:val="24"/>
          <w:szCs w:val="24"/>
        </w:rPr>
        <w:t>其他补充事宜</w:t>
      </w:r>
    </w:p>
    <w:p w14:paraId="363E0D6E">
      <w:pPr>
        <w:spacing w:before="183" w:line="360" w:lineRule="auto"/>
        <w:ind w:left="1" w:right="193" w:firstLine="514"/>
        <w:rPr>
          <w:rFonts w:ascii="宋体" w:hAnsi="宋体" w:eastAsia="宋体" w:cs="宋体"/>
          <w:spacing w:val="5"/>
          <w:sz w:val="24"/>
          <w:szCs w:val="24"/>
        </w:rPr>
      </w:pPr>
      <w:r>
        <w:rPr>
          <w:rFonts w:hint="eastAsia" w:ascii="宋体" w:hAnsi="宋体" w:eastAsia="宋体" w:cs="宋体"/>
          <w:spacing w:val="5"/>
          <w:sz w:val="24"/>
          <w:szCs w:val="24"/>
        </w:rPr>
        <w:t>1.以上为必备证明文件，不能全部提供的将拒绝其投标；电子投标文件附扫描件加电子签章(若有与法律规定不一致的，须按现行法律法规提供相应证书或材料)。</w:t>
      </w:r>
    </w:p>
    <w:p w14:paraId="4FDF2706">
      <w:pPr>
        <w:keepNext w:val="0"/>
        <w:keepLines w:val="0"/>
        <w:pageBreakBefore w:val="0"/>
        <w:widowControl/>
        <w:kinsoku w:val="0"/>
        <w:wordWrap w:val="0"/>
        <w:overflowPunct/>
        <w:topLinePunct w:val="0"/>
        <w:autoSpaceDE w:val="0"/>
        <w:autoSpaceDN w:val="0"/>
        <w:bidi w:val="0"/>
        <w:adjustRightInd w:val="0"/>
        <w:snapToGrid w:val="0"/>
        <w:spacing w:before="183" w:line="240" w:lineRule="auto"/>
        <w:ind w:left="0" w:right="193" w:firstLine="516"/>
        <w:textAlignment w:val="baseline"/>
        <w:rPr>
          <w:rFonts w:ascii="宋体" w:hAnsi="宋体" w:eastAsia="宋体" w:cs="宋体"/>
          <w:spacing w:val="5"/>
          <w:sz w:val="24"/>
          <w:szCs w:val="24"/>
        </w:rPr>
      </w:pPr>
      <w:r>
        <w:rPr>
          <w:rFonts w:hint="eastAsia" w:ascii="宋体" w:hAnsi="宋体" w:eastAsia="宋体" w:cs="宋体"/>
          <w:spacing w:val="5"/>
          <w:sz w:val="24"/>
          <w:szCs w:val="24"/>
        </w:rPr>
        <w:t>2.</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可登录全国公共资源交易中心平台(陕西省) (http://www.sxggzyjy.cn/) ,选择“电子交易平台-陕西政府采购交易系统-陕西省公共资源交易平台-</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”进行登录，登录后选择“交易乙方”身份进入</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界面进行报名并免费下载招标文件。</w:t>
      </w:r>
    </w:p>
    <w:p w14:paraId="5FB36773">
      <w:pPr>
        <w:spacing w:before="183" w:line="240" w:lineRule="auto"/>
        <w:ind w:left="1" w:right="193" w:firstLine="514"/>
        <w:rPr>
          <w:rFonts w:ascii="宋体" w:hAnsi="宋体" w:eastAsia="宋体" w:cs="宋体"/>
          <w:spacing w:val="5"/>
          <w:sz w:val="24"/>
          <w:szCs w:val="24"/>
        </w:rPr>
      </w:pPr>
      <w:r>
        <w:rPr>
          <w:rFonts w:hint="eastAsia" w:ascii="宋体" w:hAnsi="宋体" w:eastAsia="宋体" w:cs="宋体"/>
          <w:spacing w:val="5"/>
          <w:sz w:val="24"/>
          <w:szCs w:val="24"/>
        </w:rPr>
        <w:t>3.本项目采用电子化招投标的方式，</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使用数字认证证书(CA锁)对投标文件进行签章、加密、递交及开标时解密等相关招投标事宜。</w:t>
      </w:r>
    </w:p>
    <w:p w14:paraId="335E860A">
      <w:pPr>
        <w:spacing w:before="183" w:line="240" w:lineRule="auto"/>
        <w:ind w:left="1" w:right="193" w:firstLine="514"/>
        <w:rPr>
          <w:rFonts w:ascii="宋体" w:hAnsi="宋体" w:eastAsia="宋体" w:cs="宋体"/>
          <w:spacing w:val="5"/>
          <w:sz w:val="24"/>
          <w:szCs w:val="24"/>
        </w:rPr>
      </w:pPr>
      <w:r>
        <w:rPr>
          <w:rFonts w:hint="eastAsia" w:ascii="宋体" w:hAnsi="宋体" w:eastAsia="宋体" w:cs="宋体"/>
          <w:spacing w:val="5"/>
          <w:sz w:val="24"/>
          <w:szCs w:val="24"/>
        </w:rPr>
        <w:t>4.电子投标文件制作软件技术支持热线：400-998-0000，CA锁购买：榆林市市民大厦四楼窗口,电话：0912-3515031。</w:t>
      </w:r>
    </w:p>
    <w:p w14:paraId="2018CC70">
      <w:pPr>
        <w:keepNext w:val="0"/>
        <w:keepLines w:val="0"/>
        <w:pageBreakBefore w:val="0"/>
        <w:widowControl/>
        <w:kinsoku w:val="0"/>
        <w:wordWrap w:val="0"/>
        <w:overflowPunct/>
        <w:topLinePunct w:val="0"/>
        <w:autoSpaceDE w:val="0"/>
        <w:autoSpaceDN w:val="0"/>
        <w:bidi w:val="0"/>
        <w:adjustRightInd w:val="0"/>
        <w:snapToGrid w:val="0"/>
        <w:spacing w:before="183" w:line="240" w:lineRule="auto"/>
        <w:ind w:left="0" w:right="193" w:firstLine="516"/>
        <w:textAlignment w:val="baseline"/>
        <w:rPr>
          <w:rFonts w:ascii="宋体" w:hAnsi="宋体" w:eastAsia="宋体" w:cs="宋体"/>
          <w:spacing w:val="5"/>
          <w:sz w:val="24"/>
          <w:szCs w:val="24"/>
        </w:rPr>
      </w:pPr>
      <w:r>
        <w:rPr>
          <w:rFonts w:hint="eastAsia" w:ascii="宋体" w:hAnsi="宋体" w:eastAsia="宋体" w:cs="宋体"/>
          <w:spacing w:val="5"/>
          <w:sz w:val="24"/>
          <w:szCs w:val="24"/>
        </w:rPr>
        <w:t>5.请各</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获取采购文件后，按照陕西省财政厅《关于政府采购投标</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注册登记有关事项的通知》要求，通过陕西省政府采购(http://www.ccgp-shaanxi.gov.cn/) 注册登记加入陕西省政府采购投标</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库。</w:t>
      </w:r>
    </w:p>
    <w:p w14:paraId="4CA674AE">
      <w:pPr>
        <w:spacing w:before="184" w:line="360" w:lineRule="auto"/>
        <w:ind w:right="196"/>
        <w:rPr>
          <w:rFonts w:ascii="宋体" w:hAnsi="宋体" w:eastAsia="宋体" w:cs="宋体"/>
          <w:sz w:val="24"/>
          <w:szCs w:val="24"/>
        </w:rPr>
      </w:pPr>
      <w:r>
        <w:rPr>
          <w:rFonts w:ascii="宋体" w:hAnsi="宋体" w:eastAsia="宋体" w:cs="宋体"/>
          <w:b/>
          <w:bCs/>
          <w:spacing w:val="-3"/>
          <w:sz w:val="24"/>
          <w:szCs w:val="24"/>
        </w:rPr>
        <w:t>八、对本次采购提出询问，请按以下方式联系。</w:t>
      </w:r>
    </w:p>
    <w:p w14:paraId="0F3048E5">
      <w:pPr>
        <w:spacing w:before="183" w:line="360" w:lineRule="auto"/>
        <w:ind w:left="18"/>
        <w:rPr>
          <w:rFonts w:ascii="宋体" w:hAnsi="宋体" w:eastAsia="宋体" w:cs="宋体"/>
          <w:sz w:val="24"/>
          <w:szCs w:val="24"/>
        </w:rPr>
      </w:pPr>
      <w:r>
        <w:rPr>
          <w:rFonts w:ascii="宋体" w:hAnsi="宋体" w:eastAsia="宋体" w:cs="宋体"/>
          <w:spacing w:val="-4"/>
          <w:sz w:val="24"/>
          <w:szCs w:val="24"/>
        </w:rPr>
        <w:t>1.采购人信息</w:t>
      </w:r>
    </w:p>
    <w:p w14:paraId="78CEA92B">
      <w:pPr>
        <w:spacing w:before="184" w:line="360" w:lineRule="auto"/>
        <w:ind w:left="144" w:right="605" w:firstLine="233"/>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名称：米脂县交通运输局</w:t>
      </w:r>
    </w:p>
    <w:p w14:paraId="22A76A5D">
      <w:pPr>
        <w:spacing w:before="184" w:line="360" w:lineRule="auto"/>
        <w:ind w:left="483"/>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地址：陕西省榆林市米脂县西下巷25号</w:t>
      </w:r>
    </w:p>
    <w:p w14:paraId="021AC9F1">
      <w:pPr>
        <w:spacing w:before="180" w:line="360" w:lineRule="auto"/>
        <w:ind w:left="3" w:firstLine="520" w:firstLineChars="200"/>
        <w:rPr>
          <w:rFonts w:hint="eastAsia" w:ascii="宋体" w:hAnsi="宋体" w:eastAsia="宋体" w:cs="宋体"/>
          <w:spacing w:val="-4"/>
          <w:sz w:val="24"/>
          <w:szCs w:val="24"/>
          <w:lang w:val="en-US" w:eastAsia="zh-CN"/>
        </w:rPr>
      </w:pPr>
      <w:r>
        <w:rPr>
          <w:rFonts w:hint="eastAsia" w:ascii="宋体" w:hAnsi="宋体" w:eastAsia="宋体" w:cs="宋体"/>
          <w:spacing w:val="10"/>
          <w:sz w:val="24"/>
          <w:szCs w:val="24"/>
          <w:lang w:val="en-US" w:eastAsia="zh-CN"/>
        </w:rPr>
        <w:t>联系方式：</w:t>
      </w:r>
      <w:r>
        <w:rPr>
          <w:rFonts w:hint="eastAsia" w:ascii="宋体" w:hAnsi="宋体" w:eastAsia="宋体" w:cs="宋体"/>
          <w:spacing w:val="-4"/>
          <w:sz w:val="24"/>
          <w:szCs w:val="24"/>
          <w:lang w:val="en-US" w:eastAsia="zh-CN"/>
        </w:rPr>
        <w:t>13038979866</w:t>
      </w:r>
    </w:p>
    <w:p w14:paraId="1FC826B0">
      <w:pPr>
        <w:spacing w:before="180" w:line="360" w:lineRule="auto"/>
        <w:ind w:left="3"/>
        <w:rPr>
          <w:rFonts w:ascii="宋体" w:hAnsi="宋体" w:eastAsia="宋体" w:cs="宋体"/>
          <w:sz w:val="24"/>
          <w:szCs w:val="24"/>
        </w:rPr>
      </w:pPr>
      <w:r>
        <w:rPr>
          <w:rFonts w:ascii="宋体" w:hAnsi="宋体" w:eastAsia="宋体" w:cs="宋体"/>
          <w:spacing w:val="-2"/>
          <w:sz w:val="24"/>
          <w:szCs w:val="24"/>
        </w:rPr>
        <w:t>2.采购代理机构信息</w:t>
      </w:r>
    </w:p>
    <w:p w14:paraId="5B1A5AC2">
      <w:pPr>
        <w:spacing w:before="184" w:line="360" w:lineRule="auto"/>
        <w:ind w:left="483"/>
        <w:rPr>
          <w:rFonts w:ascii="宋体" w:hAnsi="宋体" w:eastAsia="宋体" w:cs="宋体"/>
          <w:sz w:val="24"/>
          <w:szCs w:val="24"/>
        </w:rPr>
      </w:pPr>
      <w:r>
        <w:rPr>
          <w:rFonts w:ascii="宋体" w:hAnsi="宋体" w:eastAsia="宋体" w:cs="宋体"/>
          <w:spacing w:val="-1"/>
          <w:sz w:val="24"/>
          <w:szCs w:val="24"/>
        </w:rPr>
        <w:t>名称：陕西中正鑫泰工程管理咨询有限公司</w:t>
      </w:r>
    </w:p>
    <w:p w14:paraId="00AAF369">
      <w:pPr>
        <w:spacing w:before="184" w:line="360" w:lineRule="auto"/>
        <w:ind w:left="483"/>
        <w:rPr>
          <w:rFonts w:hint="eastAsia" w:ascii="宋体" w:hAnsi="宋体" w:eastAsia="宋体" w:cs="宋体"/>
          <w:spacing w:val="10"/>
          <w:sz w:val="24"/>
          <w:szCs w:val="24"/>
          <w:lang w:val="en-US" w:eastAsia="zh-CN"/>
        </w:rPr>
      </w:pPr>
      <w:r>
        <w:rPr>
          <w:rFonts w:ascii="宋体" w:hAnsi="宋体" w:eastAsia="宋体" w:cs="宋体"/>
          <w:spacing w:val="-1"/>
          <w:sz w:val="24"/>
          <w:szCs w:val="24"/>
        </w:rPr>
        <w:t>地址：</w:t>
      </w:r>
      <w:r>
        <w:rPr>
          <w:rFonts w:hint="eastAsia" w:ascii="宋体" w:hAnsi="宋体" w:eastAsia="宋体" w:cs="宋体"/>
          <w:spacing w:val="10"/>
          <w:sz w:val="24"/>
          <w:szCs w:val="24"/>
          <w:lang w:val="en-US" w:eastAsia="zh-CN"/>
        </w:rPr>
        <w:t>陕西省榆林市高新技术产业园区沙河路街道办事处桃里路社区银联大厦25楼27室</w:t>
      </w:r>
    </w:p>
    <w:p w14:paraId="67BE19B5">
      <w:pPr>
        <w:spacing w:before="182" w:line="360" w:lineRule="auto"/>
        <w:ind w:left="481"/>
        <w:rPr>
          <w:rFonts w:hint="eastAsia" w:ascii="宋体" w:hAnsi="宋体" w:eastAsia="宋体" w:cs="宋体"/>
          <w:sz w:val="24"/>
          <w:szCs w:val="24"/>
          <w:lang w:eastAsia="zh-CN"/>
        </w:rPr>
      </w:pPr>
      <w:r>
        <w:rPr>
          <w:rFonts w:ascii="宋体" w:hAnsi="宋体" w:eastAsia="宋体" w:cs="宋体"/>
          <w:spacing w:val="-1"/>
          <w:sz w:val="24"/>
          <w:szCs w:val="24"/>
        </w:rPr>
        <w:t>联系方式：</w:t>
      </w:r>
      <w:r>
        <w:rPr>
          <w:rFonts w:hint="eastAsia" w:ascii="宋体" w:hAnsi="宋体" w:eastAsia="宋体" w:cs="宋体"/>
          <w:spacing w:val="-1"/>
          <w:sz w:val="24"/>
          <w:szCs w:val="24"/>
          <w:lang w:eastAsia="zh-CN"/>
        </w:rPr>
        <w:t>18220282132</w:t>
      </w:r>
    </w:p>
    <w:p w14:paraId="7ABD0EB3">
      <w:pPr>
        <w:spacing w:before="181" w:line="360" w:lineRule="auto"/>
        <w:ind w:left="5"/>
        <w:rPr>
          <w:rFonts w:ascii="宋体" w:hAnsi="宋体" w:eastAsia="宋体" w:cs="宋体"/>
          <w:sz w:val="24"/>
          <w:szCs w:val="24"/>
        </w:rPr>
      </w:pPr>
      <w:r>
        <w:rPr>
          <w:rFonts w:ascii="宋体" w:hAnsi="宋体" w:eastAsia="宋体" w:cs="宋体"/>
          <w:spacing w:val="-2"/>
          <w:sz w:val="24"/>
          <w:szCs w:val="24"/>
        </w:rPr>
        <w:t>3.项目联系方式</w:t>
      </w:r>
    </w:p>
    <w:p w14:paraId="0D65CC3A">
      <w:pPr>
        <w:spacing w:before="182" w:line="360" w:lineRule="auto"/>
        <w:ind w:left="484"/>
        <w:rPr>
          <w:rFonts w:ascii="宋体" w:hAnsi="宋体" w:eastAsia="宋体" w:cs="宋体"/>
          <w:sz w:val="24"/>
          <w:szCs w:val="24"/>
        </w:rPr>
      </w:pPr>
      <w:r>
        <w:rPr>
          <w:rFonts w:ascii="宋体" w:hAnsi="宋体" w:eastAsia="宋体" w:cs="宋体"/>
          <w:spacing w:val="-2"/>
          <w:sz w:val="24"/>
          <w:szCs w:val="24"/>
        </w:rPr>
        <w:t>项目联系人：薛南</w:t>
      </w:r>
    </w:p>
    <w:p w14:paraId="218205AA">
      <w:pPr>
        <w:spacing w:before="183" w:line="360" w:lineRule="auto"/>
        <w:ind w:left="509"/>
        <w:rPr>
          <w:rFonts w:hint="eastAsia" w:ascii="宋体" w:hAnsi="宋体" w:eastAsia="宋体" w:cs="宋体"/>
          <w:spacing w:val="-3"/>
          <w:sz w:val="24"/>
          <w:szCs w:val="24"/>
          <w:lang w:val="en-US" w:eastAsia="zh-CN"/>
        </w:rPr>
      </w:pPr>
      <w:r>
        <w:rPr>
          <w:rFonts w:ascii="宋体" w:hAnsi="宋体" w:eastAsia="宋体" w:cs="宋体"/>
          <w:spacing w:val="-3"/>
          <w:sz w:val="24"/>
          <w:szCs w:val="24"/>
        </w:rPr>
        <w:t>电话：</w:t>
      </w:r>
      <w:r>
        <w:rPr>
          <w:rFonts w:hint="eastAsia" w:ascii="宋体" w:hAnsi="宋体" w:eastAsia="宋体" w:cs="宋体"/>
          <w:spacing w:val="-3"/>
          <w:sz w:val="24"/>
          <w:szCs w:val="24"/>
          <w:lang w:eastAsia="zh-CN"/>
        </w:rPr>
        <w:t>1822028213</w:t>
      </w:r>
      <w:r>
        <w:rPr>
          <w:rFonts w:hint="eastAsia" w:ascii="宋体" w:hAnsi="宋体" w:eastAsia="宋体" w:cs="宋体"/>
          <w:spacing w:val="-3"/>
          <w:sz w:val="24"/>
          <w:szCs w:val="24"/>
          <w:lang w:val="en-US" w:eastAsia="zh-CN"/>
        </w:rPr>
        <w:t>2</w:t>
      </w:r>
    </w:p>
    <w:p w14:paraId="77EBE361">
      <w:pPr>
        <w:spacing w:before="183" w:line="360" w:lineRule="auto"/>
        <w:ind w:left="509"/>
        <w:rPr>
          <w:rFonts w:hint="eastAsia" w:ascii="宋体" w:hAnsi="宋体" w:eastAsia="宋体" w:cs="宋体"/>
          <w:spacing w:val="-3"/>
          <w:sz w:val="24"/>
          <w:szCs w:val="24"/>
          <w:lang w:val="en-US" w:eastAsia="zh-CN"/>
        </w:rPr>
      </w:pPr>
    </w:p>
    <w:p w14:paraId="09796CB1"/>
    <w:sectPr>
      <w:headerReference r:id="rId5" w:type="default"/>
      <w:footerReference r:id="rId6" w:type="default"/>
      <w:pgSz w:w="11906" w:h="16838"/>
      <w:pgMar w:top="1440" w:right="1800" w:bottom="1151" w:left="1191"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AE6E0">
    <w:pPr>
      <w:spacing w:line="168" w:lineRule="auto"/>
      <w:ind w:left="4567"/>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084B27">
                          <w:pPr>
                            <w:pStyle w:val="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4F084B27">
                    <w:pPr>
                      <w:pStyle w:val="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6059F">
    <w:pPr>
      <w:pStyle w:val="2"/>
      <w:ind w:firstLine="0"/>
      <w:rPr>
        <w:rFonts w:hint="eastAsia"/>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2F7728"/>
    <w:multiLevelType w:val="singleLevel"/>
    <w:tmpl w:val="F32F7728"/>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A6686C"/>
    <w:rsid w:val="0AEF55ED"/>
    <w:rsid w:val="3BED6A38"/>
    <w:rsid w:val="41644210"/>
    <w:rsid w:val="48307E75"/>
    <w:rsid w:val="48B843DB"/>
    <w:rsid w:val="56D21336"/>
    <w:rsid w:val="6B384F90"/>
    <w:rsid w:val="6C5D6467"/>
    <w:rsid w:val="70381117"/>
    <w:rsid w:val="718E5758"/>
    <w:rsid w:val="74075AEF"/>
    <w:rsid w:val="74A6686C"/>
    <w:rsid w:val="787D213D"/>
    <w:rsid w:val="7BB178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pPr>
  </w:style>
  <w:style w:type="paragraph" w:styleId="3">
    <w:name w:val="Body Text"/>
    <w:basedOn w:val="1"/>
    <w:next w:val="1"/>
    <w:semiHidden/>
    <w:qFormat/>
    <w:uiPriority w:val="0"/>
    <w:rPr>
      <w:rFonts w:ascii="Arial" w:hAnsi="Arial" w:eastAsia="Arial" w:cs="Arial"/>
      <w:sz w:val="21"/>
      <w:szCs w:val="21"/>
      <w:lang w:val="en-US" w:eastAsia="en-US" w:bidi="ar-SA"/>
    </w:rPr>
  </w:style>
  <w:style w:type="paragraph" w:styleId="4">
    <w:name w:val="Block Text"/>
    <w:basedOn w:val="1"/>
    <w:qFormat/>
    <w:uiPriority w:val="0"/>
    <w:pPr>
      <w:spacing w:after="120"/>
      <w:ind w:left="1440" w:leftChars="700" w:right="700" w:rightChars="700"/>
    </w:pPr>
  </w:style>
  <w:style w:type="paragraph" w:styleId="5">
    <w:name w:val="footer"/>
    <w:basedOn w:val="1"/>
    <w:qFormat/>
    <w:uiPriority w:val="0"/>
    <w:pPr>
      <w:tabs>
        <w:tab w:val="center" w:pos="4153"/>
        <w:tab w:val="right" w:pos="8306"/>
      </w:tabs>
      <w:snapToGrid w:val="0"/>
      <w:jc w:val="left"/>
    </w:pPr>
    <w:rPr>
      <w:sz w:val="18"/>
    </w:rPr>
  </w:style>
  <w:style w:type="paragraph" w:styleId="6">
    <w:name w:val="envelope return"/>
    <w:basedOn w:val="1"/>
    <w:qFormat/>
    <w:uiPriority w:val="0"/>
    <w:pPr>
      <w:snapToGrid w:val="0"/>
    </w:pPr>
    <w:rPr>
      <w:rFonts w:ascii="Arial" w:hAnsi="Arial"/>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toc 1"/>
    <w:basedOn w:val="1"/>
    <w:next w:val="1"/>
    <w:qFormat/>
    <w:uiPriority w:val="0"/>
  </w:style>
  <w:style w:type="paragraph" w:styleId="9">
    <w:name w:val="Normal (Web)"/>
    <w:basedOn w:val="1"/>
    <w:next w:val="6"/>
    <w:qFormat/>
    <w:uiPriority w:val="0"/>
    <w:pPr>
      <w:widowControl/>
      <w:spacing w:before="100" w:beforeLines="0" w:beforeAutospacing="1" w:after="100" w:afterLines="0" w:afterAutospacing="1"/>
      <w:jc w:val="left"/>
    </w:pPr>
    <w:rPr>
      <w:rFonts w:ascii="宋体" w:hAnsi="宋体"/>
      <w:kern w:val="0"/>
      <w:sz w:val="24"/>
    </w:rPr>
  </w:style>
  <w:style w:type="paragraph" w:customStyle="1" w:styleId="12">
    <w:name w:val="Table Text"/>
    <w:basedOn w:val="1"/>
    <w:semiHidden/>
    <w:qFormat/>
    <w:uiPriority w:val="0"/>
    <w:rPr>
      <w:rFonts w:ascii="宋体" w:hAnsi="宋体" w:eastAsia="宋体" w:cs="宋体"/>
      <w:sz w:val="24"/>
      <w:szCs w:val="24"/>
      <w:lang w:val="en-US" w:eastAsia="en-US" w:bidi="ar-SA"/>
    </w:rPr>
  </w:style>
  <w:style w:type="table" w:customStyle="1" w:styleId="13">
    <w:name w:val="Table Normal"/>
    <w:basedOn w:val="10"/>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2607</Words>
  <Characters>3073</Characters>
  <Lines>0</Lines>
  <Paragraphs>0</Paragraphs>
  <TotalTime>0</TotalTime>
  <ScaleCrop>false</ScaleCrop>
  <LinksUpToDate>false</LinksUpToDate>
  <CharactersWithSpaces>3156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2026-06-16T07:46:00Z</dcterms:created>
  <dc:creator>Administrator</dc:creator>
  <cp:lastModifiedBy>阿楠</cp:lastModifiedBy>
  <dcterms:modified xsi:type="dcterms:W3CDTF">2026-07-15T09:53:42Z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762D7EB86EDF4F2EBADBC66327D420FC_13</vt:lpwstr>
  </property>
  <property fmtid="{D5CDD505-2E9C-101B-9397-08002B2CF9AE}" pid="4" name="KSOTemplateDocerSaveRecord">
    <vt:lpwstr>eyJoZGlkIjoiNDQ1MmJlYzJiNWVmYjIwMmNlNjY5NTI2NWExMzI4ZDMiLCJ1c2VySWQiOiI2Mzc2MTQ2NzgifQ==</vt:lpwstr>
  </property>
</Properties>
</file>