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6DE07">
      <w:pPr>
        <w:spacing w:line="360" w:lineRule="auto"/>
        <w:ind w:firstLine="0" w:firstLineChars="0"/>
        <w:jc w:val="center"/>
        <w:rPr>
          <w:rFonts w:hint="eastAsia" w:cs="宋体"/>
          <w:b/>
          <w:bCs/>
          <w:sz w:val="24"/>
          <w:szCs w:val="24"/>
          <w:lang w:val="en-US" w:eastAsia="zh-CN"/>
        </w:rPr>
      </w:pPr>
      <w:r>
        <w:rPr>
          <w:rFonts w:hint="eastAsia" w:cs="宋体"/>
          <w:b/>
          <w:bCs/>
          <w:sz w:val="32"/>
          <w:szCs w:val="32"/>
          <w:lang w:val="en-US" w:eastAsia="zh-CN"/>
        </w:rPr>
        <w:t>采购需求表</w:t>
      </w:r>
      <w:bookmarkStart w:id="0" w:name="_GoBack"/>
      <w:bookmarkEnd w:id="0"/>
    </w:p>
    <w:p w14:paraId="7B941539">
      <w:pPr>
        <w:spacing w:line="360" w:lineRule="auto"/>
        <w:ind w:firstLine="0" w:firstLineChars="0"/>
        <w:jc w:val="center"/>
        <w:rPr>
          <w:rFonts w:hint="default" w:cs="宋体"/>
          <w:b/>
          <w:bCs/>
          <w:sz w:val="24"/>
          <w:szCs w:val="24"/>
          <w:lang w:val="en-US" w:eastAsia="zh-CN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1278"/>
        <w:gridCol w:w="4545"/>
        <w:gridCol w:w="1503"/>
      </w:tblGrid>
      <w:tr w14:paraId="71FDD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Align w:val="center"/>
          </w:tcPr>
          <w:p w14:paraId="134576C6">
            <w:pPr>
              <w:spacing w:line="360" w:lineRule="auto"/>
              <w:ind w:firstLine="0" w:firstLineChars="0"/>
              <w:jc w:val="center"/>
              <w:rPr>
                <w:rFonts w:hint="eastAsia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采购名称</w:t>
            </w:r>
          </w:p>
        </w:tc>
        <w:tc>
          <w:tcPr>
            <w:tcW w:w="4545" w:type="dxa"/>
            <w:vAlign w:val="center"/>
          </w:tcPr>
          <w:p w14:paraId="3CE0309A">
            <w:pPr>
              <w:spacing w:line="360" w:lineRule="auto"/>
              <w:ind w:firstLine="0" w:firstLineChars="0"/>
              <w:jc w:val="center"/>
              <w:rPr>
                <w:rFonts w:cs="宋体"/>
                <w:b/>
                <w:bCs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建设内容</w:t>
            </w:r>
          </w:p>
        </w:tc>
        <w:tc>
          <w:tcPr>
            <w:tcW w:w="1503" w:type="dxa"/>
            <w:vAlign w:val="center"/>
          </w:tcPr>
          <w:p w14:paraId="4478EA6F">
            <w:pPr>
              <w:spacing w:line="360" w:lineRule="auto"/>
              <w:ind w:firstLine="0" w:firstLineChars="0"/>
              <w:jc w:val="center"/>
              <w:rPr>
                <w:rFonts w:cs="宋体"/>
                <w:b/>
                <w:bCs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数量</w:t>
            </w:r>
          </w:p>
        </w:tc>
      </w:tr>
      <w:tr w14:paraId="2C93A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restart"/>
            <w:vAlign w:val="center"/>
          </w:tcPr>
          <w:p w14:paraId="1730AD9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数据中台</w:t>
            </w:r>
          </w:p>
        </w:tc>
        <w:tc>
          <w:tcPr>
            <w:tcW w:w="1278" w:type="dxa"/>
            <w:vMerge w:val="restart"/>
            <w:vAlign w:val="center"/>
          </w:tcPr>
          <w:p w14:paraId="4AEFA33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数据资产管理平台</w:t>
            </w:r>
          </w:p>
        </w:tc>
        <w:tc>
          <w:tcPr>
            <w:tcW w:w="4545" w:type="dxa"/>
            <w:vAlign w:val="center"/>
          </w:tcPr>
          <w:p w14:paraId="37A57005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信息标准建设与管理</w:t>
            </w:r>
          </w:p>
        </w:tc>
        <w:tc>
          <w:tcPr>
            <w:tcW w:w="1503" w:type="dxa"/>
            <w:vAlign w:val="center"/>
          </w:tcPr>
          <w:p w14:paraId="117FE30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0CB4D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83E96FD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1D27B53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5D9042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数据流向管理</w:t>
            </w:r>
          </w:p>
        </w:tc>
        <w:tc>
          <w:tcPr>
            <w:tcW w:w="1503" w:type="dxa"/>
            <w:vAlign w:val="center"/>
          </w:tcPr>
          <w:p w14:paraId="0EF3D32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7CB7D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6B1DE47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73D23982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3FFB565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元数据管理</w:t>
            </w:r>
          </w:p>
        </w:tc>
        <w:tc>
          <w:tcPr>
            <w:tcW w:w="1503" w:type="dxa"/>
            <w:vAlign w:val="center"/>
          </w:tcPr>
          <w:p w14:paraId="0A7872B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41A8D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4AAFDD9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20EEE42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4876642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数据交换管理</w:t>
            </w:r>
          </w:p>
        </w:tc>
        <w:tc>
          <w:tcPr>
            <w:tcW w:w="1503" w:type="dxa"/>
            <w:vAlign w:val="center"/>
          </w:tcPr>
          <w:p w14:paraId="3026C19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0C333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0DF4FAF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7C831C4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3BF5EC8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主数据管理</w:t>
            </w:r>
          </w:p>
        </w:tc>
        <w:tc>
          <w:tcPr>
            <w:tcW w:w="1503" w:type="dxa"/>
            <w:vAlign w:val="center"/>
          </w:tcPr>
          <w:p w14:paraId="28FFDFC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49F9F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3973F48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7BD6414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2CD97FB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湖仓一体管理</w:t>
            </w:r>
          </w:p>
        </w:tc>
        <w:tc>
          <w:tcPr>
            <w:tcW w:w="1503" w:type="dxa"/>
            <w:vAlign w:val="center"/>
          </w:tcPr>
          <w:p w14:paraId="78DEAEF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1A6C1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5BEFEB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0D3BE54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2ED29F3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数据服务管理</w:t>
            </w:r>
          </w:p>
        </w:tc>
        <w:tc>
          <w:tcPr>
            <w:tcW w:w="1503" w:type="dxa"/>
            <w:vAlign w:val="center"/>
          </w:tcPr>
          <w:p w14:paraId="250AAFA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25F1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2891A3AD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5416A97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314BA86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数据质量管理</w:t>
            </w:r>
          </w:p>
        </w:tc>
        <w:tc>
          <w:tcPr>
            <w:tcW w:w="1503" w:type="dxa"/>
            <w:vAlign w:val="center"/>
          </w:tcPr>
          <w:p w14:paraId="77EFE00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445C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0EE78F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2EEB27D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BE373E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数据安全管理</w:t>
            </w:r>
          </w:p>
        </w:tc>
        <w:tc>
          <w:tcPr>
            <w:tcW w:w="1503" w:type="dxa"/>
            <w:vAlign w:val="center"/>
          </w:tcPr>
          <w:p w14:paraId="7DD35CB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20B8C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734748CD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restart"/>
            <w:vAlign w:val="center"/>
          </w:tcPr>
          <w:p w14:paraId="28BFC943">
            <w:pPr>
              <w:spacing w:line="360" w:lineRule="auto"/>
              <w:ind w:firstLine="0" w:firstLineChars="0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数据资产服务平台</w:t>
            </w:r>
          </w:p>
        </w:tc>
        <w:tc>
          <w:tcPr>
            <w:tcW w:w="4545" w:type="dxa"/>
            <w:vAlign w:val="center"/>
          </w:tcPr>
          <w:p w14:paraId="48E5E1D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数据工作台</w:t>
            </w:r>
          </w:p>
        </w:tc>
        <w:tc>
          <w:tcPr>
            <w:tcW w:w="1503" w:type="dxa"/>
            <w:vAlign w:val="center"/>
          </w:tcPr>
          <w:p w14:paraId="77741C6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5C0AB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3DE4B95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5AD7DD4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959DC4A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数据看板/数据地图</w:t>
            </w:r>
          </w:p>
        </w:tc>
        <w:tc>
          <w:tcPr>
            <w:tcW w:w="1503" w:type="dxa"/>
            <w:vAlign w:val="center"/>
          </w:tcPr>
          <w:p w14:paraId="69C3E7CD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303BC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09783BD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5D6284D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26356BE2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模型/代码标准</w:t>
            </w:r>
          </w:p>
        </w:tc>
        <w:tc>
          <w:tcPr>
            <w:tcW w:w="1503" w:type="dxa"/>
            <w:vAlign w:val="center"/>
          </w:tcPr>
          <w:p w14:paraId="779FCE4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2F56B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24C19B3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6E90E16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F12356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主题数据目录/API目录服务</w:t>
            </w:r>
          </w:p>
        </w:tc>
        <w:tc>
          <w:tcPr>
            <w:tcW w:w="1503" w:type="dxa"/>
            <w:vAlign w:val="center"/>
          </w:tcPr>
          <w:p w14:paraId="3E66BDEA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112FA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A0F5F92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63422F72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20C61B7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主题数据查询服务</w:t>
            </w:r>
          </w:p>
        </w:tc>
        <w:tc>
          <w:tcPr>
            <w:tcW w:w="1503" w:type="dxa"/>
            <w:vAlign w:val="center"/>
          </w:tcPr>
          <w:p w14:paraId="38F4C3B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7808F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27BCC22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69D0CE0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12975D05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数据质量服务工作台</w:t>
            </w:r>
          </w:p>
        </w:tc>
        <w:tc>
          <w:tcPr>
            <w:tcW w:w="1503" w:type="dxa"/>
            <w:vAlign w:val="center"/>
          </w:tcPr>
          <w:p w14:paraId="7DFD5AA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3B30A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001DAD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11C8500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5246C80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数据确权服务</w:t>
            </w:r>
          </w:p>
        </w:tc>
        <w:tc>
          <w:tcPr>
            <w:tcW w:w="1503" w:type="dxa"/>
            <w:vAlign w:val="center"/>
          </w:tcPr>
          <w:p w14:paraId="06EE9E9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13A4C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7154BAD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28F1408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14B3181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参考文献/部门文档服务</w:t>
            </w:r>
          </w:p>
        </w:tc>
        <w:tc>
          <w:tcPr>
            <w:tcW w:w="1503" w:type="dxa"/>
            <w:vAlign w:val="center"/>
          </w:tcPr>
          <w:p w14:paraId="4CD60E1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01953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114351F5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0FA4346A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1BFBAB1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无源数据采集服务</w:t>
            </w:r>
          </w:p>
        </w:tc>
        <w:tc>
          <w:tcPr>
            <w:tcW w:w="1503" w:type="dxa"/>
            <w:vAlign w:val="center"/>
          </w:tcPr>
          <w:p w14:paraId="138697B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64D7F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68D1846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1569ADB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1809212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数据资产可视化总览</w:t>
            </w:r>
          </w:p>
        </w:tc>
        <w:tc>
          <w:tcPr>
            <w:tcW w:w="1503" w:type="dxa"/>
            <w:vAlign w:val="center"/>
          </w:tcPr>
          <w:p w14:paraId="5C815D2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5EA1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51AF227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Align w:val="center"/>
          </w:tcPr>
          <w:p w14:paraId="08E6B49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数据资产监控平台</w:t>
            </w:r>
          </w:p>
        </w:tc>
        <w:tc>
          <w:tcPr>
            <w:tcW w:w="4545" w:type="dxa"/>
            <w:vAlign w:val="center"/>
          </w:tcPr>
          <w:p w14:paraId="196C88B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数据全景大屏、信息标准监控、数据交换监控等</w:t>
            </w:r>
          </w:p>
        </w:tc>
        <w:tc>
          <w:tcPr>
            <w:tcW w:w="1503" w:type="dxa"/>
            <w:vAlign w:val="center"/>
          </w:tcPr>
          <w:p w14:paraId="706FC3B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049F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2" w:type="dxa"/>
            <w:vMerge w:val="continue"/>
            <w:vAlign w:val="center"/>
          </w:tcPr>
          <w:p w14:paraId="37F396F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1278" w:type="dxa"/>
            <w:vAlign w:val="center"/>
          </w:tcPr>
          <w:p w14:paraId="692E237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治理服务</w:t>
            </w:r>
          </w:p>
        </w:tc>
        <w:tc>
          <w:tcPr>
            <w:tcW w:w="4545" w:type="dxa"/>
            <w:vAlign w:val="center"/>
          </w:tcPr>
          <w:p w14:paraId="3788FF5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业务系统数据集成、治理、共享等</w:t>
            </w:r>
          </w:p>
        </w:tc>
        <w:tc>
          <w:tcPr>
            <w:tcW w:w="1503" w:type="dxa"/>
            <w:vAlign w:val="center"/>
          </w:tcPr>
          <w:p w14:paraId="1671A60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67CE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restart"/>
            <w:vAlign w:val="center"/>
          </w:tcPr>
          <w:p w14:paraId="08AB7DA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数据分析服务</w:t>
            </w:r>
          </w:p>
        </w:tc>
        <w:tc>
          <w:tcPr>
            <w:tcW w:w="4545" w:type="dxa"/>
            <w:vAlign w:val="center"/>
          </w:tcPr>
          <w:p w14:paraId="2619608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数据大屏报表工具</w:t>
            </w:r>
          </w:p>
        </w:tc>
        <w:tc>
          <w:tcPr>
            <w:tcW w:w="1503" w:type="dxa"/>
            <w:vAlign w:val="center"/>
          </w:tcPr>
          <w:p w14:paraId="4E27203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47D7D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7B53124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1A5C9CD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数据大屏报表开发</w:t>
            </w:r>
          </w:p>
        </w:tc>
        <w:tc>
          <w:tcPr>
            <w:tcW w:w="1503" w:type="dxa"/>
            <w:vAlign w:val="center"/>
          </w:tcPr>
          <w:p w14:paraId="2B3733C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25E0B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restart"/>
            <w:vAlign w:val="center"/>
          </w:tcPr>
          <w:p w14:paraId="6A9F030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统一身份认证平台</w:t>
            </w:r>
          </w:p>
        </w:tc>
        <w:tc>
          <w:tcPr>
            <w:tcW w:w="4545" w:type="dxa"/>
            <w:vAlign w:val="center"/>
          </w:tcPr>
          <w:p w14:paraId="52161E1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用户中心</w:t>
            </w:r>
          </w:p>
        </w:tc>
        <w:tc>
          <w:tcPr>
            <w:tcW w:w="1503" w:type="dxa"/>
            <w:vAlign w:val="center"/>
          </w:tcPr>
          <w:p w14:paraId="6487B80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3AF8E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6DFC3AA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62E7BDA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认证中心</w:t>
            </w:r>
          </w:p>
        </w:tc>
        <w:tc>
          <w:tcPr>
            <w:tcW w:w="1503" w:type="dxa"/>
            <w:vAlign w:val="center"/>
          </w:tcPr>
          <w:p w14:paraId="4B21373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6E5E6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27760ED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93B09E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全局权限中心</w:t>
            </w:r>
          </w:p>
        </w:tc>
        <w:tc>
          <w:tcPr>
            <w:tcW w:w="1503" w:type="dxa"/>
            <w:vAlign w:val="center"/>
          </w:tcPr>
          <w:p w14:paraId="2E7DBB0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7AF70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restart"/>
            <w:vAlign w:val="center"/>
          </w:tcPr>
          <w:p w14:paraId="4E2E23B4">
            <w:pPr>
              <w:spacing w:line="360" w:lineRule="auto"/>
              <w:ind w:firstLine="0" w:firstLineChars="0"/>
              <w:jc w:val="center"/>
              <w:rPr>
                <w:rFonts w:hint="default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一网通办平台</w:t>
            </w:r>
            <w:r>
              <w:rPr>
                <w:rFonts w:hint="eastAsia" w:cs="宋体"/>
                <w:b/>
                <w:bCs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/>
                <w:kern w:val="0"/>
                <w:sz w:val="24"/>
                <w:szCs w:val="24"/>
                <w:lang w:val="en-US" w:eastAsia="zh-CN"/>
              </w:rPr>
              <w:t>核心产品）</w:t>
            </w:r>
          </w:p>
        </w:tc>
        <w:tc>
          <w:tcPr>
            <w:tcW w:w="4545" w:type="dxa"/>
            <w:vAlign w:val="center"/>
          </w:tcPr>
          <w:p w14:paraId="1E74C8C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融合服务门户</w:t>
            </w:r>
          </w:p>
        </w:tc>
        <w:tc>
          <w:tcPr>
            <w:tcW w:w="1503" w:type="dxa"/>
            <w:vAlign w:val="center"/>
          </w:tcPr>
          <w:p w14:paraId="0DE8E6D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265B1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199F195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7E25DF3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消息事务中心</w:t>
            </w:r>
          </w:p>
        </w:tc>
        <w:tc>
          <w:tcPr>
            <w:tcW w:w="1503" w:type="dxa"/>
            <w:vAlign w:val="center"/>
          </w:tcPr>
          <w:p w14:paraId="23C78752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48EFB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61D65A3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32BBDF8C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流程表单工具</w:t>
            </w:r>
          </w:p>
        </w:tc>
        <w:tc>
          <w:tcPr>
            <w:tcW w:w="1503" w:type="dxa"/>
            <w:vAlign w:val="center"/>
          </w:tcPr>
          <w:p w14:paraId="7CABC6D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69B26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6695" w:type="dxa"/>
            <w:gridSpan w:val="3"/>
            <w:vAlign w:val="center"/>
          </w:tcPr>
          <w:p w14:paraId="48DF5D5E">
            <w:pPr>
              <w:spacing w:line="360" w:lineRule="auto"/>
              <w:ind w:firstLine="0" w:firstLineChars="0"/>
              <w:jc w:val="center"/>
              <w:rPr>
                <w:rFonts w:hint="default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移动服务门户</w:t>
            </w:r>
            <w:r>
              <w:rPr>
                <w:rFonts w:hint="eastAsia" w:cs="宋体"/>
                <w:b/>
                <w:bCs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/>
                <w:kern w:val="0"/>
                <w:sz w:val="24"/>
                <w:szCs w:val="24"/>
                <w:lang w:val="en-US" w:eastAsia="zh-CN"/>
              </w:rPr>
              <w:t>核心产品）</w:t>
            </w:r>
          </w:p>
        </w:tc>
        <w:tc>
          <w:tcPr>
            <w:tcW w:w="1503" w:type="dxa"/>
            <w:vAlign w:val="center"/>
          </w:tcPr>
          <w:p w14:paraId="0F43AB05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698AF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150" w:type="dxa"/>
            <w:gridSpan w:val="2"/>
            <w:vMerge w:val="restart"/>
            <w:vAlign w:val="center"/>
          </w:tcPr>
          <w:p w14:paraId="7ADD948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流程开发服务及微应用</w:t>
            </w:r>
          </w:p>
        </w:tc>
        <w:tc>
          <w:tcPr>
            <w:tcW w:w="4545" w:type="dxa"/>
            <w:vAlign w:val="center"/>
          </w:tcPr>
          <w:p w14:paraId="525B877A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流程开发服务</w:t>
            </w:r>
          </w:p>
        </w:tc>
        <w:tc>
          <w:tcPr>
            <w:tcW w:w="1503" w:type="dxa"/>
            <w:vAlign w:val="center"/>
          </w:tcPr>
          <w:p w14:paraId="5DDF3A3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20</w:t>
            </w: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套</w:t>
            </w:r>
          </w:p>
        </w:tc>
      </w:tr>
      <w:tr w14:paraId="2CA38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294960E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5662EE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预约中心</w:t>
            </w:r>
          </w:p>
        </w:tc>
        <w:tc>
          <w:tcPr>
            <w:tcW w:w="1503" w:type="dxa"/>
            <w:vAlign w:val="center"/>
          </w:tcPr>
          <w:p w14:paraId="59CC87E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1套</w:t>
            </w:r>
          </w:p>
        </w:tc>
      </w:tr>
      <w:tr w14:paraId="0448D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2CFB214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BAF192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访客预约</w:t>
            </w:r>
          </w:p>
        </w:tc>
        <w:tc>
          <w:tcPr>
            <w:tcW w:w="1503" w:type="dxa"/>
            <w:vAlign w:val="center"/>
          </w:tcPr>
          <w:p w14:paraId="5DD360E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1套</w:t>
            </w:r>
          </w:p>
        </w:tc>
      </w:tr>
      <w:tr w14:paraId="7AEDB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0A8F8D19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7C88E83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接诉即办</w:t>
            </w:r>
          </w:p>
        </w:tc>
        <w:tc>
          <w:tcPr>
            <w:tcW w:w="1503" w:type="dxa"/>
            <w:vAlign w:val="center"/>
          </w:tcPr>
          <w:p w14:paraId="70921D2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1套</w:t>
            </w:r>
          </w:p>
        </w:tc>
      </w:tr>
      <w:tr w14:paraId="0379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757AF66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6811318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AI咨询服务</w:t>
            </w:r>
          </w:p>
        </w:tc>
        <w:tc>
          <w:tcPr>
            <w:tcW w:w="1503" w:type="dxa"/>
            <w:vAlign w:val="center"/>
          </w:tcPr>
          <w:p w14:paraId="3D7D626B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60850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restart"/>
            <w:vAlign w:val="center"/>
          </w:tcPr>
          <w:p w14:paraId="0976B50E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一表通平台</w:t>
            </w:r>
          </w:p>
        </w:tc>
        <w:tc>
          <w:tcPr>
            <w:tcW w:w="4545" w:type="dxa"/>
            <w:vAlign w:val="center"/>
          </w:tcPr>
          <w:p w14:paraId="60D514F1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教师一张表（数字档案）</w:t>
            </w:r>
          </w:p>
        </w:tc>
        <w:tc>
          <w:tcPr>
            <w:tcW w:w="1503" w:type="dxa"/>
            <w:vAlign w:val="center"/>
          </w:tcPr>
          <w:p w14:paraId="43A882D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77922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336A9C7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1D2BE6C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学生一张表（数字档案）</w:t>
            </w:r>
          </w:p>
        </w:tc>
        <w:tc>
          <w:tcPr>
            <w:tcW w:w="1503" w:type="dxa"/>
            <w:vAlign w:val="center"/>
          </w:tcPr>
          <w:p w14:paraId="2B3EA96F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7E0D4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1CB6F5B0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051C383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教师画像</w:t>
            </w:r>
          </w:p>
        </w:tc>
        <w:tc>
          <w:tcPr>
            <w:tcW w:w="1503" w:type="dxa"/>
            <w:vAlign w:val="center"/>
          </w:tcPr>
          <w:p w14:paraId="08E6CC27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4FAFA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27AECC08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2A4BE775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学生画像</w:t>
            </w:r>
          </w:p>
        </w:tc>
        <w:tc>
          <w:tcPr>
            <w:tcW w:w="1503" w:type="dxa"/>
            <w:vAlign w:val="center"/>
          </w:tcPr>
          <w:p w14:paraId="15E92662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37787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Merge w:val="continue"/>
            <w:vAlign w:val="center"/>
          </w:tcPr>
          <w:p w14:paraId="0425D0E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</w:p>
        </w:tc>
        <w:tc>
          <w:tcPr>
            <w:tcW w:w="4545" w:type="dxa"/>
            <w:vAlign w:val="center"/>
          </w:tcPr>
          <w:p w14:paraId="20478F64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智能填报系统</w:t>
            </w:r>
          </w:p>
        </w:tc>
        <w:tc>
          <w:tcPr>
            <w:tcW w:w="1503" w:type="dxa"/>
            <w:vAlign w:val="center"/>
          </w:tcPr>
          <w:p w14:paraId="6E59A0C6">
            <w:pPr>
              <w:spacing w:line="360" w:lineRule="auto"/>
              <w:ind w:firstLine="0" w:firstLineChars="0"/>
              <w:jc w:val="center"/>
              <w:rPr>
                <w:rFonts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eastAsia="zh-Hans"/>
              </w:rPr>
              <w:t>1套</w:t>
            </w:r>
          </w:p>
        </w:tc>
      </w:tr>
      <w:tr w14:paraId="2DA09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0" w:type="dxa"/>
            <w:gridSpan w:val="2"/>
            <w:vAlign w:val="center"/>
          </w:tcPr>
          <w:p w14:paraId="4B7978C2">
            <w:pPr>
              <w:spacing w:line="360" w:lineRule="auto"/>
              <w:ind w:firstLine="0" w:firstLineChars="0"/>
              <w:jc w:val="center"/>
              <w:rPr>
                <w:rFonts w:hint="eastAsia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val="en-US" w:eastAsia="zh-CN"/>
              </w:rPr>
              <w:t>二级等保测评</w:t>
            </w:r>
          </w:p>
        </w:tc>
        <w:tc>
          <w:tcPr>
            <w:tcW w:w="4545" w:type="dxa"/>
            <w:vAlign w:val="center"/>
          </w:tcPr>
          <w:p w14:paraId="4EA1F92B">
            <w:pPr>
              <w:spacing w:line="360" w:lineRule="auto"/>
              <w:ind w:firstLine="0" w:firstLineChars="0"/>
              <w:jc w:val="center"/>
              <w:rPr>
                <w:rFonts w:hint="default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val="en-US" w:eastAsia="zh-CN"/>
              </w:rPr>
              <w:t>二级等保测评</w:t>
            </w:r>
          </w:p>
        </w:tc>
        <w:tc>
          <w:tcPr>
            <w:tcW w:w="1503" w:type="dxa"/>
            <w:vAlign w:val="center"/>
          </w:tcPr>
          <w:p w14:paraId="1DE01C76">
            <w:pPr>
              <w:spacing w:line="360" w:lineRule="auto"/>
              <w:ind w:firstLine="0" w:firstLineChars="0"/>
              <w:jc w:val="center"/>
              <w:rPr>
                <w:rFonts w:hint="default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kern w:val="0"/>
                <w:sz w:val="24"/>
                <w:szCs w:val="24"/>
                <w:lang w:val="en-US" w:eastAsia="zh-CN"/>
              </w:rPr>
              <w:t>1套</w:t>
            </w:r>
          </w:p>
        </w:tc>
      </w:tr>
    </w:tbl>
    <w:p w14:paraId="316EAF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6A3871"/>
    <w:rsid w:val="1EB67190"/>
    <w:rsid w:val="3AA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562" w:firstLineChars="200"/>
      <w:jc w:val="both"/>
    </w:pPr>
    <w:rPr>
      <w:rFonts w:ascii="宋体" w:hAnsi="宋体" w:eastAsia="宋体" w:cs="Times New Roman"/>
      <w:kern w:val="2"/>
      <w:sz w:val="28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487</Words>
  <Characters>524</Characters>
  <Lines>0</Lines>
  <Paragraphs>0</Paragraphs>
  <TotalTime>3</TotalTime>
  <ScaleCrop>false</ScaleCrop>
  <LinksUpToDate>false</LinksUpToDate>
  <CharactersWithSpaces>524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2026-06-01T02:35:00Z</dcterms:created>
  <dc:creator>63486</dc:creator>
  <cp:lastModifiedBy>茉莉</cp:lastModifiedBy>
  <dcterms:modified xsi:type="dcterms:W3CDTF">2026-06-03T11:40:08Z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eyJoZGlkIjoiODNlODE4ZDcxZGYyYWE2ZTU2MmU5ZThhOWQ3MzY4ZWEiLCJ1c2VySWQiOiI0ODA2MzMzMTUifQ==</vt:lpwstr>
  </property>
  <property fmtid="{D5CDD505-2E9C-101B-9397-08002B2CF9AE}" pid="4" name="ICV">
    <vt:lpwstr>75D51105AF2A46A093EB81959FF04C40_13</vt:lpwstr>
  </property>
</Properties>
</file>