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版本号：SZT2026-SN-SC-ZC-HW-025420260430001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办公用品、清洁用品及厨房日杂采购项目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SZT2026-SN-SC-ZC-HW-0254</w:t>
      </w:r>
      <w:r>
        <w:br/>
      </w:r>
      <w:r>
        <w:br/>
      </w:r>
      <w:r>
        <w:br/>
      </w:r>
    </w:p>
    <w:p>
      <w:pPr>
        <w:pStyle w:val="null3"/>
        <w:jc w:val="center"/>
        <w:outlineLvl w:val="2"/>
      </w:pPr>
      <w:r>
        <w:rPr>
          <w:rFonts w:ascii="仿宋_GB2312" w:hAnsi="仿宋_GB2312" w:cs="仿宋_GB2312" w:eastAsia="仿宋_GB2312"/>
          <w:sz w:val="28"/>
          <w:b/>
        </w:rPr>
        <w:t>西北妇女儿童医院</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西北妇女儿童医院</w:t>
      </w:r>
      <w:r>
        <w:rPr>
          <w:rFonts w:ascii="仿宋_GB2312" w:hAnsi="仿宋_GB2312" w:cs="仿宋_GB2312" w:eastAsia="仿宋_GB2312"/>
        </w:rPr>
        <w:t>委托，拟对</w:t>
      </w:r>
      <w:r>
        <w:rPr>
          <w:rFonts w:ascii="仿宋_GB2312" w:hAnsi="仿宋_GB2312" w:cs="仿宋_GB2312" w:eastAsia="仿宋_GB2312"/>
        </w:rPr>
        <w:t>办公用品、清洁用品及厨房日杂采购项目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SZT2026-SN-SC-ZC-HW-0254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办公用品、清洁用品及厨房日杂采购项目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采购西北妇女儿童医院常用的办公文具、日用百货、洗手液、卫生纸、擦手纸、一次性饭盒、筷子、桌布等总计约175种物资。</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具有良好的商业信誉和健全的财务会计制度：提供（1）或提供（2）：（1）提供2024或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http://acc.mof.gov.cn)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投标文件截止时间前三个月内由供应商开户银行出具。（附《基本存款账户信息》复印件）②无论开具银行是否标明“复印无效”，供应商提供的复印件在本次投标中予以认可（即不因“复印无效”字样而认定资信证明复印件无效）。③银行出具的存款证明不能替代银行资信证明。</w:t>
      </w:r>
    </w:p>
    <w:p>
      <w:pPr>
        <w:pStyle w:val="null3"/>
      </w:pPr>
      <w:r>
        <w:rPr>
          <w:rFonts w:ascii="仿宋_GB2312" w:hAnsi="仿宋_GB2312" w:cs="仿宋_GB2312" w:eastAsia="仿宋_GB2312"/>
        </w:rPr>
        <w:t>3、税收缴纳证明：提供递交响应文件截止时间前12个月内（不含开标当月）至少1个月的依法缴纳税收的相关凭据（有效时间以税款所属日期为准，税种须至少包含增值税或企业所得税，凭据应有税务机关或代收机关的公章或业务专用章）。依法免税或无须缴纳税收的供应商，应提供相应证明文件。无欠税记录不能作为依法缴纳税收记录证明文件。</w:t>
      </w:r>
    </w:p>
    <w:p>
      <w:pPr>
        <w:pStyle w:val="null3"/>
      </w:pPr>
      <w:r>
        <w:rPr>
          <w:rFonts w:ascii="仿宋_GB2312" w:hAnsi="仿宋_GB2312" w:cs="仿宋_GB2312" w:eastAsia="仿宋_GB2312"/>
        </w:rPr>
        <w:t>4、社会保障资金缴纳证明：提供递交响应文件截止时间前12个月内（不含开标当月）至少1个月的社会保障资金缴存单据或社保机构开具的社会保险参保缴费情况证明，（有效时间以税款所属日期为准，单据或证明上应有社保机构或代收机构的公章或业务专用章。依法不需要缴纳社会保障资金的投标供应商应提供相关证明）。</w:t>
      </w:r>
    </w:p>
    <w:p>
      <w:pPr>
        <w:pStyle w:val="null3"/>
      </w:pPr>
      <w:r>
        <w:rPr>
          <w:rFonts w:ascii="仿宋_GB2312" w:hAnsi="仿宋_GB2312" w:cs="仿宋_GB2312" w:eastAsia="仿宋_GB2312"/>
        </w:rPr>
        <w:t>5、具有履行合同所必需的设备和专业技术能力的说明及承诺：具有履行合同所必需的设备和专业技术能力的说明及承诺（提供相应承诺）。</w:t>
      </w:r>
    </w:p>
    <w:p>
      <w:pPr>
        <w:pStyle w:val="null3"/>
      </w:pPr>
      <w:r>
        <w:rPr>
          <w:rFonts w:ascii="仿宋_GB2312" w:hAnsi="仿宋_GB2312" w:cs="仿宋_GB2312" w:eastAsia="仿宋_GB2312"/>
        </w:rPr>
        <w:t>6、提供参加本次政府采购活动前三年内在经营活动中没有重大违法记录的书面声明：提供参加本次政府采购活动前三年内在经营活动中没有重大违法记录的书面声明。</w:t>
      </w:r>
    </w:p>
    <w:p>
      <w:pPr>
        <w:pStyle w:val="null3"/>
      </w:pPr>
      <w:r>
        <w:rPr>
          <w:rFonts w:ascii="仿宋_GB2312" w:hAnsi="仿宋_GB2312" w:cs="仿宋_GB2312" w:eastAsia="仿宋_GB2312"/>
        </w:rPr>
        <w:t>7、信用记录：供应商未被“信用中国”网站（www.creditchina.gov.cn）列入失信被执行人和重大税收违法失信主体，未被中国政府采购网（www.ccgp.gov.cn）列入政府采购严重违法失信行为记录名单。</w:t>
      </w:r>
    </w:p>
    <w:p>
      <w:pPr>
        <w:pStyle w:val="null3"/>
      </w:pPr>
      <w:r>
        <w:rPr>
          <w:rFonts w:ascii="仿宋_GB2312" w:hAnsi="仿宋_GB2312" w:cs="仿宋_GB2312" w:eastAsia="仿宋_GB2312"/>
        </w:rPr>
        <w:t>8、本项目不接受联合体投标：本项目不接受联合体投标（提供相应承诺）。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具有良好的商业信誉和健全的财务会计制度：提供（1）或提供（2）：（1）提供2024或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http://acc.mof.gov.cn)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投标文件截止时间前三个月内由供应商开户银行出具。（附《基本存款账户信息》复印件）②无论开具银行是否标明“复印无效”，供应商提供的复印件在本次投标中予以认可（即不因“复印无效”字样而认定资信证明复印件无效）。③银行出具的存款证明不能替代银行资信证明。</w:t>
      </w:r>
    </w:p>
    <w:p>
      <w:pPr>
        <w:pStyle w:val="null3"/>
      </w:pPr>
      <w:r>
        <w:rPr>
          <w:rFonts w:ascii="仿宋_GB2312" w:hAnsi="仿宋_GB2312" w:cs="仿宋_GB2312" w:eastAsia="仿宋_GB2312"/>
        </w:rPr>
        <w:t>3、税收缴纳证明：提供递交响应文件截止时间前12个月内（不含开标当月）至少1个月的依法缴纳税收的相关凭据（有效时间以税款所属日期为准，税种须至少包含增值税或企业所得税，凭据应有税务机关或代收机关的公章或业务专用章）。依法免税或无须缴纳税收的供应商，应提供相应证明文件。无欠税记录不能作为依法缴纳税收记录证明文件。</w:t>
      </w:r>
    </w:p>
    <w:p>
      <w:pPr>
        <w:pStyle w:val="null3"/>
      </w:pPr>
      <w:r>
        <w:rPr>
          <w:rFonts w:ascii="仿宋_GB2312" w:hAnsi="仿宋_GB2312" w:cs="仿宋_GB2312" w:eastAsia="仿宋_GB2312"/>
        </w:rPr>
        <w:t>4、社会保障资金缴纳证明：提供递交响应文件截止时间前12个月内（不含开标当月）至少1个月的社会保障资金缴存单据或社保机构开具的社会保险参保缴费情况证明，（有效时间以税款所属日期为准，单据或证明上应有社保机构或代收机构的公章或业务专用章。依法不需要缴纳社会保障资金的投标供应商应提供相关证明）。</w:t>
      </w:r>
    </w:p>
    <w:p>
      <w:pPr>
        <w:pStyle w:val="null3"/>
      </w:pPr>
      <w:r>
        <w:rPr>
          <w:rFonts w:ascii="仿宋_GB2312" w:hAnsi="仿宋_GB2312" w:cs="仿宋_GB2312" w:eastAsia="仿宋_GB2312"/>
        </w:rPr>
        <w:t>5、具有履行合同所必需的设备和专业技术能力的说明及承诺：具有履行合同所必需的设备和专业技术能力的说明及承诺（提供相应承诺）。</w:t>
      </w:r>
    </w:p>
    <w:p>
      <w:pPr>
        <w:pStyle w:val="null3"/>
      </w:pPr>
      <w:r>
        <w:rPr>
          <w:rFonts w:ascii="仿宋_GB2312" w:hAnsi="仿宋_GB2312" w:cs="仿宋_GB2312" w:eastAsia="仿宋_GB2312"/>
        </w:rPr>
        <w:t>6、提供参加本次政府采购活动前三年内在经营活动中没有重大违法记录的书面声明：提供参加本次政府采购活动前三年内在经营活动中没有重大违法记录的书面声明。</w:t>
      </w:r>
    </w:p>
    <w:p>
      <w:pPr>
        <w:pStyle w:val="null3"/>
      </w:pPr>
      <w:r>
        <w:rPr>
          <w:rFonts w:ascii="仿宋_GB2312" w:hAnsi="仿宋_GB2312" w:cs="仿宋_GB2312" w:eastAsia="仿宋_GB2312"/>
        </w:rPr>
        <w:t>7、信用记录：供应商未被“信用中国”网站（www.creditchina.gov.cn）列入失信被执行人和重大税收违法失信主体，未被中国政府采购网（www.ccgp.gov.cn）列入政府采购严重违法失信行为记录名单。</w:t>
      </w:r>
    </w:p>
    <w:p>
      <w:pPr>
        <w:pStyle w:val="null3"/>
      </w:pPr>
      <w:r>
        <w:rPr>
          <w:rFonts w:ascii="仿宋_GB2312" w:hAnsi="仿宋_GB2312" w:cs="仿宋_GB2312" w:eastAsia="仿宋_GB2312"/>
        </w:rPr>
        <w:t>8、本项目不接受联合体投标：本项目不接受联合体投标（提供相应承诺）。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具有良好的商业信誉和健全的财务会计制度：提供（1）或提供（2）：（1）提供2024或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http://acc.mof.gov.cn)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投标文件截止时间前三个月内由供应商开户银行出具。（附《基本存款账户信息》复印件）②无论开具银行是否标明“复印无效”，供应商提供的复印件在本次投标中予以认可（即不因“复印无效”字样而认定资信证明复印件无效）。③银行出具的存款证明不能替代银行资信证明。</w:t>
      </w:r>
    </w:p>
    <w:p>
      <w:pPr>
        <w:pStyle w:val="null3"/>
      </w:pPr>
      <w:r>
        <w:rPr>
          <w:rFonts w:ascii="仿宋_GB2312" w:hAnsi="仿宋_GB2312" w:cs="仿宋_GB2312" w:eastAsia="仿宋_GB2312"/>
        </w:rPr>
        <w:t>3、税收缴纳证明：提供递交响应文件截止时间前12个月内（不含开标当月）至少1个月的依法缴纳税收的相关凭据（有效时间以税款所属日期为准，税种须至少包含增值税或企业所得税，凭据应有税务机关或代收机关的公章或业务专用章）。依法免税或无须缴纳税收的供应商，应提供相应证明文件。无欠税记录不能作为依法缴纳税收记录证明文件。</w:t>
      </w:r>
    </w:p>
    <w:p>
      <w:pPr>
        <w:pStyle w:val="null3"/>
      </w:pPr>
      <w:r>
        <w:rPr>
          <w:rFonts w:ascii="仿宋_GB2312" w:hAnsi="仿宋_GB2312" w:cs="仿宋_GB2312" w:eastAsia="仿宋_GB2312"/>
        </w:rPr>
        <w:t>4、社会保障资金缴纳证明：提供递交响应文件截止时间前12个月内（不含开标当月）至少1个月的社会保障资金缴存单据或社保机构开具的社会保险参保缴费情况证明，（有效时间以税款所属日期为准，单据或证明上应有社保机构或代收机构的公章或业务专用章。依法不需要缴纳社会保障资金的投标供应商应提供相关证明）。</w:t>
      </w:r>
    </w:p>
    <w:p>
      <w:pPr>
        <w:pStyle w:val="null3"/>
      </w:pPr>
      <w:r>
        <w:rPr>
          <w:rFonts w:ascii="仿宋_GB2312" w:hAnsi="仿宋_GB2312" w:cs="仿宋_GB2312" w:eastAsia="仿宋_GB2312"/>
        </w:rPr>
        <w:t>5、具有履行合同所必需的设备和专业技术能力的说明及承诺：具有履行合同所必需的设备和专业技术能力的说明及承诺（提供相应承诺）。</w:t>
      </w:r>
    </w:p>
    <w:p>
      <w:pPr>
        <w:pStyle w:val="null3"/>
      </w:pPr>
      <w:r>
        <w:rPr>
          <w:rFonts w:ascii="仿宋_GB2312" w:hAnsi="仿宋_GB2312" w:cs="仿宋_GB2312" w:eastAsia="仿宋_GB2312"/>
        </w:rPr>
        <w:t>6、提供参加本次政府采购活动前三年内在经营活动中没有重大违法记录的书面声明：提供参加本次政府采购活动前三年内在经营活动中没有重大违法记录的书面声明。</w:t>
      </w:r>
    </w:p>
    <w:p>
      <w:pPr>
        <w:pStyle w:val="null3"/>
      </w:pPr>
      <w:r>
        <w:rPr>
          <w:rFonts w:ascii="仿宋_GB2312" w:hAnsi="仿宋_GB2312" w:cs="仿宋_GB2312" w:eastAsia="仿宋_GB2312"/>
        </w:rPr>
        <w:t>7、信用记录：供应商未被“信用中国”网站（www.creditchina.gov.cn）列入失信被执行人和重大税收违法失信主体，未被中国政府采购网（www.ccgp.gov.cn）列入政府采购严重违法失信行为记录名单。</w:t>
      </w:r>
    </w:p>
    <w:p>
      <w:pPr>
        <w:pStyle w:val="null3"/>
      </w:pPr>
      <w:r>
        <w:rPr>
          <w:rFonts w:ascii="仿宋_GB2312" w:hAnsi="仿宋_GB2312" w:cs="仿宋_GB2312" w:eastAsia="仿宋_GB2312"/>
        </w:rPr>
        <w:t>8、本项目不接受联合体投标：本项目不接受联合体投标（提供相应承诺）。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西北妇女儿童医院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西安市雁翔路1616号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029-89550065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 1 号高科广场 A座1001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王哲、米成、肖懿、胡婷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029-87304326转827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采购包1：2,800,000.00元</w:t>
            </w:r>
          </w:p>
          <w:p>
            <w:pPr>
              <w:pStyle w:val="null3"/>
            </w:pPr>
            <w:r>
              <w:rPr>
                <w:rFonts w:ascii="仿宋_GB2312" w:hAnsi="仿宋_GB2312" w:cs="仿宋_GB2312" w:eastAsia="仿宋_GB2312"/>
              </w:rPr>
              <w:t>采购包2：1,800,000.00元</w:t>
            </w:r>
          </w:p>
          <w:p>
            <w:pPr>
              <w:pStyle w:val="null3"/>
            </w:pPr>
            <w:r>
              <w:rPr>
                <w:rFonts w:ascii="仿宋_GB2312" w:hAnsi="仿宋_GB2312" w:cs="仿宋_GB2312" w:eastAsia="仿宋_GB2312"/>
              </w:rPr>
              <w:t>采购包3：2,200,000.00元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采购包3保证金金额：10,000.00元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开户名称：陕西中技招标有限公司（备注：（项目编号后四位数字）+投标保证金）</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的收取参见国家计委颁布的《招标代理服务收费管理暂行办法》（计价格〔2002〕1980号）和（发改办价格〔2003〕857号）收费标准下浮20%按每个采购包收取。2、每个采购包中标/成交供应商在领取成交通知书前，须向采购代理机构一次性支付招标代理服务费。招标代理服务费缴存账户： 开户名称：陕西中技招标有限公司 开户行名称：招商银行西安分行营业部 账号：1299 1681 2810 001 转账事由/备注：(编号后四位+采购包号）项目招标代理服务费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西北妇女儿童医院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西北妇女儿童医院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西北妇女儿童医院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1.合同文本、合同附件。2.国内相应的标准、规范。3.其他相关资料。合同货物由采购人、供应商双方进行初步验收，初步验收时采购人、供应商双方必须同时在场，双方共同确认所交付货物与本合同规定的生产厂家、品牌、规格型号、数量、质量、技术参数和性能、服务要求等是否一致。供应商所交付的货物不符合合同规定的，采购人有权拒收并做出详尽的现场记录，或在验收清单上注明具体验收情况，由采购人、供应商双方签字确认，此现场记录或验收清单可用作补充缺失货物、更换损坏货物的有效证据。供应商应及时按本合同规定和采购人要求对拒收货物采取更换或其他必要的补救措施，直至验收合格，才能视为供应商按本合同规定完成交货，由此产生的时间延误与有关费用由供应商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依据：1.合同文本、合同附件。2.国内相应的标准、规范。3.其他相关资料。合同货物由采购人、供应商双方进行初步验收，初步验收时采购人、供应商双方必须同时在场，双方共同确认所交付货物与本合同规定的生产厂家、品牌、规格型号、数量、质量、技术参数和性能、服务要求等是否一致。供应商所交付的货物不符合合同规定的，采购人有权拒收并做出详尽的现场记录，或在验收清单上注明具体验收情况，由采购人、供应商双方签字确认，此现场记录或验收清单可用作补充缺失货物、更换损坏货物的有效证据。供应商应及时按本合同规定和采购人要求对拒收货物采取更换或其他必要的补救措施，直至验收合格，才能视为供应商按本合同规定完成交货，由此产生的时间延误与有关费用由供应商承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验收依据：1.合同文本、合同附件。2.国内相应的标准、规范。3.其他相关资料。合同货物由采购人、供应商双方进行初步验收，初步验收时采购人、供应商双方必须同时在场，双方共同确认所交付货物与本合同规定的生产厂家、品牌、规格型号、数量、质量、技术参数和性能、服务要求等是否一致。供应商所交付的货物不符合合同规定的，采购人有权拒收并做出详尽的现场记录，或在验收清单上注明具体验收情况，由采购人、供应商双方签字确认，此现场记录或验收清单可用作补充缺失货物、更换损坏货物的有效证据。供应商应及时按本合同规定和采购人要求对拒收货物采取更换或其他必要的补救措施，直至验收合格，才能视为供应商按本合同规定完成交货，由此产生的时间延误与有关费用由供应商承担。</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联系人：戴杨</w:t>
      </w:r>
    </w:p>
    <w:p>
      <w:pPr>
        <w:pStyle w:val="null3"/>
      </w:pPr>
      <w:r>
        <w:rPr>
          <w:rFonts w:ascii="仿宋_GB2312" w:hAnsi="仿宋_GB2312" w:cs="仿宋_GB2312" w:eastAsia="仿宋_GB2312"/>
        </w:rPr>
        <w:t>联系电话：029-87304326转856</w:t>
      </w:r>
    </w:p>
    <w:p>
      <w:pPr>
        <w:pStyle w:val="null3"/>
      </w:pPr>
      <w:r>
        <w:rPr>
          <w:rFonts w:ascii="仿宋_GB2312" w:hAnsi="仿宋_GB2312" w:cs="仿宋_GB2312" w:eastAsia="仿宋_GB2312"/>
        </w:rPr>
        <w:t>地址：西安市高新四路1号高科广场A1001室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采购西北妇女儿童医院常用的办公文具、日用百货、洗手液、卫生纸、擦手纸、一次性饭盒、筷子、桌布等总计约175种物资。</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2,800,000.00</w:t>
      </w:r>
    </w:p>
    <w:p>
      <w:pPr>
        <w:pStyle w:val="null3"/>
      </w:pPr>
      <w:r>
        <w:rPr>
          <w:rFonts w:ascii="仿宋_GB2312" w:hAnsi="仿宋_GB2312" w:cs="仿宋_GB2312" w:eastAsia="仿宋_GB2312"/>
        </w:rPr>
        <w:t>采购包最高限价（元）: 2,800,000.00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办公日用百货</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2,800,000.00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清洁用品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2,200,000.00</w:t>
      </w:r>
    </w:p>
    <w:p>
      <w:pPr>
        <w:pStyle w:val="null3"/>
      </w:pPr>
      <w:r>
        <w:rPr>
          <w:rFonts w:ascii="仿宋_GB2312" w:hAnsi="仿宋_GB2312" w:cs="仿宋_GB2312" w:eastAsia="仿宋_GB2312"/>
        </w:rPr>
        <w:t>采购包最高限价（元）: 2,200,000.00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厨房日用杂品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标的名称：办公日用百货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84"/>
              <w:gridCol w:w="420"/>
              <w:gridCol w:w="1556"/>
              <w:gridCol w:w="137"/>
              <w:gridCol w:w="254"/>
            </w:tblGrid>
            <w:tr>
              <w:tc>
                <w:tcPr>
                  <w:tcW w:type="dxa" w:w="2551"/>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办公日用百货技术参数及最高限价</w:t>
                  </w:r>
                </w:p>
              </w:tc>
            </w:tr>
            <w:tr>
              <w:tc>
                <w:tcPr>
                  <w:tcW w:type="dxa" w:w="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5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规格、参数</w:t>
                  </w:r>
                </w:p>
              </w:tc>
              <w:tc>
                <w:tcPr>
                  <w:tcW w:type="dxa" w:w="1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2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最高限价（元）</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毛巾（棕色）</w:t>
                  </w:r>
                  <w:r>
                    <w:rPr>
                      <w:rFonts w:ascii="仿宋_GB2312" w:hAnsi="仿宋_GB2312" w:cs="仿宋_GB2312" w:eastAsia="仿宋_GB2312"/>
                      <w:sz w:val="20"/>
                      <w:color w:val="FF0000"/>
                    </w:rPr>
                    <w:t>（核心产品）</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≥75cm*35cm，棕色、超细纤维纬编毛巾，原面料300g/m</w:t>
                  </w:r>
                  <w:r>
                    <w:rPr>
                      <w:rFonts w:ascii="仿宋_GB2312" w:hAnsi="仿宋_GB2312" w:cs="仿宋_GB2312" w:eastAsia="仿宋_GB2312"/>
                      <w:sz w:val="20"/>
                      <w:color w:val="000000"/>
                      <w:vertAlign w:val="superscript"/>
                    </w:rPr>
                    <w:t>2</w:t>
                  </w:r>
                  <w:r>
                    <w:rPr>
                      <w:rFonts w:ascii="仿宋_GB2312" w:hAnsi="仿宋_GB2312" w:cs="仿宋_GB2312" w:eastAsia="仿宋_GB2312"/>
                      <w:sz w:val="20"/>
                      <w:color w:val="000000"/>
                    </w:rPr>
                    <w:t>，符合</w:t>
                  </w:r>
                  <w:r>
                    <w:rPr>
                      <w:rFonts w:ascii="仿宋_GB2312" w:hAnsi="仿宋_GB2312" w:cs="仿宋_GB2312" w:eastAsia="仿宋_GB2312"/>
                      <w:sz w:val="20"/>
                      <w:color w:val="000000"/>
                    </w:rPr>
                    <w:t>GB 18401-2010《国家纺织产品基本安全技术规范》要求；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条</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利器盒</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≥15L、防刺穿、具盛装的注射器针头、破碎玻璃片等锐器不能刺穿，防跌落，采用全新高密度聚 丙烯（PP）材质，警示标识应符合GB/T3181-2008《漆膜颜色标准》中Y06的要求；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15.00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档案盒</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ABA结构，板厚：0.8mm，A4尺寸239*317*75mm，按扣抗疲劳次数≥300次，符合QB/T 4512-2013《文件管理盒》要求；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26.00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婴儿润肤油</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滋润保湿、高纯度矿油，</w:t>
                  </w:r>
                  <w:r>
                    <w:rPr>
                      <w:rFonts w:ascii="仿宋_GB2312" w:hAnsi="仿宋_GB2312" w:cs="仿宋_GB2312" w:eastAsia="仿宋_GB2312"/>
                      <w:sz w:val="20"/>
                      <w:color w:val="000000"/>
                    </w:rPr>
                    <w:t>200ml，符合Q31/0112000386C007酸碱性试验要求；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瓶</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5号碱性电池，符合GB/T8897.1-2021《原电池第1部分：总则》要求；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节</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2.30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7号碱性电池，符合GB/T8897.1-2021《原电池第1部分：总则要求；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节</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2.30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中性笔</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中性墨蓝色，黑色，红色，</w:t>
                  </w:r>
                  <w:r>
                    <w:rPr>
                      <w:rFonts w:ascii="仿宋_GB2312" w:hAnsi="仿宋_GB2312" w:cs="仿宋_GB2312" w:eastAsia="仿宋_GB2312"/>
                      <w:sz w:val="20"/>
                      <w:color w:val="000000"/>
                    </w:rPr>
                    <w:t>0.5mm,，产品材质：PC+ABC+AC，符合GB21027-2020《学生用品的安全通用要求》</w:t>
                  </w:r>
                  <w:r>
                    <w:rPr>
                      <w:rFonts w:ascii="仿宋_GB2312" w:hAnsi="仿宋_GB2312" w:cs="仿宋_GB2312" w:eastAsia="仿宋_GB2312"/>
                      <w:sz w:val="20"/>
                      <w:color w:val="000000"/>
                    </w:rPr>
                    <w:t>和</w:t>
                  </w:r>
                  <w:r>
                    <w:rPr>
                      <w:rFonts w:ascii="仿宋_GB2312" w:hAnsi="仿宋_GB2312" w:cs="仿宋_GB2312" w:eastAsia="仿宋_GB2312"/>
                      <w:sz w:val="20"/>
                      <w:color w:val="000000"/>
                    </w:rPr>
                    <w:t>GB/T 37853-2019《中性墨水圆珠笔和笔芯》国家标准的要求；</w:t>
                  </w:r>
                  <w:r>
                    <w:rPr>
                      <w:rFonts w:ascii="仿宋_GB2312" w:hAnsi="仿宋_GB2312" w:cs="仿宋_GB2312" w:eastAsia="仿宋_GB2312"/>
                      <w:sz w:val="20"/>
                      <w:b/>
                      <w:color w:val="000000"/>
                    </w:rPr>
                    <w:t>（需提供样品，要求详见评分标准）</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支</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中性笔</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按动墨蓝色，黑色，红色，</w:t>
                  </w:r>
                  <w:r>
                    <w:rPr>
                      <w:rFonts w:ascii="仿宋_GB2312" w:hAnsi="仿宋_GB2312" w:cs="仿宋_GB2312" w:eastAsia="仿宋_GB2312"/>
                      <w:sz w:val="20"/>
                      <w:color w:val="000000"/>
                    </w:rPr>
                    <w:t>0.5mm，产品材质：PC+ABS+AS，尺寸151mm*12mm,符合GB21027-2020《学生用品的安全通用要求》</w:t>
                  </w:r>
                  <w:r>
                    <w:rPr>
                      <w:rFonts w:ascii="仿宋_GB2312" w:hAnsi="仿宋_GB2312" w:cs="仿宋_GB2312" w:eastAsia="仿宋_GB2312"/>
                      <w:sz w:val="20"/>
                      <w:color w:val="000000"/>
                    </w:rPr>
                    <w:t>和</w:t>
                  </w:r>
                  <w:r>
                    <w:rPr>
                      <w:rFonts w:ascii="仿宋_GB2312" w:hAnsi="仿宋_GB2312" w:cs="仿宋_GB2312" w:eastAsia="仿宋_GB2312"/>
                      <w:sz w:val="20"/>
                      <w:color w:val="000000"/>
                    </w:rPr>
                    <w:t>GB/T 37853-2019《中性墨水圆珠笔和笔芯》国家标准的要求；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支</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记号笔</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笔尖材质：纤维，油墨类型：速干，类型：油性笔，双头，外观正常，无缺陷，符合</w:t>
                  </w:r>
                  <w:r>
                    <w:rPr>
                      <w:rFonts w:ascii="仿宋_GB2312" w:hAnsi="仿宋_GB2312" w:cs="仿宋_GB2312" w:eastAsia="仿宋_GB2312"/>
                      <w:sz w:val="20"/>
                      <w:color w:val="000000"/>
                    </w:rPr>
                    <w:t>GB21027-2020《学生用品的安全通用要求》</w:t>
                  </w:r>
                  <w:r>
                    <w:rPr>
                      <w:rFonts w:ascii="仿宋_GB2312" w:hAnsi="仿宋_GB2312" w:cs="仿宋_GB2312" w:eastAsia="仿宋_GB2312"/>
                      <w:sz w:val="20"/>
                      <w:color w:val="000000"/>
                    </w:rPr>
                    <w:t>和</w:t>
                  </w:r>
                  <w:r>
                    <w:rPr>
                      <w:rFonts w:ascii="仿宋_GB2312" w:hAnsi="仿宋_GB2312" w:cs="仿宋_GB2312" w:eastAsia="仿宋_GB2312"/>
                      <w:sz w:val="20"/>
                      <w:color w:val="000000"/>
                    </w:rPr>
                    <w:t>GB/T 37853-2019《中性墨水圆珠笔和笔芯》国家标准的要求；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支</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笔芯（中性）</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中性墨蓝色，黑色，红色，</w:t>
                  </w:r>
                  <w:r>
                    <w:rPr>
                      <w:rFonts w:ascii="仿宋_GB2312" w:hAnsi="仿宋_GB2312" w:cs="仿宋_GB2312" w:eastAsia="仿宋_GB2312"/>
                      <w:sz w:val="20"/>
                      <w:color w:val="000000"/>
                    </w:rPr>
                    <w:t>0.5mm，尺寸110mm，符合GB21027-2020《学生用品的安全通用要求》</w:t>
                  </w:r>
                  <w:r>
                    <w:rPr>
                      <w:rFonts w:ascii="仿宋_GB2312" w:hAnsi="仿宋_GB2312" w:cs="仿宋_GB2312" w:eastAsia="仿宋_GB2312"/>
                      <w:sz w:val="20"/>
                      <w:color w:val="000000"/>
                    </w:rPr>
                    <w:t>和</w:t>
                  </w:r>
                  <w:r>
                    <w:rPr>
                      <w:rFonts w:ascii="仿宋_GB2312" w:hAnsi="仿宋_GB2312" w:cs="仿宋_GB2312" w:eastAsia="仿宋_GB2312"/>
                      <w:sz w:val="20"/>
                      <w:color w:val="000000"/>
                    </w:rPr>
                    <w:t>GB/T 37853-2019《中性墨水圆珠笔和笔芯》国家标准的要求；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1.10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笔芯（按动）</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按动墨蓝色，黑色，红色，</w:t>
                  </w:r>
                  <w:r>
                    <w:rPr>
                      <w:rFonts w:ascii="仿宋_GB2312" w:hAnsi="仿宋_GB2312" w:cs="仿宋_GB2312" w:eastAsia="仿宋_GB2312"/>
                      <w:sz w:val="20"/>
                      <w:color w:val="000000"/>
                    </w:rPr>
                    <w:t>0.5mm，尺寸110mm，符合GB21027-2020《学生用品的安全通用要求》</w:t>
                  </w:r>
                  <w:r>
                    <w:rPr>
                      <w:rFonts w:ascii="仿宋_GB2312" w:hAnsi="仿宋_GB2312" w:cs="仿宋_GB2312" w:eastAsia="仿宋_GB2312"/>
                      <w:sz w:val="20"/>
                      <w:color w:val="000000"/>
                    </w:rPr>
                    <w:t>和</w:t>
                  </w:r>
                  <w:r>
                    <w:rPr>
                      <w:rFonts w:ascii="仿宋_GB2312" w:hAnsi="仿宋_GB2312" w:cs="仿宋_GB2312" w:eastAsia="仿宋_GB2312"/>
                      <w:sz w:val="20"/>
                      <w:color w:val="000000"/>
                    </w:rPr>
                    <w:t>GB/T 37853-2019《中性墨水圆珠笔和笔芯》国家标准的要求；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1.10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整理箱</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w:t>
                  </w:r>
                  <w:r>
                    <w:rPr>
                      <w:rFonts w:ascii="仿宋_GB2312" w:hAnsi="仿宋_GB2312" w:cs="仿宋_GB2312" w:eastAsia="仿宋_GB2312"/>
                      <w:sz w:val="20"/>
                      <w:color w:val="000000"/>
                    </w:rPr>
                    <w:t>61cm*宽43*cm高35cm，性能：产品距离地面800mm高度不加负载跌落时无破损，符合Q/75662796-2.4-2022要求；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68.00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微波炉</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白面</w:t>
                  </w:r>
                  <w:r>
                    <w:rPr>
                      <w:rFonts w:ascii="仿宋_GB2312" w:hAnsi="仿宋_GB2312" w:cs="仿宋_GB2312" w:eastAsia="仿宋_GB2312"/>
                      <w:sz w:val="20"/>
                      <w:color w:val="000000"/>
                    </w:rPr>
                    <w:t>/玻璃面板，额定电压220V，微波功率600W，额定频率50Hz，容积20L，符合相应国家标准要求；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台</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320.00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一次性塑料杯</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PP材质，可封口400ml，总迁移量[20%(体积分数)乙醇，70s℃，2h]≤10mg/dm</w:t>
                  </w:r>
                  <w:r>
                    <w:rPr>
                      <w:rFonts w:ascii="仿宋_GB2312" w:hAnsi="仿宋_GB2312" w:cs="仿宋_GB2312" w:eastAsia="仿宋_GB2312"/>
                      <w:sz w:val="20"/>
                      <w:color w:val="000000"/>
                    </w:rPr>
                    <w:t>²；</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0.20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无纺布袋</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食品级无纺布</w:t>
                  </w:r>
                  <w:r>
                    <w:rPr>
                      <w:rFonts w:ascii="仿宋_GB2312" w:hAnsi="仿宋_GB2312" w:cs="仿宋_GB2312" w:eastAsia="仿宋_GB2312"/>
                      <w:sz w:val="20"/>
                      <w:color w:val="000000"/>
                    </w:rPr>
                    <w:t>20cm*25cm，100只/包，总迁移量mg/dm</w:t>
                  </w:r>
                  <w:r>
                    <w:rPr>
                      <w:rFonts w:ascii="仿宋_GB2312" w:hAnsi="仿宋_GB2312" w:cs="仿宋_GB2312" w:eastAsia="仿宋_GB2312"/>
                      <w:sz w:val="20"/>
                      <w:color w:val="000000"/>
                    </w:rPr>
                    <w:t>²</w:t>
                  </w:r>
                  <w:r>
                    <w:rPr>
                      <w:rFonts w:ascii="仿宋_GB2312" w:hAnsi="仿宋_GB2312" w:cs="仿宋_GB2312" w:eastAsia="仿宋_GB2312"/>
                      <w:sz w:val="20"/>
                      <w:color w:val="000000"/>
                    </w:rPr>
                    <w:t>:10%乙醇（体积分数）（40℃，10d）≤10，符合GB31604.2-2016要求；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包</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35.00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自封袋</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32*22mm，50只/包,LD-PE,符合ISO9001:2015质量国家管理体系认证要求；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包</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20.87</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橡胶手套</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天然橡胶手套</w:t>
                  </w:r>
                  <w:r>
                    <w:rPr>
                      <w:rFonts w:ascii="仿宋_GB2312" w:hAnsi="仿宋_GB2312" w:cs="仿宋_GB2312" w:eastAsia="仿宋_GB2312"/>
                      <w:sz w:val="20"/>
                      <w:color w:val="000000"/>
                    </w:rPr>
                    <w:t>L号，舒适防滑，洗器械，高锰酸钾消耗量/(mg/kg)，水（60℃，0.5h）≤10;</w:t>
                  </w:r>
                  <w:r>
                    <w:rPr>
                      <w:rFonts w:ascii="仿宋_GB2312" w:hAnsi="仿宋_GB2312" w:cs="仿宋_GB2312" w:eastAsia="仿宋_GB2312"/>
                      <w:sz w:val="20"/>
                      <w:b/>
                      <w:color w:val="000000"/>
                    </w:rPr>
                    <w:t>（需提供样品，要求详见评分标准）</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双</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粘尘垫</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60cm*90cm，聚乙烯PE，高粘，30张/本，六价铬（Cr（VI））8mg/kg,符合IEC62321-7-2:2017或IEC62321-5:2013测试总铬含量;</w:t>
                  </w:r>
                  <w:r>
                    <w:rPr>
                      <w:rFonts w:ascii="仿宋_GB2312" w:hAnsi="仿宋_GB2312" w:cs="仿宋_GB2312" w:eastAsia="仿宋_GB2312"/>
                      <w:sz w:val="20"/>
                      <w:b/>
                      <w:color w:val="000000"/>
                    </w:rPr>
                    <w:t>（需提供样品，要求详见评分标准）</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本</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60.00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粘尘垫</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120cm*160cm，聚乙烯PE，高粘，30张/本，六价铬（Cr（VI））8mg/kg,符合IEC62321-7-2:2017或IEC62321-5:2013测试总铬含量要求；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本</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105.00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20.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婴儿用沐浴液</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约</w:t>
                  </w:r>
                  <w:r>
                    <w:rPr>
                      <w:rFonts w:ascii="仿宋_GB2312" w:hAnsi="仿宋_GB2312" w:cs="仿宋_GB2312" w:eastAsia="仿宋_GB2312"/>
                      <w:sz w:val="20"/>
                      <w:color w:val="000000"/>
                    </w:rPr>
                    <w:t>1kg，稳定性：耐热（40±2）℃保持24h,耐寒：（-5±2）℃保持24h.总有效物≥10%,符合Q31/0112000386C009检验标准要求；</w:t>
                  </w:r>
                  <w:r>
                    <w:rPr>
                      <w:rFonts w:ascii="仿宋_GB2312" w:hAnsi="仿宋_GB2312" w:cs="仿宋_GB2312" w:eastAsia="仿宋_GB2312"/>
                      <w:sz w:val="20"/>
                      <w:b/>
                      <w:color w:val="000000"/>
                    </w:rPr>
                    <w:t>（需提供样品，要求详见评分标准）</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瓶</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40.00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21.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按扣袋</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PP材质，A4大小，透明；</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1.80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22.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白板笔</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笔尖纤维材质，单头，笔身</w:t>
                  </w:r>
                  <w:r>
                    <w:rPr>
                      <w:rFonts w:ascii="仿宋_GB2312" w:hAnsi="仿宋_GB2312" w:cs="仿宋_GB2312" w:eastAsia="仿宋_GB2312"/>
                      <w:sz w:val="20"/>
                      <w:color w:val="000000"/>
                    </w:rPr>
                    <w:t>144mm，外观正常、无缺陷，符合GB21027-2020《学生用品的安全通用要求》</w:t>
                  </w:r>
                  <w:r>
                    <w:rPr>
                      <w:rFonts w:ascii="仿宋_GB2312" w:hAnsi="仿宋_GB2312" w:cs="仿宋_GB2312" w:eastAsia="仿宋_GB2312"/>
                      <w:sz w:val="20"/>
                      <w:color w:val="000000"/>
                    </w:rPr>
                    <w:t>和</w:t>
                  </w:r>
                  <w:r>
                    <w:rPr>
                      <w:rFonts w:ascii="仿宋_GB2312" w:hAnsi="仿宋_GB2312" w:cs="仿宋_GB2312" w:eastAsia="仿宋_GB2312"/>
                      <w:sz w:val="20"/>
                      <w:color w:val="000000"/>
                    </w:rPr>
                    <w:t>GB/T 37853-2019《中性墨水圆珠笔和笔芯》国家标准的要求；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根</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1.50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23.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板夹</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PP材质，(深蓝)带刻度，尺寸315mm*228mm；</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15.00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24.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保鲜袋</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要求：</w:t>
                  </w:r>
                  <w:r>
                    <w:rPr>
                      <w:rFonts w:ascii="仿宋_GB2312" w:hAnsi="仿宋_GB2312" w:cs="仿宋_GB2312" w:eastAsia="仿宋_GB2312"/>
                      <w:sz w:val="20"/>
                      <w:color w:val="000000"/>
                    </w:rPr>
                    <w:t>100只/卷食品用塑料自粘保鲜膜，规格：25cm*35cm，物理性能:拉伸强度(横向)≥10MPa,拉伸强度(纵向)≥10MPa,符合GB/T 10457-2021(食品用塑料自粘保鲜膜质量通则》要求；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卷</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8.00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25.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保鲜盒</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15cm*10cm*8cm,总迁移量：（95％乙醇，40℃，10d）值达到204mg/dm</w:t>
                  </w:r>
                  <w:r>
                    <w:rPr>
                      <w:rFonts w:ascii="仿宋_GB2312" w:hAnsi="仿宋_GB2312" w:cs="仿宋_GB2312" w:eastAsia="仿宋_GB2312"/>
                      <w:sz w:val="20"/>
                      <w:color w:val="000000"/>
                    </w:rPr>
                    <w:t>²</w:t>
                  </w:r>
                  <w:r>
                    <w:rPr>
                      <w:rFonts w:ascii="仿宋_GB2312" w:hAnsi="仿宋_GB2312" w:cs="仿宋_GB2312" w:eastAsia="仿宋_GB2312"/>
                      <w:sz w:val="20"/>
                      <w:color w:val="000000"/>
                    </w:rPr>
                    <w:t>，应符合</w:t>
                  </w:r>
                  <w:r>
                    <w:rPr>
                      <w:rFonts w:ascii="仿宋_GB2312" w:hAnsi="仿宋_GB2312" w:cs="仿宋_GB2312" w:eastAsia="仿宋_GB2312"/>
                      <w:sz w:val="20"/>
                      <w:color w:val="000000"/>
                    </w:rPr>
                    <w:t>GB 4806.7-2023 食品安全国家标准 食品接触用塑料材料及制品要求;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26.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保鲜盒</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28cm*22cm*15cm，总迁移量：（95％乙醇，40℃，10d）值达到204mg/dm</w:t>
                  </w:r>
                  <w:r>
                    <w:rPr>
                      <w:rFonts w:ascii="仿宋_GB2312" w:hAnsi="仿宋_GB2312" w:cs="仿宋_GB2312" w:eastAsia="仿宋_GB2312"/>
                      <w:sz w:val="20"/>
                      <w:color w:val="000000"/>
                    </w:rPr>
                    <w:t>²</w:t>
                  </w:r>
                  <w:r>
                    <w:rPr>
                      <w:rFonts w:ascii="仿宋_GB2312" w:hAnsi="仿宋_GB2312" w:cs="仿宋_GB2312" w:eastAsia="仿宋_GB2312"/>
                      <w:sz w:val="20"/>
                      <w:color w:val="000000"/>
                    </w:rPr>
                    <w:t>，应符合</w:t>
                  </w:r>
                  <w:r>
                    <w:rPr>
                      <w:rFonts w:ascii="仿宋_GB2312" w:hAnsi="仿宋_GB2312" w:cs="仿宋_GB2312" w:eastAsia="仿宋_GB2312"/>
                      <w:sz w:val="20"/>
                      <w:color w:val="000000"/>
                    </w:rPr>
                    <w:t>GB 4806.7-2023 食品安全国家标准 食品接触用塑料材料及制品要求;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27.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保鲜盒</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30*23*14cm，总迁移量：（95％乙醇，40℃，10d）值达到204mg/dm</w:t>
                  </w:r>
                  <w:r>
                    <w:rPr>
                      <w:rFonts w:ascii="仿宋_GB2312" w:hAnsi="仿宋_GB2312" w:cs="仿宋_GB2312" w:eastAsia="仿宋_GB2312"/>
                      <w:sz w:val="20"/>
                      <w:color w:val="000000"/>
                    </w:rPr>
                    <w:t>²</w:t>
                  </w:r>
                  <w:r>
                    <w:rPr>
                      <w:rFonts w:ascii="仿宋_GB2312" w:hAnsi="仿宋_GB2312" w:cs="仿宋_GB2312" w:eastAsia="仿宋_GB2312"/>
                      <w:sz w:val="20"/>
                      <w:color w:val="000000"/>
                    </w:rPr>
                    <w:t>，应符合</w:t>
                  </w:r>
                  <w:r>
                    <w:rPr>
                      <w:rFonts w:ascii="仿宋_GB2312" w:hAnsi="仿宋_GB2312" w:cs="仿宋_GB2312" w:eastAsia="仿宋_GB2312"/>
                      <w:sz w:val="20"/>
                      <w:color w:val="000000"/>
                    </w:rPr>
                    <w:t>GB 4806.7-2023 食品安全国家标准 食品接触用塑料材料及制品要求;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55.00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28.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保鲜盒</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30*23*21cm，总迁移量：（95％乙醇，40℃，10d）值达到204mg/dm²，应符合GB 4806.7-2023 食品安全国家标准 食品接触用塑料材料及制品要求;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60.00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29.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笔记本</w:t>
                  </w:r>
                  <w:r>
                    <w:rPr>
                      <w:rFonts w:ascii="仿宋_GB2312" w:hAnsi="仿宋_GB2312" w:cs="仿宋_GB2312" w:eastAsia="仿宋_GB2312"/>
                      <w:sz w:val="20"/>
                      <w:color w:val="000000"/>
                    </w:rPr>
                    <w:t>(软抄)</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95"/>
                    <w:jc w:val="left"/>
                  </w:pPr>
                  <w:r>
                    <w:rPr>
                      <w:rFonts w:ascii="仿宋_GB2312" w:hAnsi="仿宋_GB2312" w:cs="仿宋_GB2312" w:eastAsia="仿宋_GB2312"/>
                      <w:sz w:val="20"/>
                      <w:color w:val="000000"/>
                    </w:rPr>
                    <w:t>封面白卡纸，内页双胶纸约</w:t>
                  </w:r>
                  <w:r>
                    <w:rPr>
                      <w:rFonts w:ascii="仿宋_GB2312" w:hAnsi="仿宋_GB2312" w:cs="仿宋_GB2312" w:eastAsia="仿宋_GB2312"/>
                      <w:sz w:val="20"/>
                      <w:color w:val="000000"/>
                    </w:rPr>
                    <w:t>,A5:148mm*210mm，不少于单张40页每本；</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本</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30.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笔筒</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金属网纹（圆型）</w:t>
                  </w:r>
                  <w:r>
                    <w:rPr>
                      <w:rFonts w:ascii="仿宋_GB2312" w:hAnsi="仿宋_GB2312" w:cs="仿宋_GB2312" w:eastAsia="仿宋_GB2312"/>
                      <w:sz w:val="20"/>
                      <w:color w:val="000000"/>
                    </w:rPr>
                    <w:t>80cm*100cm；</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8.00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31.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笔芯</w:t>
                  </w:r>
                  <w:r>
                    <w:rPr>
                      <w:rFonts w:ascii="仿宋_GB2312" w:hAnsi="仿宋_GB2312" w:cs="仿宋_GB2312" w:eastAsia="仿宋_GB2312"/>
                      <w:sz w:val="20"/>
                      <w:color w:val="000000"/>
                    </w:rPr>
                    <w:t>1.0</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子弹头</w:t>
                  </w:r>
                  <w:r>
                    <w:rPr>
                      <w:rFonts w:ascii="仿宋_GB2312" w:hAnsi="仿宋_GB2312" w:cs="仿宋_GB2312" w:eastAsia="仿宋_GB2312"/>
                      <w:sz w:val="20"/>
                      <w:color w:val="000000"/>
                    </w:rPr>
                    <w:t>1.0mm，黑色，符合GB21027-2020《学生用品的安全通用要求》</w:t>
                  </w:r>
                  <w:r>
                    <w:rPr>
                      <w:rFonts w:ascii="仿宋_GB2312" w:hAnsi="仿宋_GB2312" w:cs="仿宋_GB2312" w:eastAsia="仿宋_GB2312"/>
                      <w:sz w:val="20"/>
                      <w:color w:val="000000"/>
                    </w:rPr>
                    <w:t>和</w:t>
                  </w:r>
                  <w:r>
                    <w:rPr>
                      <w:rFonts w:ascii="仿宋_GB2312" w:hAnsi="仿宋_GB2312" w:cs="仿宋_GB2312" w:eastAsia="仿宋_GB2312"/>
                      <w:sz w:val="20"/>
                      <w:color w:val="000000"/>
                    </w:rPr>
                    <w:t>GB/T 37853-2019《中性墨水圆珠笔和笔芯》国家标准的要求；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支</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1.10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32.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便利贴</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四色，</w:t>
                  </w:r>
                  <w:r>
                    <w:rPr>
                      <w:rFonts w:ascii="仿宋_GB2312" w:hAnsi="仿宋_GB2312" w:cs="仿宋_GB2312" w:eastAsia="仿宋_GB2312"/>
                      <w:sz w:val="20"/>
                      <w:color w:val="000000"/>
                    </w:rPr>
                    <w:t>约</w:t>
                  </w:r>
                  <w:r>
                    <w:rPr>
                      <w:rFonts w:ascii="仿宋_GB2312" w:hAnsi="仿宋_GB2312" w:cs="仿宋_GB2312" w:eastAsia="仿宋_GB2312"/>
                      <w:sz w:val="20"/>
                      <w:color w:val="000000"/>
                    </w:rPr>
                    <w:t>76cm*76cm,100张/包；</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包</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33.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直尺</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PS材质，长度不少于30cm；</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把</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2.50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34.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擦手纸盒</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方形</w:t>
                  </w:r>
                  <w:r>
                    <w:rPr>
                      <w:rFonts w:ascii="仿宋_GB2312" w:hAnsi="仿宋_GB2312" w:cs="仿宋_GB2312" w:eastAsia="仿宋_GB2312"/>
                      <w:sz w:val="20"/>
                      <w:color w:val="000000"/>
                    </w:rPr>
                    <w:t>273mm*205mm*96mm，外壳ABS材质，打孔/免打孔;</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45.00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35.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彩色复印纸</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A4，80g，100张/包,符合Q/NDL97-2024要求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包</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15.00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36.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插线板</w:t>
                  </w:r>
                </w:p>
              </w:tc>
              <w:tc>
                <w:tcPr>
                  <w:tcW w:type="dxa" w:w="15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1.8米3孔,额定电压：250V, 最大电流：10A，最大功率：2500W，符合CNCA-C02-01:2014电器附件3C认证标准</w:t>
                  </w:r>
                  <w:r>
                    <w:rPr>
                      <w:rFonts w:ascii="仿宋_GB2312" w:hAnsi="仿宋_GB2312" w:cs="仿宋_GB2312" w:eastAsia="仿宋_GB2312"/>
                      <w:sz w:val="20"/>
                      <w:color w:val="000000"/>
                    </w:rPr>
                    <w:t>要求；</w:t>
                  </w:r>
                  <w:r>
                    <w:rPr>
                      <w:rFonts w:ascii="仿宋_GB2312" w:hAnsi="仿宋_GB2312" w:cs="仿宋_GB2312" w:eastAsia="仿宋_GB2312"/>
                      <w:sz w:val="20"/>
                      <w:b/>
                      <w:color w:val="000000"/>
                    </w:rPr>
                    <w:t>（需提供样品，要求详见评分标准）</w:t>
                  </w:r>
                </w:p>
              </w:tc>
              <w:tc>
                <w:tcPr>
                  <w:tcW w:type="dxa" w:w="1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32.00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37.</w:t>
                  </w:r>
                </w:p>
              </w:tc>
              <w:tc>
                <w:tcPr>
                  <w:tcW w:type="dxa" w:w="4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插线板</w:t>
                  </w:r>
                </w:p>
              </w:tc>
              <w:tc>
                <w:tcPr>
                  <w:tcW w:type="dxa" w:w="15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10米8孔,额定电压：250V, 最大电流：10A，最大功率：2500W，符合CNCA-C02-01:2014电器附件3C认证标准</w:t>
                  </w:r>
                  <w:r>
                    <w:rPr>
                      <w:rFonts w:ascii="仿宋_GB2312" w:hAnsi="仿宋_GB2312" w:cs="仿宋_GB2312" w:eastAsia="仿宋_GB2312"/>
                      <w:sz w:val="20"/>
                      <w:color w:val="000000"/>
                    </w:rPr>
                    <w:t>要求；</w:t>
                  </w:r>
                </w:p>
              </w:tc>
              <w:tc>
                <w:tcPr>
                  <w:tcW w:type="dxa" w:w="1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120.00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38.</w:t>
                  </w:r>
                </w:p>
              </w:tc>
              <w:tc>
                <w:tcPr>
                  <w:tcW w:type="dxa" w:w="4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插线板</w:t>
                  </w:r>
                </w:p>
              </w:tc>
              <w:tc>
                <w:tcPr>
                  <w:tcW w:type="dxa" w:w="15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3米6孔,额定电压：250V, 最大电流：10A，最大功率：2500W，符合CNCA-C02-01:2014电器附件3C认证标准</w:t>
                  </w:r>
                  <w:r>
                    <w:rPr>
                      <w:rFonts w:ascii="仿宋_GB2312" w:hAnsi="仿宋_GB2312" w:cs="仿宋_GB2312" w:eastAsia="仿宋_GB2312"/>
                      <w:sz w:val="20"/>
                      <w:color w:val="000000"/>
                    </w:rPr>
                    <w:t>要求；</w:t>
                  </w:r>
                </w:p>
              </w:tc>
              <w:tc>
                <w:tcPr>
                  <w:tcW w:type="dxa" w:w="1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60.00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39.</w:t>
                  </w:r>
                </w:p>
              </w:tc>
              <w:tc>
                <w:tcPr>
                  <w:tcW w:type="dxa" w:w="4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插线板</w:t>
                  </w:r>
                </w:p>
              </w:tc>
              <w:tc>
                <w:tcPr>
                  <w:tcW w:type="dxa" w:w="15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5米10孔,额定电压：250V, 最大电流：10A，最大功率：2500W，符合CNCA-C02-01:2014电器附件3C认证标准</w:t>
                  </w:r>
                  <w:r>
                    <w:rPr>
                      <w:rFonts w:ascii="仿宋_GB2312" w:hAnsi="仿宋_GB2312" w:cs="仿宋_GB2312" w:eastAsia="仿宋_GB2312"/>
                      <w:sz w:val="20"/>
                      <w:color w:val="000000"/>
                    </w:rPr>
                    <w:t>要求；</w:t>
                  </w:r>
                </w:p>
              </w:tc>
              <w:tc>
                <w:tcPr>
                  <w:tcW w:type="dxa" w:w="1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75.00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40.</w:t>
                  </w:r>
                </w:p>
              </w:tc>
              <w:tc>
                <w:tcPr>
                  <w:tcW w:type="dxa" w:w="4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插线板</w:t>
                  </w:r>
                </w:p>
              </w:tc>
              <w:tc>
                <w:tcPr>
                  <w:tcW w:type="dxa" w:w="15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5米8孔,额定电压：250V, 最大电流：10A，最大功率：2500W，符合CNCA-C02-01:2014电器附件3C认证标准</w:t>
                  </w:r>
                  <w:r>
                    <w:rPr>
                      <w:rFonts w:ascii="仿宋_GB2312" w:hAnsi="仿宋_GB2312" w:cs="仿宋_GB2312" w:eastAsia="仿宋_GB2312"/>
                      <w:sz w:val="20"/>
                      <w:color w:val="000000"/>
                    </w:rPr>
                    <w:t>要求；</w:t>
                  </w:r>
                </w:p>
              </w:tc>
              <w:tc>
                <w:tcPr>
                  <w:tcW w:type="dxa" w:w="1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55.00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41.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充电电池</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7号,900mah，符合GB/T8897.1-2021《原电池第1部分：总则》</w:t>
                  </w:r>
                  <w:r>
                    <w:rPr>
                      <w:rFonts w:ascii="仿宋_GB2312" w:hAnsi="仿宋_GB2312" w:cs="仿宋_GB2312" w:eastAsia="仿宋_GB2312"/>
                      <w:sz w:val="20"/>
                      <w:color w:val="000000"/>
                    </w:rPr>
                    <w:t>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块</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12.00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42.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档案袋</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A4，侧宽4cm；牛皮纸，200g；</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43.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档案盒（牛皮纸）</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A4,侧宽60mm；牛皮纸，250g；</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44.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12V,26a，碱性，符合GB/T8897.1-2021《原电池第1部分：总则》</w:t>
                  </w:r>
                  <w:r>
                    <w:rPr>
                      <w:rFonts w:ascii="仿宋_GB2312" w:hAnsi="仿宋_GB2312" w:cs="仿宋_GB2312" w:eastAsia="仿宋_GB2312"/>
                      <w:sz w:val="20"/>
                      <w:color w:val="000000"/>
                    </w:rPr>
                    <w:t>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块</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3.80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45.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1号，碱性，符合GB/T8897.1-2021《原电池第1部分：总则》</w:t>
                  </w:r>
                  <w:r>
                    <w:rPr>
                      <w:rFonts w:ascii="仿宋_GB2312" w:hAnsi="仿宋_GB2312" w:cs="仿宋_GB2312" w:eastAsia="仿宋_GB2312"/>
                      <w:sz w:val="20"/>
                      <w:color w:val="000000"/>
                    </w:rPr>
                    <w:t>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节</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8.00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46.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12V,23A，碱性，符合GB/T8897.1-2021《原电池第1部分：总则》</w:t>
                  </w:r>
                  <w:r>
                    <w:rPr>
                      <w:rFonts w:ascii="仿宋_GB2312" w:hAnsi="仿宋_GB2312" w:cs="仿宋_GB2312" w:eastAsia="仿宋_GB2312"/>
                      <w:sz w:val="20"/>
                      <w:color w:val="000000"/>
                    </w:rPr>
                    <w:t>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节</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3.80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47.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2号，碱性，符合GB/T8897.1-2021《原电池第1部分：总则》</w:t>
                  </w:r>
                  <w:r>
                    <w:rPr>
                      <w:rFonts w:ascii="仿宋_GB2312" w:hAnsi="仿宋_GB2312" w:cs="仿宋_GB2312" w:eastAsia="仿宋_GB2312"/>
                      <w:sz w:val="20"/>
                      <w:color w:val="000000"/>
                    </w:rPr>
                    <w:t>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节</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7.50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48.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2032纽扣，锂锰电池，符合GB/T8897.1-2021《原电池第1部分：总则》</w:t>
                  </w:r>
                  <w:r>
                    <w:rPr>
                      <w:rFonts w:ascii="仿宋_GB2312" w:hAnsi="仿宋_GB2312" w:cs="仿宋_GB2312" w:eastAsia="仿宋_GB2312"/>
                      <w:sz w:val="20"/>
                      <w:color w:val="000000"/>
                    </w:rPr>
                    <w:t>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49.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9V，碱性，符合GB/T8897.1-2021《原电池第1部分：总则》</w:t>
                  </w:r>
                  <w:r>
                    <w:rPr>
                      <w:rFonts w:ascii="仿宋_GB2312" w:hAnsi="仿宋_GB2312" w:cs="仿宋_GB2312" w:eastAsia="仿宋_GB2312"/>
                      <w:sz w:val="20"/>
                      <w:color w:val="000000"/>
                    </w:rPr>
                    <w:t>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块</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11.00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50.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电话机</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有绳单座机，</w:t>
                  </w:r>
                  <w:r>
                    <w:rPr>
                      <w:rFonts w:ascii="仿宋_GB2312" w:hAnsi="仿宋_GB2312" w:cs="仿宋_GB2312" w:eastAsia="仿宋_GB2312"/>
                      <w:sz w:val="20"/>
                      <w:color w:val="000000"/>
                    </w:rPr>
                    <w:t>ABS材质，电话线直连、可连分机;</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部</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51.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电话机</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子母机数字无绳，</w:t>
                  </w:r>
                  <w:r>
                    <w:rPr>
                      <w:rFonts w:ascii="仿宋_GB2312" w:hAnsi="仿宋_GB2312" w:cs="仿宋_GB2312" w:eastAsia="仿宋_GB2312"/>
                      <w:sz w:val="20"/>
                      <w:color w:val="000000"/>
                    </w:rPr>
                    <w:t>ABS材质，一拖一，可扩展至4个子机，三方通话，来电存储;</w:t>
                  </w:r>
                  <w:r>
                    <w:rPr>
                      <w:rFonts w:ascii="仿宋_GB2312" w:hAnsi="仿宋_GB2312" w:cs="仿宋_GB2312" w:eastAsia="仿宋_GB2312"/>
                      <w:sz w:val="20"/>
                      <w:b/>
                      <w:color w:val="000000"/>
                    </w:rPr>
                    <w:t>（需提供样品，要求详见评分标准）</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部</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280.00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52.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电热水壶</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不锈钢材质，</w:t>
                  </w:r>
                  <w:r>
                    <w:rPr>
                      <w:rFonts w:ascii="仿宋_GB2312" w:hAnsi="仿宋_GB2312" w:cs="仿宋_GB2312" w:eastAsia="仿宋_GB2312"/>
                      <w:sz w:val="20"/>
                      <w:color w:val="000000"/>
                    </w:rPr>
                    <w:t>304食品级，1.7L，双层防烫,功率1500W;</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110.00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53.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电蚊香片</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72片/盒，杀虫气雾剂内压MPa≤1.0，雾化率≥98.0%，杀虫气雾剂含量≥600（产品明示）-15;</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盒</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35.00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54.</w:t>
                  </w:r>
                </w:p>
              </w:tc>
              <w:tc>
                <w:tcPr>
                  <w:tcW w:type="dxa" w:w="4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电蚊香液</w:t>
                  </w:r>
                </w:p>
              </w:tc>
              <w:tc>
                <w:tcPr>
                  <w:tcW w:type="dxa" w:w="15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6瓶/盒，常规45ml；</w:t>
                  </w:r>
                </w:p>
              </w:tc>
              <w:tc>
                <w:tcPr>
                  <w:tcW w:type="dxa" w:w="1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盒</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40.00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55.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订书机</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158mm*41mm*59mm；外观材质：金属+ABS，下钉装钉数：50页；</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15.00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56.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洗衣皂</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200g，气味：无油脂酸败不良气味，发泡力（5min）ml≥4.0X10</w:t>
                  </w:r>
                  <w:r>
                    <w:rPr>
                      <w:rFonts w:ascii="仿宋_GB2312" w:hAnsi="仿宋_GB2312" w:cs="仿宋_GB2312" w:eastAsia="仿宋_GB2312"/>
                      <w:sz w:val="20"/>
                      <w:color w:val="000000"/>
                    </w:rPr>
                    <w:t>²</w:t>
                  </w:r>
                  <w:r>
                    <w:rPr>
                      <w:rFonts w:ascii="仿宋_GB2312" w:hAnsi="仿宋_GB2312" w:cs="仿宋_GB2312" w:eastAsia="仿宋_GB2312"/>
                      <w:sz w:val="20"/>
                      <w:color w:val="000000"/>
                    </w:rPr>
                    <w:t>，符合</w:t>
                  </w:r>
                  <w:r>
                    <w:rPr>
                      <w:rFonts w:ascii="仿宋_GB2312" w:hAnsi="仿宋_GB2312" w:cs="仿宋_GB2312" w:eastAsia="仿宋_GB2312"/>
                      <w:sz w:val="20"/>
                      <w:color w:val="000000"/>
                    </w:rPr>
                    <w:t>QB/2486-2008《洗衣皂》规定的I型技术要求；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57.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橄榄油</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500ml,黄色透明液体，身体用，符合《化妆品安全技术规范》（2015年版）要求；</w:t>
                  </w:r>
                  <w:r>
                    <w:rPr>
                      <w:rFonts w:ascii="仿宋_GB2312" w:hAnsi="仿宋_GB2312" w:cs="仿宋_GB2312" w:eastAsia="仿宋_GB2312"/>
                      <w:sz w:val="20"/>
                      <w:b/>
                      <w:color w:val="000000"/>
                    </w:rPr>
                    <w:t>（需提供样品，要求详见评分标准）</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瓶</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30.00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58.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证件卡套</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材质：软硅胶，</w:t>
                  </w:r>
                  <w:r>
                    <w:rPr>
                      <w:rFonts w:ascii="仿宋_GB2312" w:hAnsi="仿宋_GB2312" w:cs="仿宋_GB2312" w:eastAsia="仿宋_GB2312"/>
                      <w:sz w:val="20"/>
                      <w:color w:val="000000"/>
                    </w:rPr>
                    <w:t>A7，透明，竖式；</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2.50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59.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玻片盒</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ABS材质，强度高，韧性好，耐用，长度：198mm*161mm*32mm ,≥100片装/盒</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60.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回形针</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材质：钢芯，</w:t>
                  </w:r>
                  <w:r>
                    <w:rPr>
                      <w:rFonts w:ascii="仿宋_GB2312" w:hAnsi="仿宋_GB2312" w:cs="仿宋_GB2312" w:eastAsia="仿宋_GB2312"/>
                      <w:sz w:val="20"/>
                      <w:color w:val="000000"/>
                    </w:rPr>
                    <w:t>100枚/盒;</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盒</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1.80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61.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计算器</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149mm*120mm*50mm;</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台</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15.00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62.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订书针</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单根尺寸</w:t>
                  </w:r>
                  <w:r>
                    <w:rPr>
                      <w:rFonts w:ascii="仿宋_GB2312" w:hAnsi="仿宋_GB2312" w:cs="仿宋_GB2312" w:eastAsia="仿宋_GB2312"/>
                      <w:sz w:val="20"/>
                      <w:color w:val="000000"/>
                    </w:rPr>
                    <w:t>12mm*6mm，可订页数：50*70g/页;</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盒</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1.50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63.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固体胶</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PVC材质，尺寸30mm*110mm，36g(白色);</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支</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64.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加厚订书机</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275mm*75mm*180.6mm，外观材质：金属+ABS，标尺带除钉垫块，装钉数：100页;</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台</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90.00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65.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加厚订书针</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单根尺寸：</w:t>
                  </w:r>
                  <w:r>
                    <w:rPr>
                      <w:rFonts w:ascii="仿宋_GB2312" w:hAnsi="仿宋_GB2312" w:cs="仿宋_GB2312" w:eastAsia="仿宋_GB2312"/>
                      <w:sz w:val="20"/>
                      <w:color w:val="000000"/>
                    </w:rPr>
                    <w:t>13mm*13mm，可订页数：100*70g/页;</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盒</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9.00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66.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宽胶带</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封箱胶带，规格：</w:t>
                  </w:r>
                  <w:r>
                    <w:rPr>
                      <w:rFonts w:ascii="仿宋_GB2312" w:hAnsi="仿宋_GB2312" w:cs="仿宋_GB2312" w:eastAsia="仿宋_GB2312"/>
                      <w:sz w:val="20"/>
                      <w:color w:val="000000"/>
                    </w:rPr>
                    <w:t>60mm*100y*50um，外观要求：外观正常，无明细缺陷，符合43949-2007标准要求；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卷</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12.00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67.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小胶带</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透明文具胶带，规格：</w:t>
                  </w:r>
                  <w:r>
                    <w:rPr>
                      <w:rFonts w:ascii="仿宋_GB2312" w:hAnsi="仿宋_GB2312" w:cs="仿宋_GB2312" w:eastAsia="仿宋_GB2312"/>
                      <w:sz w:val="20"/>
                      <w:color w:val="000000"/>
                    </w:rPr>
                    <w:t>12mm*18m*38um，外观要求：外观正常，无明细缺陷，符合43949-2007标准要求；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卷</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1.17</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68.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液体胶</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w:t>
                  </w:r>
                  <w:r>
                    <w:rPr>
                      <w:rFonts w:ascii="仿宋_GB2312" w:hAnsi="仿宋_GB2312" w:cs="仿宋_GB2312" w:eastAsia="仿宋_GB2312"/>
                      <w:sz w:val="20"/>
                      <w:color w:val="000000"/>
                    </w:rPr>
                    <w:t>PVAl,50ml(无色)；</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瓶</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1.20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69.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教案本</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A4，页数50-60张</w:t>
                  </w:r>
                  <w:r>
                    <w:rPr>
                      <w:rFonts w:ascii="仿宋_GB2312" w:hAnsi="仿宋_GB2312" w:cs="仿宋_GB2312" w:eastAsia="仿宋_GB2312"/>
                      <w:sz w:val="24"/>
                    </w:rPr>
                    <w:t>；</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本</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70.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洁厕液</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规格：约</w:t>
                  </w:r>
                  <w:r>
                    <w:rPr>
                      <w:rFonts w:ascii="仿宋_GB2312" w:hAnsi="仿宋_GB2312" w:cs="仿宋_GB2312" w:eastAsia="仿宋_GB2312"/>
                      <w:sz w:val="20"/>
                      <w:color w:val="000000"/>
                    </w:rPr>
                    <w:t>600克，符合国家相关标准</w:t>
                  </w:r>
                  <w:r>
                    <w:rPr>
                      <w:rFonts w:ascii="仿宋_GB2312" w:hAnsi="仿宋_GB2312" w:cs="仿宋_GB2312" w:eastAsia="仿宋_GB2312"/>
                      <w:sz w:val="24"/>
                    </w:rPr>
                    <w:t>；</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瓶</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12.00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71.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结业证书（含芯）</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材料：皮革烫金，尺寸</w:t>
                  </w:r>
                  <w:r>
                    <w:rPr>
                      <w:rFonts w:ascii="仿宋_GB2312" w:hAnsi="仿宋_GB2312" w:cs="仿宋_GB2312" w:eastAsia="仿宋_GB2312"/>
                      <w:sz w:val="20"/>
                      <w:color w:val="000000"/>
                    </w:rPr>
                    <w:t>12K(13cm*21cm)；</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本</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9.00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72.</w:t>
                  </w:r>
                </w:p>
              </w:tc>
              <w:tc>
                <w:tcPr>
                  <w:tcW w:type="dxa" w:w="4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食用油</w:t>
                  </w:r>
                </w:p>
              </w:tc>
              <w:tc>
                <w:tcPr>
                  <w:tcW w:type="dxa" w:w="15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5L，符合GB/T1536压榨二级标准要求；</w:t>
                  </w:r>
                </w:p>
              </w:tc>
              <w:tc>
                <w:tcPr>
                  <w:tcW w:type="dxa" w:w="1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桶</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64.00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73.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大盘纸纸盒</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圆形</w:t>
                  </w:r>
                  <w:r>
                    <w:rPr>
                      <w:rFonts w:ascii="仿宋_GB2312" w:hAnsi="仿宋_GB2312" w:cs="仿宋_GB2312" w:eastAsia="仿宋_GB2312"/>
                      <w:sz w:val="20"/>
                      <w:color w:val="000000"/>
                    </w:rPr>
                    <w:t>27cm，外壳ABS材质，打孔/免打孔；</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49.00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74.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快干印台</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137mm*88mm，材质：泡棉、塑料外壳;</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12.00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75.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拉杆夹</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抽杆侧宽：</w:t>
                  </w:r>
                  <w:r>
                    <w:rPr>
                      <w:rFonts w:ascii="仿宋_GB2312" w:hAnsi="仿宋_GB2312" w:cs="仿宋_GB2312" w:eastAsia="仿宋_GB2312"/>
                      <w:sz w:val="20"/>
                      <w:color w:val="000000"/>
                    </w:rPr>
                    <w:t>9mm，塑面厚度：0.17mm，尺寸：310mm*220mm;</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1.40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76.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毛巾</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大号</w:t>
                  </w:r>
                  <w:r>
                    <w:rPr>
                      <w:rFonts w:ascii="仿宋_GB2312" w:hAnsi="仿宋_GB2312" w:cs="仿宋_GB2312" w:eastAsia="仿宋_GB2312"/>
                      <w:sz w:val="20"/>
                      <w:color w:val="000000"/>
                    </w:rPr>
                    <w:t>/纯棉，长72cm*宽34cm,独立包装;</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条</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16.00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77.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美工刀</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材质：合金钢，</w:t>
                  </w:r>
                  <w:r>
                    <w:rPr>
                      <w:rFonts w:ascii="仿宋_GB2312" w:hAnsi="仿宋_GB2312" w:cs="仿宋_GB2312" w:eastAsia="仿宋_GB2312"/>
                      <w:sz w:val="20"/>
                      <w:color w:val="000000"/>
                    </w:rPr>
                    <w:t>18mm宽刀片，尺寸：≥35mm*15mm*163mm;</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把</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6.00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78.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起钉器</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55mm;</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79.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气门芯胶管</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材质：乳胶</w:t>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2mm*4mm,50m/包</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包</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145.00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80.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铅笔</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HB,174mm,10支/盒</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盒</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81.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签字笔</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中性笔，笔杆材质：塑料，</w:t>
                  </w:r>
                  <w:r>
                    <w:rPr>
                      <w:rFonts w:ascii="仿宋_GB2312" w:hAnsi="仿宋_GB2312" w:cs="仿宋_GB2312" w:eastAsia="仿宋_GB2312"/>
                      <w:sz w:val="20"/>
                      <w:color w:val="000000"/>
                    </w:rPr>
                    <w:t>1.0mm子弹头，颜色：黑色，12支/盒，符合GB21027-2020《学生用品飞安全通用要求》和 GB/T 37853-2019《中性墨水圆珠笔和笔芯》国家标准的要求；</w:t>
                  </w:r>
                  <w:r>
                    <w:rPr>
                      <w:rFonts w:ascii="仿宋_GB2312" w:hAnsi="仿宋_GB2312" w:cs="仿宋_GB2312" w:eastAsia="仿宋_GB2312"/>
                      <w:sz w:val="20"/>
                      <w:b/>
                      <w:color w:val="000000"/>
                    </w:rPr>
                    <w:t>（需提供样品，要求详见评分标准）</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支</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2.20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82.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软皮尺</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ABS外壳，自动卡位，一键伸缩，尺寸2m*7mm;</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条</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7.00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83.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生活垃圾桶</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全新聚丙烯及聚乙烯材质，规格：</w:t>
                  </w:r>
                  <w:r>
                    <w:rPr>
                      <w:rFonts w:ascii="仿宋_GB2312" w:hAnsi="仿宋_GB2312" w:cs="仿宋_GB2312" w:eastAsia="仿宋_GB2312"/>
                      <w:sz w:val="20"/>
                      <w:color w:val="000000"/>
                    </w:rPr>
                    <w:t>60L，符合HJ421-2008《医疗废物专用保证袋、容器和警示标准标准》要求；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76.00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84.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生活垃圾桶</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全新聚丙烯及聚乙烯材质，规格：脚踏带盖</w:t>
                  </w:r>
                  <w:r>
                    <w:rPr>
                      <w:rFonts w:ascii="仿宋_GB2312" w:hAnsi="仿宋_GB2312" w:cs="仿宋_GB2312" w:eastAsia="仿宋_GB2312"/>
                      <w:sz w:val="20"/>
                      <w:color w:val="000000"/>
                    </w:rPr>
                    <w:t>15L,符合HJ421-2008《医疗废物专用保证袋、容器和警示标准标准》要求；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28.00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85.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生活垃圾桶</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全新聚丙烯及聚乙烯材质，规格：脚踏带盖</w:t>
                  </w:r>
                  <w:r>
                    <w:rPr>
                      <w:rFonts w:ascii="仿宋_GB2312" w:hAnsi="仿宋_GB2312" w:cs="仿宋_GB2312" w:eastAsia="仿宋_GB2312"/>
                      <w:sz w:val="20"/>
                      <w:color w:val="000000"/>
                    </w:rPr>
                    <w:t>25L,符合HJ421-2008《医疗废物专用保证袋、容器和警示标准标准》要求；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40.00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86.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湿巾</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杀菌湿巾、便携式小包</w:t>
                  </w:r>
                  <w:r>
                    <w:rPr>
                      <w:rFonts w:ascii="仿宋_GB2312" w:hAnsi="仿宋_GB2312" w:cs="仿宋_GB2312" w:eastAsia="仿宋_GB2312"/>
                      <w:sz w:val="20"/>
                      <w:color w:val="000000"/>
                    </w:rPr>
                    <w:t>,每包10片独立装，99.9%杀菌，便携加厚，尺寸约170mm*180mm，符合GB/T27728-2011《湿巾》标准要求；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包</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87.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石英钟</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挂墙用，直径约</w:t>
                  </w:r>
                  <w:r>
                    <w:rPr>
                      <w:rFonts w:ascii="仿宋_GB2312" w:hAnsi="仿宋_GB2312" w:cs="仿宋_GB2312" w:eastAsia="仿宋_GB2312"/>
                      <w:sz w:val="20"/>
                      <w:color w:val="000000"/>
                    </w:rPr>
                    <w:t>30cm，PP材质；</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88.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室内温湿度计</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w:t>
                  </w:r>
                  <w:r>
                    <w:rPr>
                      <w:rFonts w:ascii="仿宋_GB2312" w:hAnsi="仿宋_GB2312" w:cs="仿宋_GB2312" w:eastAsia="仿宋_GB2312"/>
                      <w:sz w:val="20"/>
                      <w:color w:val="000000"/>
                    </w:rPr>
                    <w:t>ABS外壳/亚克力面板，圆形，直径约13cm,带安装支架,机械式温湿度计;</w:t>
                  </w:r>
                  <w:r>
                    <w:rPr>
                      <w:rFonts w:ascii="仿宋_GB2312" w:hAnsi="仿宋_GB2312" w:cs="仿宋_GB2312" w:eastAsia="仿宋_GB2312"/>
                      <w:sz w:val="20"/>
                      <w:b/>
                      <w:color w:val="000000"/>
                    </w:rPr>
                    <w:t>（需提供样品，要求详见评分标准）</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24.00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89.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手电筒</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 204mm*57mm;材质：ABS;LED灯，黄白双光，铝合金，电池款;</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90.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手帕纸巾</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210mmX210mm，4层*8片/包;</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包</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91.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手提式强光手电筒</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≥210mm*100mm,功率：6W，强光、远光近光、充电、8-15小时;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台</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65.00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92.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输液盒</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环保</w:t>
                  </w:r>
                  <w:r>
                    <w:rPr>
                      <w:rFonts w:ascii="仿宋_GB2312" w:hAnsi="仿宋_GB2312" w:cs="仿宋_GB2312" w:eastAsia="仿宋_GB2312"/>
                      <w:sz w:val="20"/>
                      <w:color w:val="000000"/>
                    </w:rPr>
                    <w:t>PP材质，34cm*11cm*7.5cm,带床卡;</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15.00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93.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双面胶</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棉纸材质，</w:t>
                  </w:r>
                  <w:r>
                    <w:rPr>
                      <w:rFonts w:ascii="仿宋_GB2312" w:hAnsi="仿宋_GB2312" w:cs="仿宋_GB2312" w:eastAsia="仿宋_GB2312"/>
                      <w:sz w:val="20"/>
                      <w:color w:val="000000"/>
                    </w:rPr>
                    <w:t>8mm*10y*80um;</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卷</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94.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双面胶</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泡棉材质，</w:t>
                  </w:r>
                  <w:r>
                    <w:rPr>
                      <w:rFonts w:ascii="仿宋_GB2312" w:hAnsi="仿宋_GB2312" w:cs="仿宋_GB2312" w:eastAsia="仿宋_GB2312"/>
                      <w:sz w:val="20"/>
                      <w:color w:val="000000"/>
                    </w:rPr>
                    <w:t>24mm*5y*2.5mm;</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卷</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95.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塑封膜</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A4，220mm*305mm,70mic,高清透亮，防水防污，耐磨抗撕100张/包;</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包</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35.00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96.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塑料杯封膜</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3000张/卷;</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卷</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61.00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97.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塑料方框（镂空）</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w:t>
                  </w:r>
                  <w:r>
                    <w:rPr>
                      <w:rFonts w:ascii="仿宋_GB2312" w:hAnsi="仿宋_GB2312" w:cs="仿宋_GB2312" w:eastAsia="仿宋_GB2312"/>
                      <w:sz w:val="20"/>
                      <w:color w:val="000000"/>
                    </w:rPr>
                    <w:t>PE塑料，规格：27.5cm*15cm*8.5cm，重金属（以pb计）＜1;</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15.00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98.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塑料书架</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w:t>
                  </w:r>
                  <w:r>
                    <w:rPr>
                      <w:rFonts w:ascii="仿宋_GB2312" w:hAnsi="仿宋_GB2312" w:cs="仿宋_GB2312" w:eastAsia="仿宋_GB2312"/>
                      <w:sz w:val="20"/>
                      <w:color w:val="000000"/>
                    </w:rPr>
                    <w:t>HIPS，四联镂空，尺寸：325mm*263mm*313mm</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组</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18.00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99.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塑料桶</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w:t>
                  </w:r>
                  <w:r>
                    <w:rPr>
                      <w:rFonts w:ascii="仿宋_GB2312" w:hAnsi="仿宋_GB2312" w:cs="仿宋_GB2312" w:eastAsia="仿宋_GB2312"/>
                      <w:sz w:val="20"/>
                      <w:color w:val="000000"/>
                    </w:rPr>
                    <w:t>PE塑料，容积：24L;</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22.00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100.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塑料纸篓</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PE塑料,实心纸篓，直径23cm</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101.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台笔</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0.5mm子弹头，可粘贴微笑台笔;符合GB21027-2020《学生用品飞安全通用要求》和 GB/T 37853-2019《中性墨水圆珠笔和笔芯》国家标准的要求；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支</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102.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扫把簸箕套装</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聚丙塑料，扫把，垃圾斗</w:t>
                  </w:r>
                  <w:r>
                    <w:rPr>
                      <w:rFonts w:ascii="仿宋_GB2312" w:hAnsi="仿宋_GB2312" w:cs="仿宋_GB2312" w:eastAsia="仿宋_GB2312"/>
                      <w:sz w:val="20"/>
                      <w:color w:val="000000"/>
                    </w:rPr>
                    <w:t>;</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套</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30.00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103.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铁夹子</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山型票夹，材质：金属，尺寸：</w:t>
                  </w:r>
                  <w:r>
                    <w:rPr>
                      <w:rFonts w:ascii="仿宋_GB2312" w:hAnsi="仿宋_GB2312" w:cs="仿宋_GB2312" w:eastAsia="仿宋_GB2312"/>
                      <w:sz w:val="20"/>
                      <w:color w:val="000000"/>
                    </w:rPr>
                    <w:t>76mm;</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104.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文件夹</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PP材质，尺寸：A4;</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7.00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105.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无线门铃</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1个按键+1个响铃;</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套</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75.00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106.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吸管</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w:t>
                  </w:r>
                  <w:r>
                    <w:rPr>
                      <w:rFonts w:ascii="仿宋_GB2312" w:hAnsi="仿宋_GB2312" w:cs="仿宋_GB2312" w:eastAsia="仿宋_GB2312"/>
                      <w:sz w:val="20"/>
                      <w:color w:val="000000"/>
                    </w:rPr>
                    <w:t>23-26cm, 透明100个/包；</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包</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7.00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107.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A5板夹</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A5，PC塑料；</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6.00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108.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洗洁精</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要求：总活性含量</w:t>
                  </w:r>
                  <w:r>
                    <w:rPr>
                      <w:rFonts w:ascii="仿宋_GB2312" w:hAnsi="仿宋_GB2312" w:cs="仿宋_GB2312" w:eastAsia="仿宋_GB2312"/>
                      <w:sz w:val="20"/>
                      <w:color w:val="000000"/>
                    </w:rPr>
                    <w:t>≥15，PH值6.8(中性），重量：500g/瓶。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瓶</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109.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线手套</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劳保棉纱手套；</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双</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1.50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110.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线拖把</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木杆、棉拖把，花色；</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把</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15.00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111.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橡皮</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材质：树脂</w:t>
                  </w:r>
                  <w:r>
                    <w:rPr>
                      <w:rFonts w:ascii="仿宋_GB2312" w:hAnsi="仿宋_GB2312" w:cs="仿宋_GB2312" w:eastAsia="仿宋_GB2312"/>
                      <w:sz w:val="20"/>
                      <w:color w:val="000000"/>
                    </w:rPr>
                    <w:t>,4B;30mm*17mm*12mm;</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块</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112.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小方巾</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30cm*30cm,白色，超细纤维纬编毛巾，重量≥40g,符合GB 1840-2010《国家纺织产品基本安全技术规范》要求；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条</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2.80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113.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小剪刀</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尺寸：长</w:t>
                  </w:r>
                  <w:r>
                    <w:rPr>
                      <w:rFonts w:ascii="仿宋_GB2312" w:hAnsi="仿宋_GB2312" w:cs="仿宋_GB2312" w:eastAsia="仿宋_GB2312"/>
                      <w:sz w:val="20"/>
                      <w:color w:val="000000"/>
                    </w:rPr>
                    <w:t>170mm；剪片材质：2Cr13不锈钢；手柄材质：PP；</w:t>
                  </w:r>
                  <w:r>
                    <w:rPr>
                      <w:rFonts w:ascii="仿宋_GB2312" w:hAnsi="仿宋_GB2312" w:cs="仿宋_GB2312" w:eastAsia="仿宋_GB2312"/>
                      <w:sz w:val="20"/>
                      <w:b/>
                      <w:color w:val="000000"/>
                    </w:rPr>
                    <w:t>（需提供样品，要求详见评分标准）</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把</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6.00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114.</w:t>
                  </w:r>
                </w:p>
              </w:tc>
              <w:tc>
                <w:tcPr>
                  <w:tcW w:type="dxa" w:w="4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旋转拖把</w:t>
                  </w:r>
                </w:p>
              </w:tc>
              <w:tc>
                <w:tcPr>
                  <w:tcW w:type="dxa" w:w="15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材质：纱线，脱水率：甩干式纱线拖把的脱水率</w:t>
                  </w:r>
                  <w:r>
                    <w:rPr>
                      <w:rFonts w:ascii="仿宋_GB2312" w:hAnsi="仿宋_GB2312" w:cs="仿宋_GB2312" w:eastAsia="仿宋_GB2312"/>
                      <w:sz w:val="20"/>
                      <w:color w:val="000000"/>
                    </w:rPr>
                    <w:t>≥80%，外观要求：纱线拖把各部件应完整、光滑，无飞边、毛刺，质量要求：符合QB/T4744-2014,6.2.2.3标准</w:t>
                  </w:r>
                </w:p>
              </w:tc>
              <w:tc>
                <w:tcPr>
                  <w:tcW w:type="dxa" w:w="1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套</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115.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一次性挂锁</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带编码</w:t>
                  </w:r>
                  <w:r>
                    <w:rPr>
                      <w:rFonts w:ascii="仿宋_GB2312" w:hAnsi="仿宋_GB2312" w:cs="仿宋_GB2312" w:eastAsia="仿宋_GB2312"/>
                      <w:sz w:val="20"/>
                      <w:color w:val="000000"/>
                    </w:rPr>
                    <w:t>100个/包；</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包</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38.00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116.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脸盆</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材质塑料，直径：</w:t>
                  </w:r>
                  <w:r>
                    <w:rPr>
                      <w:rFonts w:ascii="仿宋_GB2312" w:hAnsi="仿宋_GB2312" w:cs="仿宋_GB2312" w:eastAsia="仿宋_GB2312"/>
                      <w:sz w:val="20"/>
                      <w:color w:val="000000"/>
                    </w:rPr>
                    <w:t>36cm；</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9.00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117.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医疗垃圾桶</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全新聚丙烯及聚乙烯材质，</w:t>
                  </w:r>
                  <w:r>
                    <w:rPr>
                      <w:rFonts w:ascii="仿宋_GB2312" w:hAnsi="仿宋_GB2312" w:cs="仿宋_GB2312" w:eastAsia="仿宋_GB2312"/>
                      <w:sz w:val="20"/>
                      <w:color w:val="000000"/>
                    </w:rPr>
                    <w:t>60L，符合HJ421-2008《医疗废物专用保证袋、容器和警示标识标准》要求；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76.00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118.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医疗垃圾桶</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全新聚丙烯及聚乙烯材质，脚踏带盖</w:t>
                  </w:r>
                  <w:r>
                    <w:rPr>
                      <w:rFonts w:ascii="仿宋_GB2312" w:hAnsi="仿宋_GB2312" w:cs="仿宋_GB2312" w:eastAsia="仿宋_GB2312"/>
                      <w:sz w:val="20"/>
                      <w:color w:val="000000"/>
                    </w:rPr>
                    <w:t>30L，符合HJ421-2008《医疗废物专用保证袋、容器和警示标识标准》要求；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40.00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119.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医疗垃圾桶</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全新聚丙烯及聚乙烯材质脚踏带盖</w:t>
                  </w:r>
                  <w:r>
                    <w:rPr>
                      <w:rFonts w:ascii="仿宋_GB2312" w:hAnsi="仿宋_GB2312" w:cs="仿宋_GB2312" w:eastAsia="仿宋_GB2312"/>
                      <w:sz w:val="20"/>
                      <w:color w:val="000000"/>
                    </w:rPr>
                    <w:t>15L，符合HJ421-2008《医疗废物专用保证袋、容器和警示标识标准》要求；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26.00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120.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医疗垃圾桶</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全新聚丙烯及聚乙烯材质，脚踏带盖</w:t>
                  </w:r>
                  <w:r>
                    <w:rPr>
                      <w:rFonts w:ascii="仿宋_GB2312" w:hAnsi="仿宋_GB2312" w:cs="仿宋_GB2312" w:eastAsia="仿宋_GB2312"/>
                      <w:sz w:val="20"/>
                      <w:color w:val="000000"/>
                    </w:rPr>
                    <w:t>25L，符合HJ421-2008《医疗废物专用保证袋、容器和警示标识标准》要求；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37.00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121.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印油</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光敏，</w:t>
                  </w:r>
                  <w:r>
                    <w:rPr>
                      <w:rFonts w:ascii="仿宋_GB2312" w:hAnsi="仿宋_GB2312" w:cs="仿宋_GB2312" w:eastAsia="仿宋_GB2312"/>
                      <w:sz w:val="20"/>
                      <w:color w:val="000000"/>
                    </w:rPr>
                    <w:t>10ml/瓶；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瓶</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13.00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122.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印油</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原子，</w:t>
                  </w:r>
                  <w:r>
                    <w:rPr>
                      <w:rFonts w:ascii="仿宋_GB2312" w:hAnsi="仿宋_GB2312" w:cs="仿宋_GB2312" w:eastAsia="仿宋_GB2312"/>
                      <w:sz w:val="20"/>
                      <w:color w:val="000000"/>
                    </w:rPr>
                    <w:t>10ml/瓶；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瓶</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123.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圆珠笔</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按动，笔身长度：</w:t>
                  </w:r>
                  <w:r>
                    <w:rPr>
                      <w:rFonts w:ascii="仿宋_GB2312" w:hAnsi="仿宋_GB2312" w:cs="仿宋_GB2312" w:eastAsia="仿宋_GB2312"/>
                      <w:sz w:val="20"/>
                      <w:color w:val="000000"/>
                    </w:rPr>
                    <w:t>14mm，0.7mm；</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支</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124.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扎带</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300mm*3.6mm扎带，白色塑料，约100根每包，符合RoHS指令（2011/65/EU）标准要求；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包</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13.00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125.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粘钩</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材质：亚克力胶，尺寸要求：片材厚度要求</w:t>
                  </w:r>
                  <w:r>
                    <w:rPr>
                      <w:rFonts w:ascii="仿宋_GB2312" w:hAnsi="仿宋_GB2312" w:cs="仿宋_GB2312" w:eastAsia="仿宋_GB2312"/>
                      <w:sz w:val="20"/>
                      <w:color w:val="000000"/>
                    </w:rPr>
                    <w:t>0.3mm±0.05mm，胶棉厚度要求：0.5mm±0.05mm，2个/板，承重≥3kg;</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板</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126.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长尾夹</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15mm，60个/盒，材质：金属;</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盒</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12.00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127.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长尾夹</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25mm,材质：金属;</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0.40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128.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长尾夹</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32mm,材质：金属;</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0.50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129.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长尾夹</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41mm,材质：金属;</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0.80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130.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长尾夹</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51mm,材质：金属;</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131.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中性笔</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中性黑色</w:t>
                  </w:r>
                  <w:r>
                    <w:rPr>
                      <w:rFonts w:ascii="仿宋_GB2312" w:hAnsi="仿宋_GB2312" w:cs="仿宋_GB2312" w:eastAsia="仿宋_GB2312"/>
                      <w:sz w:val="20"/>
                      <w:color w:val="000000"/>
                    </w:rPr>
                    <w:t>1.0mm，外壳材质：PC+ABS+AS,符合GB21027-2020《学生用品的安全通用要求》</w:t>
                  </w:r>
                  <w:r>
                    <w:rPr>
                      <w:rFonts w:ascii="仿宋_GB2312" w:hAnsi="仿宋_GB2312" w:cs="仿宋_GB2312" w:eastAsia="仿宋_GB2312"/>
                      <w:sz w:val="20"/>
                      <w:color w:val="000000"/>
                    </w:rPr>
                    <w:t>和</w:t>
                  </w:r>
                  <w:r>
                    <w:rPr>
                      <w:rFonts w:ascii="仿宋_GB2312" w:hAnsi="仿宋_GB2312" w:cs="仿宋_GB2312" w:eastAsia="仿宋_GB2312"/>
                      <w:sz w:val="20"/>
                      <w:color w:val="000000"/>
                    </w:rPr>
                    <w:t>GB/T 37853-2019《中性墨水圆珠笔和笔芯》国家标准的要求；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支</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3.50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132.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重型订书机</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300mm*90mm*250mm，外观材质：金属+ABS，标尺带除钉垫块，装钉数：210*70g/页；</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150.00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133.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重型订书针</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单根尺寸：</w:t>
                  </w:r>
                  <w:r>
                    <w:rPr>
                      <w:rFonts w:ascii="仿宋_GB2312" w:hAnsi="仿宋_GB2312" w:cs="仿宋_GB2312" w:eastAsia="仿宋_GB2312"/>
                      <w:sz w:val="20"/>
                      <w:color w:val="000000"/>
                    </w:rPr>
                    <w:t>13mm*23mm，装钉数：210*70g/页；</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盒</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15.00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134.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转笔刀</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材质：合金钢，卷削直径：</w:t>
                  </w:r>
                  <w:r>
                    <w:rPr>
                      <w:rFonts w:ascii="仿宋_GB2312" w:hAnsi="仿宋_GB2312" w:cs="仿宋_GB2312" w:eastAsia="仿宋_GB2312"/>
                      <w:sz w:val="20"/>
                      <w:color w:val="000000"/>
                    </w:rPr>
                    <w:t>6.9mm-8mm;</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12.00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135.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桌签</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100mm*200mm，亚克力，立式/横向磁吸展示牌;</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12.00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136.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资料册</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40页，A4，尺寸310mm*215mm*24mm</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本</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10.00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137.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塑封膜</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6寸，厚度：7丝，高清透亮、防水防污，装订厚度≥50mm,100张/包;</w:t>
                  </w:r>
                  <w:r>
                    <w:rPr>
                      <w:rFonts w:ascii="仿宋_GB2312" w:hAnsi="仿宋_GB2312" w:cs="仿宋_GB2312" w:eastAsia="仿宋_GB2312"/>
                      <w:sz w:val="20"/>
                      <w:b/>
                      <w:color w:val="000000"/>
                    </w:rPr>
                    <w:t>（需提供样品，要求详见评分标准）</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包</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25.00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138.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自封袋</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10cm*15cm，厚度双面：10丝，数量≥100只/包，材料：PE聚乙烯，食品级，执行标准：BB/T0014;</w:t>
                  </w:r>
                  <w:r>
                    <w:rPr>
                      <w:rFonts w:ascii="仿宋_GB2312" w:hAnsi="仿宋_GB2312" w:cs="仿宋_GB2312" w:eastAsia="仿宋_GB2312"/>
                      <w:sz w:val="20"/>
                      <w:b/>
                      <w:color w:val="000000"/>
                    </w:rPr>
                    <w:t>（需提供样品，要求详见评分标准）</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包</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25.00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139.</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自封袋</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34cm*45cm，100个/包，厚度双面：10丝，材料：PE聚乙烯，食品级，执行标准：BB/T0014</w:t>
                  </w:r>
                  <w:r>
                    <w:rPr>
                      <w:rFonts w:ascii="仿宋_GB2312" w:hAnsi="仿宋_GB2312" w:cs="仿宋_GB2312" w:eastAsia="仿宋_GB2312"/>
                      <w:sz w:val="24"/>
                    </w:rPr>
                    <w:t>;</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包</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30.08</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140.</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自封袋</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42cm*32cm，100个/包，厚度双面：10丝，材料：PE聚乙烯，食品级，执行标准：BB/T0014</w:t>
                  </w:r>
                  <w:r>
                    <w:rPr>
                      <w:rFonts w:ascii="仿宋_GB2312" w:hAnsi="仿宋_GB2312" w:cs="仿宋_GB2312" w:eastAsia="仿宋_GB2312"/>
                      <w:sz w:val="24"/>
                    </w:rPr>
                    <w:t>;</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包</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30.33</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141.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自粘性标签</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标签材质：不干胶，标签尺寸：</w:t>
                  </w:r>
                  <w:r>
                    <w:rPr>
                      <w:rFonts w:ascii="仿宋_GB2312" w:hAnsi="仿宋_GB2312" w:cs="仿宋_GB2312" w:eastAsia="仿宋_GB2312"/>
                      <w:sz w:val="20"/>
                      <w:color w:val="000000"/>
                    </w:rPr>
                    <w:t>23mm*33mm,产品数量8枚*12张/包;</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包</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1.80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142.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无纺布袋</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18cm*20cm，100只/包，符合GB4806.7-2016要求，总迁徙量mg/dm</w:t>
                  </w:r>
                  <w:r>
                    <w:rPr>
                      <w:rFonts w:ascii="仿宋_GB2312" w:hAnsi="仿宋_GB2312" w:cs="仿宋_GB2312" w:eastAsia="仿宋_GB2312"/>
                      <w:sz w:val="20"/>
                      <w:color w:val="000000"/>
                    </w:rPr>
                    <w:t>²</w:t>
                  </w:r>
                  <w:r>
                    <w:rPr>
                      <w:rFonts w:ascii="仿宋_GB2312" w:hAnsi="仿宋_GB2312" w:cs="仿宋_GB2312" w:eastAsia="仿宋_GB2312"/>
                      <w:sz w:val="20"/>
                      <w:color w:val="000000"/>
                    </w:rPr>
                    <w:t>：</w:t>
                  </w:r>
                  <w:r>
                    <w:rPr>
                      <w:rFonts w:ascii="仿宋_GB2312" w:hAnsi="仿宋_GB2312" w:cs="仿宋_GB2312" w:eastAsia="仿宋_GB2312"/>
                      <w:sz w:val="20"/>
                      <w:color w:val="000000"/>
                    </w:rPr>
                    <w:t>10%乙醇（体积分数）（40℃，10d）≤0.7;</w:t>
                  </w:r>
                  <w:r>
                    <w:rPr>
                      <w:rFonts w:ascii="仿宋_GB2312" w:hAnsi="仿宋_GB2312" w:cs="仿宋_GB2312" w:eastAsia="仿宋_GB2312"/>
                      <w:sz w:val="20"/>
                      <w:b/>
                      <w:color w:val="000000"/>
                    </w:rPr>
                    <w:t>（需提供样品，要求详见评分标准）</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包</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16.00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143.</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无纺布袋</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10*12cm，100只/包，，符合GB4806.7-2016要求，总迁徙量mg/dm</w:t>
                  </w:r>
                  <w:r>
                    <w:rPr>
                      <w:rFonts w:ascii="仿宋_GB2312" w:hAnsi="仿宋_GB2312" w:cs="仿宋_GB2312" w:eastAsia="仿宋_GB2312"/>
                      <w:sz w:val="20"/>
                      <w:color w:val="000000"/>
                    </w:rPr>
                    <w:t>²</w:t>
                  </w:r>
                  <w:r>
                    <w:rPr>
                      <w:rFonts w:ascii="仿宋_GB2312" w:hAnsi="仿宋_GB2312" w:cs="仿宋_GB2312" w:eastAsia="仿宋_GB2312"/>
                      <w:sz w:val="20"/>
                      <w:color w:val="000000"/>
                    </w:rPr>
                    <w:t>：</w:t>
                  </w:r>
                  <w:r>
                    <w:rPr>
                      <w:rFonts w:ascii="仿宋_GB2312" w:hAnsi="仿宋_GB2312" w:cs="仿宋_GB2312" w:eastAsia="仿宋_GB2312"/>
                      <w:sz w:val="20"/>
                      <w:color w:val="000000"/>
                    </w:rPr>
                    <w:t>10%乙醇（体积分数）（40℃，10d）≤0.7;</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包</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13.00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144.</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无纺布袋</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40*50cm，100只/包，，符合GB4806.7-2016要求，总迁徙量mg/dm</w:t>
                  </w:r>
                  <w:r>
                    <w:rPr>
                      <w:rFonts w:ascii="仿宋_GB2312" w:hAnsi="仿宋_GB2312" w:cs="仿宋_GB2312" w:eastAsia="仿宋_GB2312"/>
                      <w:sz w:val="20"/>
                      <w:color w:val="000000"/>
                    </w:rPr>
                    <w:t>²</w:t>
                  </w:r>
                  <w:r>
                    <w:rPr>
                      <w:rFonts w:ascii="仿宋_GB2312" w:hAnsi="仿宋_GB2312" w:cs="仿宋_GB2312" w:eastAsia="仿宋_GB2312"/>
                      <w:sz w:val="20"/>
                      <w:color w:val="000000"/>
                    </w:rPr>
                    <w:t>：</w:t>
                  </w:r>
                  <w:r>
                    <w:rPr>
                      <w:rFonts w:ascii="仿宋_GB2312" w:hAnsi="仿宋_GB2312" w:cs="仿宋_GB2312" w:eastAsia="仿宋_GB2312"/>
                      <w:sz w:val="20"/>
                      <w:color w:val="000000"/>
                    </w:rPr>
                    <w:t>10%乙醇（体积分数）（40℃，10d）≤0.7;</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包</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40.00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145.</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整理箱</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产品规格：</w:t>
                  </w:r>
                  <w:r>
                    <w:rPr>
                      <w:rFonts w:ascii="仿宋_GB2312" w:hAnsi="仿宋_GB2312" w:cs="仿宋_GB2312" w:eastAsia="仿宋_GB2312"/>
                      <w:sz w:val="20"/>
                      <w:color w:val="000000"/>
                    </w:rPr>
                    <w:t>51cm*39cm*35cm，性能：产品距离地面800mm高度不加负载跌落时，无破损，符合Q/75662796-2.4-2022要求;</w:t>
                  </w:r>
                  <w:r>
                    <w:rPr>
                      <w:rFonts w:ascii="仿宋_GB2312" w:hAnsi="仿宋_GB2312" w:cs="仿宋_GB2312" w:eastAsia="仿宋_GB2312"/>
                      <w:sz w:val="20"/>
                      <w:b/>
                      <w:color w:val="000000"/>
                    </w:rPr>
                    <w:t>（需提供样品，要求详见评分标准）</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57.00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146.</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洗衣粉</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单独包装，</w:t>
                  </w:r>
                  <w:r>
                    <w:rPr>
                      <w:rFonts w:ascii="仿宋_GB2312" w:hAnsi="仿宋_GB2312" w:cs="仿宋_GB2312" w:eastAsia="仿宋_GB2312"/>
                      <w:sz w:val="20"/>
                      <w:color w:val="000000"/>
                    </w:rPr>
                    <w:t>≥500g，表观密度/0.68(g/cm</w:t>
                  </w:r>
                  <w:r>
                    <w:rPr>
                      <w:rFonts w:ascii="仿宋_GB2312" w:hAnsi="仿宋_GB2312" w:cs="仿宋_GB2312" w:eastAsia="仿宋_GB2312"/>
                      <w:sz w:val="20"/>
                      <w:color w:val="000000"/>
                    </w:rPr>
                    <w:t>³</w:t>
                  </w:r>
                  <w:r>
                    <w:rPr>
                      <w:rFonts w:ascii="仿宋_GB2312" w:hAnsi="仿宋_GB2312" w:cs="仿宋_GB2312" w:eastAsia="仿宋_GB2312"/>
                      <w:sz w:val="20"/>
                      <w:color w:val="000000"/>
                    </w:rPr>
                    <w:t>)，总活性物质量分数/12%,符合Q/GZBJ9-2021《洗衣粉》中规定的普通型（A型）的技术要求;</w:t>
                  </w:r>
                  <w:r>
                    <w:rPr>
                      <w:rFonts w:ascii="仿宋_GB2312" w:hAnsi="仿宋_GB2312" w:cs="仿宋_GB2312" w:eastAsia="仿宋_GB2312"/>
                      <w:sz w:val="20"/>
                      <w:b/>
                      <w:color w:val="000000"/>
                    </w:rPr>
                    <w:t>（需提供样品，要求详见评分标准）</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袋</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7.00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147.</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A4磁吸贴框展示牌</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边框厚度约为两个硬币厚度（</w:t>
                  </w:r>
                  <w:r>
                    <w:rPr>
                      <w:rFonts w:ascii="仿宋_GB2312" w:hAnsi="仿宋_GB2312" w:cs="仿宋_GB2312" w:eastAsia="仿宋_GB2312"/>
                      <w:sz w:val="20"/>
                      <w:color w:val="000000"/>
                    </w:rPr>
                    <w:t>3.3mm-3.7mm），入纸厚度约12张左右70g打印纸，A4磁吸，镂空/实体;</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8.50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148.</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医用紫外灯</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铝合金材质，尺寸：</w:t>
                  </w:r>
                  <w:r>
                    <w:rPr>
                      <w:rFonts w:ascii="仿宋_GB2312" w:hAnsi="仿宋_GB2312" w:cs="仿宋_GB2312" w:eastAsia="仿宋_GB2312"/>
                      <w:sz w:val="20"/>
                      <w:color w:val="000000"/>
                    </w:rPr>
                    <w:t>85mm*21mm，检测鉴定，365nm紫光，符合GB7000.204-2008《灯具第2-4部分：特殊要求可移式通用灯具》</w:t>
                  </w:r>
                  <w:r>
                    <w:rPr>
                      <w:rFonts w:ascii="仿宋_GB2312" w:hAnsi="仿宋_GB2312" w:cs="仿宋_GB2312" w:eastAsia="仿宋_GB2312"/>
                      <w:sz w:val="20"/>
                      <w:color w:val="000000"/>
                    </w:rPr>
                    <w:t>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D0D0D"/>
                    </w:rPr>
                    <w:t>65.00</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标的名称：清洁用品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7"/>
              <w:gridCol w:w="226"/>
              <w:gridCol w:w="199"/>
              <w:gridCol w:w="1571"/>
              <w:gridCol w:w="149"/>
              <w:gridCol w:w="281"/>
            </w:tblGrid>
            <w:tr>
              <w:tc>
                <w:tcPr>
                  <w:tcW w:type="dxa" w:w="2553"/>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清洁用品技术参数及最高限价</w:t>
                  </w:r>
                </w:p>
              </w:tc>
            </w:tr>
            <w:tr>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规格</w:t>
                  </w:r>
                </w:p>
              </w:tc>
              <w:tc>
                <w:tcPr>
                  <w:tcW w:type="dxa" w:w="15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参数</w:t>
                  </w:r>
                </w:p>
              </w:tc>
              <w:tc>
                <w:tcPr>
                  <w:tcW w:type="dxa" w:w="1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最高限价（元）</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洗手液</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500ml/瓶</w:t>
                  </w:r>
                </w:p>
              </w:tc>
              <w:tc>
                <w:tcPr>
                  <w:tcW w:type="dxa" w:w="1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容量：</w:t>
                  </w:r>
                  <w:r>
                    <w:rPr>
                      <w:rFonts w:ascii="仿宋_GB2312" w:hAnsi="仿宋_GB2312" w:cs="仿宋_GB2312" w:eastAsia="仿宋_GB2312"/>
                      <w:sz w:val="20"/>
                      <w:color w:val="000000"/>
                    </w:rPr>
                    <w:t>500ml/瓶，按压式泵头</w:t>
                  </w:r>
                </w:p>
                <w:p>
                  <w:pPr>
                    <w:pStyle w:val="null3"/>
                    <w:jc w:val="left"/>
                  </w:pPr>
                  <w:r>
                    <w:rPr>
                      <w:rFonts w:ascii="仿宋_GB2312" w:hAnsi="仿宋_GB2312" w:cs="仿宋_GB2312" w:eastAsia="仿宋_GB2312"/>
                      <w:sz w:val="20"/>
                      <w:color w:val="000000"/>
                    </w:rPr>
                    <w:t>2、外观均匀，不刺鼻，无明显杂质；pH值4.0-7.0；</w:t>
                  </w:r>
                </w:p>
                <w:p>
                  <w:pPr>
                    <w:pStyle w:val="null3"/>
                    <w:jc w:val="left"/>
                  </w:pPr>
                  <w:r>
                    <w:rPr>
                      <w:rFonts w:ascii="仿宋_GB2312" w:hAnsi="仿宋_GB2312" w:cs="仿宋_GB2312" w:eastAsia="仿宋_GB2312"/>
                      <w:sz w:val="20"/>
                      <w:color w:val="000000"/>
                    </w:rPr>
                    <w:t>3、产品需符合GB 38456-2020《抗菌和抑菌洗剂卫生要求》国家标准或现行有效的同等国家标准的合格品及以上等级。</w:t>
                  </w:r>
                </w:p>
                <w:p>
                  <w:pPr>
                    <w:pStyle w:val="null3"/>
                    <w:jc w:val="left"/>
                  </w:pPr>
                  <w:r>
                    <w:rPr>
                      <w:rFonts w:ascii="仿宋_GB2312" w:hAnsi="仿宋_GB2312" w:cs="仿宋_GB2312" w:eastAsia="仿宋_GB2312"/>
                      <w:sz w:val="20"/>
                      <w:b/>
                      <w:color w:val="000000"/>
                    </w:rPr>
                    <w:t>（需提供样品，要求详见评分标准）</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擦手纸</w:t>
                  </w:r>
                  <w:r>
                    <w:rPr>
                      <w:rFonts w:ascii="仿宋_GB2312" w:hAnsi="仿宋_GB2312" w:cs="仿宋_GB2312" w:eastAsia="仿宋_GB2312"/>
                      <w:sz w:val="20"/>
                      <w:b/>
                      <w:color w:val="FF0000"/>
                    </w:rPr>
                    <w:t>（核心产品）</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200张/包，单层</w:t>
                  </w:r>
                </w:p>
              </w:tc>
              <w:tc>
                <w:tcPr>
                  <w:tcW w:type="dxa" w:w="1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纸张尺寸：单张展开尺寸不低于</w:t>
                  </w:r>
                  <w:r>
                    <w:rPr>
                      <w:rFonts w:ascii="仿宋_GB2312" w:hAnsi="仿宋_GB2312" w:cs="仿宋_GB2312" w:eastAsia="仿宋_GB2312"/>
                      <w:sz w:val="20"/>
                      <w:color w:val="000000"/>
                    </w:rPr>
                    <w:t>225mm * 208mm</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定量（克重）：</w:t>
                  </w:r>
                  <w:r>
                    <w:rPr>
                      <w:rFonts w:ascii="仿宋_GB2312" w:hAnsi="仿宋_GB2312" w:cs="仿宋_GB2312" w:eastAsia="仿宋_GB2312"/>
                      <w:sz w:val="20"/>
                      <w:color w:val="000000"/>
                    </w:rPr>
                    <w:t>≥14g/㎡，以确保纸张厚实度和吸水性。</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内包装：独立塑料包装，密封性好，防尘防潮。</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原料：必须为</w:t>
                  </w:r>
                  <w:r>
                    <w:rPr>
                      <w:rFonts w:ascii="仿宋_GB2312" w:hAnsi="仿宋_GB2312" w:cs="仿宋_GB2312" w:eastAsia="仿宋_GB2312"/>
                      <w:sz w:val="20"/>
                      <w:color w:val="000000"/>
                    </w:rPr>
                    <w:t>100%原生木浆，不得使用回收纸浆。</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工艺：无香型、压花工艺，不含荧光增白剂</w:t>
                  </w:r>
                </w:p>
                <w:p>
                  <w:pPr>
                    <w:pStyle w:val="null3"/>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吸水性：吸水速度快，饱和吸水量不低于其自身重量的</w:t>
                  </w:r>
                  <w:r>
                    <w:rPr>
                      <w:rFonts w:ascii="仿宋_GB2312" w:hAnsi="仿宋_GB2312" w:cs="仿宋_GB2312" w:eastAsia="仿宋_GB2312"/>
                      <w:sz w:val="20"/>
                      <w:color w:val="000000"/>
                    </w:rPr>
                    <w:t>3倍。</w:t>
                  </w:r>
                </w:p>
                <w:p>
                  <w:pPr>
                    <w:pStyle w:val="null3"/>
                    <w:jc w:val="left"/>
                  </w:pPr>
                  <w:r>
                    <w:rPr>
                      <w:rFonts w:ascii="仿宋_GB2312" w:hAnsi="仿宋_GB2312" w:cs="仿宋_GB2312" w:eastAsia="仿宋_GB2312"/>
                      <w:sz w:val="20"/>
                      <w:color w:val="000000"/>
                    </w:rPr>
                    <w:t>7、</w:t>
                  </w:r>
                  <w:r>
                    <w:rPr>
                      <w:rFonts w:ascii="仿宋_GB2312" w:hAnsi="仿宋_GB2312" w:cs="仿宋_GB2312" w:eastAsia="仿宋_GB2312"/>
                      <w:sz w:val="20"/>
                      <w:color w:val="000000"/>
                    </w:rPr>
                    <w:t>强度：湿水不易破，干湿状态下均有良好韧性。</w:t>
                  </w:r>
                </w:p>
                <w:p>
                  <w:pPr>
                    <w:pStyle w:val="null3"/>
                    <w:jc w:val="left"/>
                  </w:pPr>
                  <w:r>
                    <w:rPr>
                      <w:rFonts w:ascii="仿宋_GB2312" w:hAnsi="仿宋_GB2312" w:cs="仿宋_GB2312" w:eastAsia="仿宋_GB2312"/>
                      <w:sz w:val="20"/>
                      <w:color w:val="000000"/>
                    </w:rPr>
                    <w:t>8、</w:t>
                  </w:r>
                  <w:r>
                    <w:rPr>
                      <w:rFonts w:ascii="仿宋_GB2312" w:hAnsi="仿宋_GB2312" w:cs="仿宋_GB2312" w:eastAsia="仿宋_GB2312"/>
                      <w:sz w:val="20"/>
                      <w:color w:val="000000"/>
                    </w:rPr>
                    <w:t>手感：触感柔软，无粗糙感，无掉粉掉毛现象</w:t>
                  </w:r>
                </w:p>
                <w:p>
                  <w:pPr>
                    <w:pStyle w:val="null3"/>
                    <w:jc w:val="left"/>
                  </w:pPr>
                  <w:r>
                    <w:rPr>
                      <w:rFonts w:ascii="仿宋_GB2312" w:hAnsi="仿宋_GB2312" w:cs="仿宋_GB2312" w:eastAsia="仿宋_GB2312"/>
                      <w:sz w:val="20"/>
                      <w:color w:val="000000"/>
                    </w:rPr>
                    <w:t>9、</w:t>
                  </w:r>
                  <w:r>
                    <w:rPr>
                      <w:rFonts w:ascii="仿宋_GB2312" w:hAnsi="仿宋_GB2312" w:cs="仿宋_GB2312" w:eastAsia="仿宋_GB2312"/>
                      <w:sz w:val="20"/>
                      <w:color w:val="000000"/>
                    </w:rPr>
                    <w:t>产品需符合</w:t>
                  </w:r>
                  <w:r>
                    <w:rPr>
                      <w:rFonts w:ascii="仿宋_GB2312" w:hAnsi="仿宋_GB2312" w:cs="仿宋_GB2312" w:eastAsia="仿宋_GB2312"/>
                      <w:sz w:val="20"/>
                      <w:color w:val="000000"/>
                    </w:rPr>
                    <w:t>GB/T 24455《擦手纸》国家标准或现行有效的同等国家标准的合格品及以上等级。</w:t>
                  </w:r>
                </w:p>
                <w:p>
                  <w:pPr>
                    <w:pStyle w:val="null3"/>
                    <w:jc w:val="left"/>
                  </w:pPr>
                  <w:r>
                    <w:rPr>
                      <w:rFonts w:ascii="仿宋_GB2312" w:hAnsi="仿宋_GB2312" w:cs="仿宋_GB2312" w:eastAsia="仿宋_GB2312"/>
                      <w:sz w:val="20"/>
                      <w:b/>
                      <w:color w:val="000000"/>
                    </w:rPr>
                    <w:t>（需提供样品，要求详见评分标准）</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卫生纸</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独立包装</w:t>
                  </w:r>
                </w:p>
              </w:tc>
              <w:tc>
                <w:tcPr>
                  <w:tcW w:type="dxa" w:w="1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1、100%原生木浆，不得使用回收浆。</w:t>
                  </w:r>
                </w:p>
                <w:p>
                  <w:pPr>
                    <w:pStyle w:val="null3"/>
                    <w:jc w:val="left"/>
                  </w:pPr>
                  <w:r>
                    <w:rPr>
                      <w:rFonts w:ascii="仿宋_GB2312" w:hAnsi="仿宋_GB2312" w:cs="仿宋_GB2312" w:eastAsia="仿宋_GB2312"/>
                      <w:sz w:val="20"/>
                      <w:color w:val="000000"/>
                    </w:rPr>
                    <w:t>2、定量（克重）：单卷≥150克</w:t>
                  </w:r>
                </w:p>
                <w:p>
                  <w:pPr>
                    <w:pStyle w:val="null3"/>
                    <w:jc w:val="left"/>
                  </w:pPr>
                  <w:r>
                    <w:rPr>
                      <w:rFonts w:ascii="仿宋_GB2312" w:hAnsi="仿宋_GB2312" w:cs="仿宋_GB2312" w:eastAsia="仿宋_GB2312"/>
                      <w:sz w:val="20"/>
                      <w:color w:val="000000"/>
                    </w:rPr>
                    <w:t>3、产品层数：≥4层</w:t>
                  </w:r>
                </w:p>
                <w:p>
                  <w:pPr>
                    <w:pStyle w:val="null3"/>
                    <w:jc w:val="left"/>
                  </w:pPr>
                  <w:r>
                    <w:rPr>
                      <w:rFonts w:ascii="仿宋_GB2312" w:hAnsi="仿宋_GB2312" w:cs="仿宋_GB2312" w:eastAsia="仿宋_GB2312"/>
                      <w:sz w:val="20"/>
                      <w:color w:val="000000"/>
                    </w:rPr>
                    <w:t>3、湿水不易破，吸水性强，韧度好，不掉屑，独立塑料包装</w:t>
                  </w:r>
                </w:p>
                <w:p>
                  <w:pPr>
                    <w:pStyle w:val="null3"/>
                    <w:jc w:val="left"/>
                  </w:pPr>
                  <w:r>
                    <w:rPr>
                      <w:rFonts w:ascii="仿宋_GB2312" w:hAnsi="仿宋_GB2312" w:cs="仿宋_GB2312" w:eastAsia="仿宋_GB2312"/>
                      <w:sz w:val="20"/>
                      <w:color w:val="000000"/>
                    </w:rPr>
                    <w:t>4、产品需符合 GB/T 20810-2018《卫生纸》，GB15979《一次性使用卫生用品卫生要求》国家标准要求；</w:t>
                  </w:r>
                </w:p>
                <w:p>
                  <w:pPr>
                    <w:pStyle w:val="null3"/>
                    <w:jc w:val="left"/>
                  </w:pPr>
                  <w:r>
                    <w:rPr>
                      <w:rFonts w:ascii="仿宋_GB2312" w:hAnsi="仿宋_GB2312" w:cs="仿宋_GB2312" w:eastAsia="仿宋_GB2312"/>
                      <w:sz w:val="20"/>
                      <w:b/>
                      <w:color w:val="000000"/>
                    </w:rPr>
                    <w:t>（需提供样品，要求详见评分标准）</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抽纸</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大于</w:t>
                  </w:r>
                  <w:r>
                    <w:rPr>
                      <w:rFonts w:ascii="仿宋_GB2312" w:hAnsi="仿宋_GB2312" w:cs="仿宋_GB2312" w:eastAsia="仿宋_GB2312"/>
                      <w:sz w:val="20"/>
                      <w:color w:val="0F1115"/>
                    </w:rPr>
                    <w:t>120抽/包</w:t>
                  </w:r>
                </w:p>
              </w:tc>
              <w:tc>
                <w:tcPr>
                  <w:tcW w:type="dxa" w:w="1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1、100%原生木浆，不得使用回收浆</w:t>
                  </w:r>
                </w:p>
                <w:p>
                  <w:pPr>
                    <w:pStyle w:val="null3"/>
                    <w:jc w:val="left"/>
                  </w:pPr>
                  <w:r>
                    <w:rPr>
                      <w:rFonts w:ascii="仿宋_GB2312" w:hAnsi="仿宋_GB2312" w:cs="仿宋_GB2312" w:eastAsia="仿宋_GB2312"/>
                      <w:sz w:val="20"/>
                      <w:color w:val="000000"/>
                    </w:rPr>
                    <w:t>2、尺寸规格：168mm*188mm*3层（误差±10%），≥120抽/包</w:t>
                  </w:r>
                </w:p>
                <w:p>
                  <w:pPr>
                    <w:pStyle w:val="null3"/>
                    <w:jc w:val="left"/>
                  </w:pPr>
                  <w:r>
                    <w:rPr>
                      <w:rFonts w:ascii="仿宋_GB2312" w:hAnsi="仿宋_GB2312" w:cs="仿宋_GB2312" w:eastAsia="仿宋_GB2312"/>
                      <w:sz w:val="20"/>
                      <w:color w:val="000000"/>
                    </w:rPr>
                    <w:t>3、纸张洁净，无破损，无异味，无肉眼可见杂质。</w:t>
                  </w:r>
                </w:p>
                <w:p>
                  <w:pPr>
                    <w:pStyle w:val="null3"/>
                    <w:jc w:val="left"/>
                  </w:pPr>
                  <w:r>
                    <w:rPr>
                      <w:rFonts w:ascii="仿宋_GB2312" w:hAnsi="仿宋_GB2312" w:cs="仿宋_GB2312" w:eastAsia="仿宋_GB2312"/>
                      <w:sz w:val="20"/>
                      <w:color w:val="000000"/>
                    </w:rPr>
                    <w:t>4、产品需符合 GB/T 20808-2022《抽纸》，GB15979《一次性使用卫生用品卫生要求》国家标准要求。</w:t>
                  </w:r>
                </w:p>
                <w:p>
                  <w:pPr>
                    <w:pStyle w:val="null3"/>
                    <w:jc w:val="left"/>
                  </w:pPr>
                  <w:r>
                    <w:rPr>
                      <w:rFonts w:ascii="仿宋_GB2312" w:hAnsi="仿宋_GB2312" w:cs="仿宋_GB2312" w:eastAsia="仿宋_GB2312"/>
                      <w:sz w:val="20"/>
                      <w:b/>
                      <w:color w:val="000000"/>
                    </w:rPr>
                    <w:t>（需提供样品，要求详见评分标准）</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大盘纸</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单卷</w:t>
                  </w:r>
                  <w:r>
                    <w:rPr>
                      <w:rFonts w:ascii="仿宋_GB2312" w:hAnsi="仿宋_GB2312" w:cs="仿宋_GB2312" w:eastAsia="仿宋_GB2312"/>
                      <w:sz w:val="20"/>
                      <w:color w:val="000000"/>
                    </w:rPr>
                    <w:t>≥650克</w:t>
                  </w:r>
                </w:p>
              </w:tc>
              <w:tc>
                <w:tcPr>
                  <w:tcW w:type="dxa" w:w="1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1、原生木浆，不得使用回收浆</w:t>
                  </w:r>
                </w:p>
                <w:p>
                  <w:pPr>
                    <w:pStyle w:val="null3"/>
                    <w:jc w:val="left"/>
                  </w:pPr>
                  <w:r>
                    <w:rPr>
                      <w:rFonts w:ascii="仿宋_GB2312" w:hAnsi="仿宋_GB2312" w:cs="仿宋_GB2312" w:eastAsia="仿宋_GB2312"/>
                      <w:sz w:val="20"/>
                      <w:color w:val="000000"/>
                    </w:rPr>
                    <w:t>2、尺寸规格：120mm*90mm（误差±10%），层数≥3层。</w:t>
                  </w:r>
                </w:p>
                <w:p>
                  <w:pPr>
                    <w:pStyle w:val="null3"/>
                    <w:jc w:val="left"/>
                  </w:pPr>
                  <w:r>
                    <w:rPr>
                      <w:rFonts w:ascii="仿宋_GB2312" w:hAnsi="仿宋_GB2312" w:cs="仿宋_GB2312" w:eastAsia="仿宋_GB2312"/>
                      <w:sz w:val="20"/>
                      <w:color w:val="000000"/>
                    </w:rPr>
                    <w:t>3、定量（克重）：单卷≥650克</w:t>
                  </w:r>
                </w:p>
                <w:p>
                  <w:pPr>
                    <w:pStyle w:val="null3"/>
                    <w:jc w:val="left"/>
                  </w:pPr>
                  <w:r>
                    <w:rPr>
                      <w:rFonts w:ascii="仿宋_GB2312" w:hAnsi="仿宋_GB2312" w:cs="仿宋_GB2312" w:eastAsia="仿宋_GB2312"/>
                      <w:sz w:val="20"/>
                      <w:color w:val="000000"/>
                    </w:rPr>
                    <w:t>4、不易掉屑，湿水不易破</w:t>
                  </w:r>
                </w:p>
                <w:p>
                  <w:pPr>
                    <w:pStyle w:val="null3"/>
                    <w:jc w:val="left"/>
                  </w:pPr>
                  <w:r>
                    <w:rPr>
                      <w:rFonts w:ascii="仿宋_GB2312" w:hAnsi="仿宋_GB2312" w:cs="仿宋_GB2312" w:eastAsia="仿宋_GB2312"/>
                      <w:sz w:val="20"/>
                      <w:color w:val="000000"/>
                    </w:rPr>
                    <w:t>5、产品需符合 GB/T 20810-2018《卫生纸》，GB15979《一次性使用卫生用品卫生要求》国家标准要求。</w:t>
                  </w:r>
                </w:p>
                <w:p>
                  <w:pPr>
                    <w:pStyle w:val="null3"/>
                    <w:jc w:val="left"/>
                  </w:pPr>
                  <w:r>
                    <w:rPr>
                      <w:rFonts w:ascii="仿宋_GB2312" w:hAnsi="仿宋_GB2312" w:cs="仿宋_GB2312" w:eastAsia="仿宋_GB2312"/>
                      <w:sz w:val="20"/>
                      <w:b/>
                      <w:color w:val="000000"/>
                    </w:rPr>
                    <w:t>（需提供样品，要求详见评分标准）</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12.00</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标的名称：厨房日用杂品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90"/>
              <w:gridCol w:w="512"/>
              <w:gridCol w:w="1331"/>
              <w:gridCol w:w="180"/>
              <w:gridCol w:w="340"/>
            </w:tblGrid>
            <w:tr>
              <w:tc>
                <w:tcPr>
                  <w:tcW w:type="dxa" w:w="2553"/>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厨房日用杂品技术参数及最高限价</w:t>
                  </w:r>
                </w:p>
              </w:tc>
            </w:tr>
            <w:tr>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5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3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规格</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3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最高限价（元）</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一次性圆餐盒（小）加厚</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450ml/450套/箱；食品级PP（聚丙烯），耐油脂抗酸碱可加热最高120度；印LOGO 40mm*40mm、二维码、定制设计企业文化等内容，多色；符合GB/T 18006.1-2009,GB 4806.7-2016要求；</w:t>
                  </w:r>
                  <w:r>
                    <w:rPr>
                      <w:rFonts w:ascii="仿宋_GB2312" w:hAnsi="仿宋_GB2312" w:cs="仿宋_GB2312" w:eastAsia="仿宋_GB2312"/>
                      <w:sz w:val="20"/>
                      <w:b/>
                      <w:color w:val="000000"/>
                    </w:rPr>
                    <w:t>（需提供样品，要求详见评分标准）</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240.00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一次性塑料方形饭盒（小）加厚</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650ml/300套/箱；食品级PP（聚丙烯），耐油脂抗酸碱可加热最高120度；印LOGO 40mm*40mm、二维码、定制设计企业文化等内容，多色；符合GB/T 18006.1-2009,GB 4806.7-2016要求；</w:t>
                  </w:r>
                  <w:r>
                    <w:rPr>
                      <w:rFonts w:ascii="仿宋_GB2312" w:hAnsi="仿宋_GB2312" w:cs="仿宋_GB2312" w:eastAsia="仿宋_GB2312"/>
                      <w:sz w:val="20"/>
                      <w:b/>
                      <w:color w:val="000000"/>
                    </w:rPr>
                    <w:t>（需提供样品，要求详见评分标准）</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212.00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一次性圆餐盒（中）加厚</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800ml/300套/箱；食品级PP（聚丙烯），耐油脂抗酸碱可加热最高120度；印LOGO 50mm*50mm、二维码、定制设计企业文化等内容，多色；符合GB/T 18006.1-2009,GB 4806.7-2016要求；</w:t>
                  </w:r>
                  <w:r>
                    <w:rPr>
                      <w:rFonts w:ascii="仿宋_GB2312" w:hAnsi="仿宋_GB2312" w:cs="仿宋_GB2312" w:eastAsia="仿宋_GB2312"/>
                      <w:sz w:val="20"/>
                      <w:b/>
                      <w:color w:val="000000"/>
                    </w:rPr>
                    <w:t>（需提供样品，要求详见评分标准）</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223.00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一次性大四格饭盒（大）加厚</w:t>
                  </w:r>
                </w:p>
                <w:p>
                  <w:pPr>
                    <w:pStyle w:val="null3"/>
                    <w:jc w:val="center"/>
                  </w:pPr>
                  <w:r>
                    <w:rPr>
                      <w:rFonts w:ascii="仿宋_GB2312" w:hAnsi="仿宋_GB2312" w:cs="仿宋_GB2312" w:eastAsia="仿宋_GB2312"/>
                      <w:sz w:val="20"/>
                      <w:b/>
                      <w:color w:val="FF0000"/>
                    </w:rPr>
                    <w:t>（核心</w:t>
                  </w:r>
                  <w:r>
                    <w:rPr>
                      <w:rFonts w:ascii="仿宋_GB2312" w:hAnsi="仿宋_GB2312" w:cs="仿宋_GB2312" w:eastAsia="仿宋_GB2312"/>
                      <w:sz w:val="20"/>
                      <w:b/>
                      <w:color w:val="FF0000"/>
                    </w:rPr>
                    <w:t>产品</w:t>
                  </w:r>
                  <w:r>
                    <w:rPr>
                      <w:rFonts w:ascii="仿宋_GB2312" w:hAnsi="仿宋_GB2312" w:cs="仿宋_GB2312" w:eastAsia="仿宋_GB2312"/>
                      <w:sz w:val="20"/>
                      <w:b/>
                      <w:color w:val="FF0000"/>
                    </w:rPr>
                    <w:t>）</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1000ml/150套/箱；食品级PP（聚丙烯），耐油脂抗酸碱可加热最高120度；LOGO 30mm*30mm；二维码、定制设计企业文化等内容符合GB/T 18006.1-2009,GB 4806.7-2016；符合GB/T 18006.1-2009,GB 4806.7-2016要求；</w:t>
                  </w:r>
                  <w:r>
                    <w:rPr>
                      <w:rFonts w:ascii="仿宋_GB2312" w:hAnsi="仿宋_GB2312" w:cs="仿宋_GB2312" w:eastAsia="仿宋_GB2312"/>
                      <w:sz w:val="20"/>
                      <w:b/>
                      <w:color w:val="000000"/>
                    </w:rPr>
                    <w:t>（需提供样品，要求详见评分标准）</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265.00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一次性塑料圆形饭盒（大）加厚</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1250ml/200套/箱；食品级PP（聚丙烯），耐油脂抗酸碱可加热最高120度；印LOGO 48mm*48mm、二维码、定制设计企业文化等内容，多色；符合GB/T 18006.1-2009,GB 4806.7-2016</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285.00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食品袋</w:t>
                  </w:r>
                  <w:r>
                    <w:rPr>
                      <w:rFonts w:ascii="仿宋_GB2312" w:hAnsi="仿宋_GB2312" w:cs="仿宋_GB2312" w:eastAsia="仿宋_GB2312"/>
                      <w:sz w:val="20"/>
                      <w:color w:val="000000"/>
                    </w:rPr>
                    <w:t>（特小）</w:t>
                  </w:r>
                  <w:r>
                    <w:rPr>
                      <w:rFonts w:ascii="仿宋_GB2312" w:hAnsi="仿宋_GB2312" w:cs="仿宋_GB2312" w:eastAsia="仿宋_GB2312"/>
                      <w:sz w:val="20"/>
                      <w:color w:val="000000"/>
                    </w:rPr>
                    <w:t>加厚</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20cm*30cm；30个/把，100把/件；环保食品级环保PE（聚乙烯）；印LOGO 9cm*9cm；二维码、定制设计企业文化等内容符合GB/T 24984-2010、GB 4806.7-2016要求；</w:t>
                  </w:r>
                  <w:r>
                    <w:rPr>
                      <w:rFonts w:ascii="仿宋_GB2312" w:hAnsi="仿宋_GB2312" w:cs="仿宋_GB2312" w:eastAsia="仿宋_GB2312"/>
                      <w:sz w:val="20"/>
                      <w:b/>
                      <w:color w:val="000000"/>
                    </w:rPr>
                    <w:t>（需提供样品，要求详见评分标准）</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299.00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食品袋</w:t>
                  </w:r>
                  <w:r>
                    <w:rPr>
                      <w:rFonts w:ascii="仿宋_GB2312" w:hAnsi="仿宋_GB2312" w:cs="仿宋_GB2312" w:eastAsia="仿宋_GB2312"/>
                      <w:sz w:val="20"/>
                      <w:color w:val="000000"/>
                    </w:rPr>
                    <w:t>(小）加厚</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26cm*42cm，50个/把，100把/件；环保食品级环保PE（聚乙烯）；印LOGO 11cm*11cm、二维码、定制设计企业文化等内容，多色；符合GB/T 24984-2010、GB 4806.7-2016</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602.00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食品袋（中）加厚</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30cm*45cm，50个/把，60把/件；环保食品级环保PE（聚乙烯）；印LOGO 13cm*13cm；二维码、定制设计企业文化等内容符合GB/T 24984-2010、GB 4806.7-2016</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418.00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食品袋（大）加厚</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56cm*95cm，25个/把 ，30把/件；环保食品级环保PE（聚乙烯）；印LOGO 20cm*20cm、二维码、定制设计企业文化等内容，多色；符合GB/T 24984-2010、GB 4806.7-2016</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254.00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洗洁精</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5kg，4桶/箱；符合GB/T 9985-2000、GB 14930.1-2022、GB/T 26388-2011、GB/T 13713-2021、HJ 458-2009</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119.00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餐巾纸</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132mm*190mm ，3层 ，100抽，8包/提，10提/箱；100%原生木浆 ；符合GB/T 20808-2022\GB 15979-2002要求；</w:t>
                  </w:r>
                  <w:r>
                    <w:rPr>
                      <w:rFonts w:ascii="仿宋_GB2312" w:hAnsi="仿宋_GB2312" w:cs="仿宋_GB2312" w:eastAsia="仿宋_GB2312"/>
                      <w:sz w:val="20"/>
                      <w:b/>
                      <w:color w:val="000000"/>
                    </w:rPr>
                    <w:t>（需提供样品，要求详见评分标准）</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194.00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一次性筷子</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22cm，2000双/件；环保竹筷子或木筷 干净卫生一次性一体封装；外包装印LOGO、二维码、定制设计企业文化等内容；符合 GB 4806.12-2022产品标准的规定要求。</w:t>
                  </w:r>
                  <w:r>
                    <w:rPr>
                      <w:rFonts w:ascii="仿宋_GB2312" w:hAnsi="仿宋_GB2312" w:cs="仿宋_GB2312" w:eastAsia="仿宋_GB2312"/>
                      <w:sz w:val="20"/>
                      <w:b/>
                      <w:color w:val="000000"/>
                    </w:rPr>
                    <w:t>（需提供样品，要求详见评分标准）</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289.00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一次性勺子加厚</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13.8cm*3.4cm/2000只/箱，白色/pp塑料（聚丙烯）耐160度高温/无毒.无味.耐油酸；</w:t>
                  </w:r>
                  <w:r>
                    <w:rPr>
                      <w:rFonts w:ascii="仿宋_GB2312" w:hAnsi="仿宋_GB2312" w:cs="仿宋_GB2312" w:eastAsia="仿宋_GB2312"/>
                      <w:sz w:val="20"/>
                      <w:b/>
                      <w:color w:val="000000"/>
                    </w:rPr>
                    <w:t>（需提供样品，要求详见评分标准）</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97.00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保鲜膜（加厚）</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45cm*400m,6卷/箱；加厚/食品级环保PE（聚氯乙烯，不含16P塑化剂）；符合GB31604.30-2016要求；</w:t>
                  </w:r>
                  <w:r>
                    <w:rPr>
                      <w:rFonts w:ascii="仿宋_GB2312" w:hAnsi="仿宋_GB2312" w:cs="仿宋_GB2312" w:eastAsia="仿宋_GB2312"/>
                      <w:sz w:val="20"/>
                      <w:b/>
                      <w:color w:val="000000"/>
                    </w:rPr>
                    <w:t>（需提供样品，要求详见评分标准）</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234.00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豆浆杯袋子</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10cm*28cm，60个/把，150把/件；250ml-450ml;食品级环保PE（聚乙烯）印LOGO 4cm*4cm、二维码、定制设计企业文化等内容，多色；符合GB/T 24984-2010、GB 4806.7-2016要求；</w:t>
                  </w:r>
                  <w:r>
                    <w:rPr>
                      <w:rFonts w:ascii="仿宋_GB2312" w:hAnsi="仿宋_GB2312" w:cs="仿宋_GB2312" w:eastAsia="仿宋_GB2312"/>
                      <w:sz w:val="20"/>
                      <w:b/>
                      <w:color w:val="000000"/>
                    </w:rPr>
                    <w:t>（需提供样品，要求详见评分标准）</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216.00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加厚黑色大垃圾袋</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1.2m*1.4m,40个/包，10把/件；；环保.耐用性和抗撕裂强度.加厚PE（聚乙烯）；符合GB/T 24984-2010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335.00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黑色垃圾袋</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40cm*60cm；30个/把，50把/件；环保.耐用性和抗撕裂强度.PE（聚乙烯）；符合GB/T 24984-2010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洗碗百洁布</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宽度</w:t>
                  </w:r>
                  <w:r>
                    <w:rPr>
                      <w:rFonts w:ascii="仿宋_GB2312" w:hAnsi="仿宋_GB2312" w:cs="仿宋_GB2312" w:eastAsia="仿宋_GB2312"/>
                      <w:sz w:val="20"/>
                      <w:color w:val="000000"/>
                    </w:rPr>
                    <w:t>7.5cm ,长6m ,无纺布，纤维基材；符合GB/T 6344-2008</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57.00</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仿丝绸一次性台布</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2.2m*2.2m，10张/沓；40沓/箱，CPE塑料，耐100度高温,零下30度低温下不变硬及脆裂；符合GB 6675.4-2014</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185.00</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至合同金额执行完结束。采购人包含曲江院区和后宰门院区，两院区每周分别送货约2次，供应商接到采购人送货要求后48小时内送达。如发生特殊情况，需要供应商进行紧急配送，紧急配送不超过4小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签订合同之日起至合同金额执行完结束。采购人包含曲江院区和后宰门院区，两院区每周分别送货约2次，供应商接到采购人送货要求后48小时内送达。如发生特殊情况，需要供应商进行紧急配送，紧急配送不超过4小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签订合同之日起至合同金额执行完结束。采购人包含曲江院区和后宰门院区，两院区每周分别送货约2次，供应商接到采购人送货要求后48小时内送达。如发生特殊情况，需要供应商进行紧急配送，紧急配送不超过4小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供应商将货物送到采购人指定地点，交货无质量问题，验收合格后，月底前及时提供当月所供物资等额发票，由采购人向中标供应商银行转账支付上月款项。如遇节假日或采购人财务政策变化，顺延至后续工作日</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供应商将货物送到采购人指定地点，交货无质量问题，验收合格后，月底前及时提供当月所供物资等额发票，由采购人向中标供应商银行转账支付上月款项。如遇节假日或采购人财务政策变化，顺延至后续工作日</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供应商将货物送到采购人指定地点，交货无质量问题，验收合格后，月底前及时提供当月所供物资等额发票，由采购人向中标供应商银行转账支付上月款项。如遇节假日或采购人财务政策变化，顺延至后续工作日</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1.合同文本、合同附件。2.国内相应的标准、规范。3.其他相关资料。合同货物由采购人、供应商双方进行初步验收，初步验收时采购人、供应商双方必须同时在场，双方共同确认所交付货物与本合同规定的生产厂家、品牌、规格型号、数量、质量、技术参数和性能、服务要求等是否一致。供应商所交付的货物不符合合同规定的，采购人有权拒收并做出详尽的现场记录，或在验收清单上注明具体验收情况，由采购人、供应商双方签字确认，此现场记录或验收清单可用作补充缺失货物、更换损坏货物的有效证据。供应商应及时按本合同规定和采购人要求对拒收货物采取更换或其他必要的补救措施，直至验收合格，才能视为供应商按本合同规定完成交货，由此产生的时间延误与有关费用由供应商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依据：1.合同文本、合同附件。2.国内相应的标准、规范。3.其他相关资料。合同货物由采购人、供应商双方进行初步验收，初步验收时采购人、供应商双方必须同时在场，双方共同确认所交付货物与本合同规定的生产厂家、品牌、规格型号、数量、质量、技术参数和性能、服务要求等是否一致。供应商所交付的货物不符合合同规定的，采购人有权拒收并做出详尽的现场记录，或在验收清单上注明具体验收情况，由采购人、供应商双方签字确认，此现场记录或验收清单可用作补充缺失货物、更换损坏货物的有效证据。供应商应及时按本合同规定和采购人要求对拒收货物采取更换或其他必要的补救措施，直至验收合格，才能视为供应商按本合同规定完成交货，由此产生的时间延误与有关费用由供应商承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验收依据：1.合同文本、合同附件。2.国内相应的标准、规范。3.其他相关资料。合同货物由采购人、供应商双方进行初步验收，初步验收时采购人、供应商双方必须同时在场，双方共同确认所交付货物与本合同规定的生产厂家、品牌、规格型号、数量、质量、技术参数和性能、服务要求等是否一致。供应商所交付的货物不符合合同规定的，采购人有权拒收并做出详尽的现场记录，或在验收清单上注明具体验收情况，由采购人、供应商双方签字确认，此现场记录或验收清单可用作补充缺失货物、更换损坏货物的有效证据。供应商应及时按本合同规定和采购人要求对拒收货物采取更换或其他必要的补救措施，直至验收合格，才能视为供应商按本合同规定完成交货，由此产生的时间延误与有关费用由供应商承担。</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有国家规定的从供货期计算按照所送产品国家要求规定的质保期执行，其余供应商所供货物的剩余质保期限，不得低于该产品标准质保期限的二分之一。</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有国家规定的从供货期计算按照所送产品国家要求规定的质保期执行，其余供应商所供货物的剩余质保期限，不得低于该产品标准质保期限的二分之一。</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有国家规定的从供货期计算按照所送产品国家要求规定的质保期执行，其余供应商所供货物的剩余质保期限，不得低于该产品标准质保期限的二分之一。</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供应商未按合同约定提供货物或未达到约定的服务标准、产品质量的，采购人有权解除合同，并可依法向供应商主张赔偿等同于当次订单总金额20%的物资，造成损害的，可一并主张损害赔偿。（3）如有纠纷，双方友好协商解决，协商不成时可诉讼到采购人所在地人民法院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供应商未按合同约定提供货物或未达到约定的服务标准、产品质量的，采购人有权解除合同，并可依法向供应商主张赔偿等同于当次订单总金额20%的物资，造成损害的，可一并主张损害赔偿。（3）如有纠纷，双方友好协商解决，协商不成时可诉讼到采购人所在地人民法院解决。</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（1）按《中华人民共和国民法典》中的相关条款执行。 （2）供应商未按合同约定提供货物或未达到约定的服务标准、产品质量的，采购人有权解除合同，并可依法向供应商主张赔偿等同于当次订单总金额20%的物资，造成损害的，可一并主张损害赔偿。（3）如有纠纷，双方友好协商解决，协商不成时可诉讼到采购人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（一）质量要求：供应商须保证所提供的商品必须是全新的正品，质量要符合国家和行业标准及参数要求。 （二）本项目按采购包号由小到大顺序进行评审，同一家供应商不得同时中标两个及以上采购包。即：前一采购包排名第一的中标候选人，不再作为后续采购包中标候选人推荐。 （三）《办公日用百货技术参数及最高限价》，《清洁用品技术参数及最高限价》，《厨房日用杂品技术参数及最高限价》中未包含的采购人所需日用百货，清洁及厨房日用杂品等物资，根据供应商提供的报价经采购人进行议价后确定; （四）供应商所报单品价格不得高于附表《办公日用百货技术参数及最高限价》，《清洁用品技术参数及最高限价》，《厨房日用杂品技术参数及最高限价》中的单价最高限价，否则投标文件按无效处理。单价价格包含产品本身价格、送货费、税费等所有费用。 （五）本项目采购文件第三章 招标项目技术、服务、商务及其他要求 商务要求中“支付方式：一次付清”为系统固定描述内容，具体付款方式以下列内容为准：银行转账，据实结算。每月采购人根据中标单价和实际配送数量据实结算。供应商将货物送到采购人指定地点，交货无质量问题，验收合格后，月底前及时提供当月所供物资等额发票，采购人收到发票后30日内向中标供应商银行转账支付上月款项。如遇节假日或采购人财务政策变化，顺延至后续工作日。每个采购包最终结算总金额不超过本采购包预算金额。 （六）供应商在填写《中小企业声明函》时需注意：（1）、提供的货物全部由符合政策要求的中小企业制造；（2）货物名称包括《办公日用百货技术参数及最高限价》，《清洁用品技术参数及最高限价》，《厨房日用杂品技术参数及最高限价》所列货物名称，供应商须按采购包逐项填写，否则不予认可。 （七）为顺利推进政府采购电子化交易平台应用工作，供应商需要在线提交所有通过电子化交易平台实施的政府采购项目的响应文件，同时，线下提交纸质版响应文件壹份（中标成交供应商需在中标后另行提供两套）、电子版壹份（分项报价清单需单独提供Excel版，U盘一份标明供应商名称）。若电子响应文件与纸质响应文件不一致的，以上传平台的电子响应文件为准；线下递交文件时间及地点：递交截止时间同响应文件递交截止时间一致，递交地点为：西安市高新区高新四路 1 号高科广场 A座5楼0503会议室。（可在开标前密封邮寄至代理机构地址并电话告知） （八）关于符合本国产品标准的声明函 （1）政府采购活动中既有本国产品又有非本国产品参与竞争的，依法对本国产品给予价格评审优惠，对本国产品的报价给予20%的价格扣除，用扣除后的价格参与评审。（供应商提供虚假《声明函》、虚假证明文件谋取中标、成交的，依照《中华人民共和国政府采购法》等法律法规规定追究相应责任。） （2）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提供虚假《声明函》、虚假证明文件谋取中标、成交的，依照《中华人民共和国政府采购法》等法律法规规定追究相应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1）或提供（2）：（1）提供2024或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http://acc.mof.gov.cn)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投标文件截止时间前三个月内由供应商开户银行出具。（附《基本存款账户信息》复印件）②无论开具银行是否标明“复印无效”，供应商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时间前12个月内（不含开标当月）至少1个月的依法缴纳税收的相关凭据（有效时间以税款所属日期为准，税种须至少包含增值税或企业所得税，凭据应有税务机关或代收机关的公章或业务专用章）。依法免税或无须缴纳税收的供应商，应提供相应证明文件。无欠税记录不能作为依法缴纳税收记录证明文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时间前12个月内（不含开标当月）至少1个月的社会保障资金缴存单据或社保机构开具的社会保险参保缴费情况证明，（有效时间以税款所属日期为准，单据或证明上应有社保机构或代收机构的公章或业务专用章。依法不需要缴纳社会保障资金的投标供应商应提供相关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具有履行合同所必需的设备和专业技术能力的说明及承诺</w:t>
            </w:r>
          </w:p>
        </w:tc>
        <w:tc>
          <w:tcPr>
            <w:tcW w:type="dxa" w:w="3322"/>
          </w:tcPr>
          <w:p>
            <w:pPr>
              <w:pStyle w:val="null3"/>
            </w:pPr>
            <w:r>
              <w:rPr>
                <w:rFonts w:ascii="仿宋_GB2312" w:hAnsi="仿宋_GB2312" w:cs="仿宋_GB2312" w:eastAsia="仿宋_GB2312"/>
              </w:rPr>
              <w:t>具有履行合同所必需的设备和专业技术能力的说明及承诺（提供相应承诺）。</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本项目不接受联合体投标（提供相应承诺）。</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营业执照：具有独立承担民事责任能力的法人、其他组织或自然人，并出具合法有效的营业执照或事业单位法人证书等国家规定的相关证明，自然人参与的提供其身份证明；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1）或提供（2）：（1）提供2024或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http://acc.mof.gov.cn)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投标文件截止时间前三个月内由供应商开户银行出具。（附《基本存款账户信息》复印件）②无论开具银行是否标明“复印无效”，供应商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时间前12个月内（不含开标当月）至少1个月的依法缴纳税收的相关凭据（有效时间以税款所属日期为准，税种须至少包含增值税或企业所得税，凭据应有税务机关或代收机关的公章或业务专用章）。依法免税或无须缴纳税收的供应商，应提供相应证明文件。无欠税记录不能作为依法缴纳税收记录证明文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时间前12个月内（不含开标当月）至少1个月的社会保障资金缴存单据或社保机构开具的社会保险参保缴费情况证明，（有效时间以税款所属日期为准，单据或证明上应有社保机构或代收机构的公章或业务专用章。依法不需要缴纳社会保障资金的投标供应商应提供相关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具有履行合同所必需的设备和专业技术能力的说明及承诺</w:t>
            </w:r>
          </w:p>
        </w:tc>
        <w:tc>
          <w:tcPr>
            <w:tcW w:type="dxa" w:w="3322"/>
          </w:tcPr>
          <w:p>
            <w:pPr>
              <w:pStyle w:val="null3"/>
            </w:pPr>
            <w:r>
              <w:rPr>
                <w:rFonts w:ascii="仿宋_GB2312" w:hAnsi="仿宋_GB2312" w:cs="仿宋_GB2312" w:eastAsia="仿宋_GB2312"/>
              </w:rPr>
              <w:t>具有履行合同所必需的设备和专业技术能力的说明及承诺（提供相应承诺）。</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本项目不接受联合体投标（提供相应承诺）。</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1）或提供（2）：（1）提供2024或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http://acc.mof.gov.cn)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投标文件截止时间前三个月内由供应商开户银行出具。（附《基本存款账户信息》复印件）②无论开具银行是否标明“复印无效”，供应商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时间前12个月内（不含开标当月）至少1个月的依法缴纳税收的相关凭据（有效时间以税款所属日期为准，税种须至少包含增值税或企业所得税，凭据应有税务机关或代收机关的公章或业务专用章）。依法免税或无须缴纳税收的供应商，应提供相应证明文件。无欠税记录不能作为依法缴纳税收记录证明文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时间前12个月内（不含开标当月）至少1个月的社会保障资金缴存单据或社保机构开具的社会保险参保缴费情况证明，（有效时间以税款所属日期为准，单据或证明上应有社保机构或代收机构的公章或业务专用章。依法不需要缴纳社会保障资金的投标供应商应提供相关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具有履行合同所必需的设备和专业技术能力的说明及承诺</w:t>
            </w:r>
          </w:p>
        </w:tc>
        <w:tc>
          <w:tcPr>
            <w:tcW w:type="dxa" w:w="3322"/>
          </w:tcPr>
          <w:p>
            <w:pPr>
              <w:pStyle w:val="null3"/>
            </w:pPr>
            <w:r>
              <w:rPr>
                <w:rFonts w:ascii="仿宋_GB2312" w:hAnsi="仿宋_GB2312" w:cs="仿宋_GB2312" w:eastAsia="仿宋_GB2312"/>
              </w:rPr>
              <w:t>具有履行合同所必需的设备和专业技术能力的说明及承诺（提供相应承诺）。</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本项目不接受联合体投标（提供相应承诺）。</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二、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三、强化政府采购异常低价审查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注：投标报价指单价汇总金额）</w:t>
            </w:r>
          </w:p>
        </w:tc>
        <w:tc>
          <w:tcPr>
            <w:tcW w:type="dxa" w:w="1661"/>
          </w:tcPr>
          <w:p>
            <w:pPr>
              <w:pStyle w:val="null3"/>
            </w:pPr>
            <w:r>
              <w:rPr>
                <w:rFonts w:ascii="仿宋_GB2312" w:hAnsi="仿宋_GB2312" w:cs="仿宋_GB2312" w:eastAsia="仿宋_GB2312"/>
              </w:rPr>
              <w:t>开标一览表 分项报价清单（采购包1、21-148项）.docx 标的清单 分项报价清单（采购包1、1-20项）.docx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交货期是否满足招标文件的要求；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质保期是否满足招标文件的要求；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支付方式</w:t>
            </w:r>
          </w:p>
        </w:tc>
        <w:tc>
          <w:tcPr>
            <w:tcW w:type="dxa" w:w="3322"/>
          </w:tcPr>
          <w:p>
            <w:pPr>
              <w:pStyle w:val="null3"/>
            </w:pPr>
            <w:r>
              <w:rPr>
                <w:rFonts w:ascii="仿宋_GB2312" w:hAnsi="仿宋_GB2312" w:cs="仿宋_GB2312" w:eastAsia="仿宋_GB2312"/>
              </w:rPr>
              <w:t>支付方式是否满足招标文件的要求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投标报价（单价汇总金额）</w:t>
            </w:r>
          </w:p>
        </w:tc>
        <w:tc>
          <w:tcPr>
            <w:tcW w:type="dxa" w:w="3322"/>
          </w:tcPr>
          <w:p>
            <w:pPr>
              <w:pStyle w:val="null3"/>
            </w:pPr>
            <w:r>
              <w:rPr>
                <w:rFonts w:ascii="仿宋_GB2312" w:hAnsi="仿宋_GB2312" w:cs="仿宋_GB2312" w:eastAsia="仿宋_GB2312"/>
              </w:rPr>
              <w:t>同时满足以下条款： （1）货币单位符合招标文件要求；（2）报价符合唯一性要求 ；（3）未超出采购预算或最高限价；</w:t>
            </w:r>
          </w:p>
        </w:tc>
        <w:tc>
          <w:tcPr>
            <w:tcW w:type="dxa" w:w="1661"/>
          </w:tcPr>
          <w:p>
            <w:pPr>
              <w:pStyle w:val="null3"/>
            </w:pPr>
            <w:r>
              <w:rPr>
                <w:rFonts w:ascii="仿宋_GB2312" w:hAnsi="仿宋_GB2312" w:cs="仿宋_GB2312" w:eastAsia="仿宋_GB2312"/>
              </w:rPr>
              <w:t>开标一览表 分项报价清单（采购包1、21-148项）.docx 标的清单 分项报价清单（采购包1、1-20项）.docx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提供核心产品品牌是否满足3个。</w:t>
            </w:r>
          </w:p>
        </w:tc>
        <w:tc>
          <w:tcPr>
            <w:tcW w:type="dxa" w:w="1661"/>
          </w:tcPr>
          <w:p>
            <w:pPr>
              <w:pStyle w:val="null3"/>
            </w:pPr>
            <w:r>
              <w:rPr>
                <w:rFonts w:ascii="仿宋_GB2312" w:hAnsi="仿宋_GB2312" w:cs="仿宋_GB2312" w:eastAsia="仿宋_GB2312"/>
              </w:rPr>
              <w:t>开标一览表 分项报价清单（采购包1、21-148项）.docx 标的清单 分项报价清单（采购包1、1-20项）.docx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围标串标行为</w:t>
            </w:r>
          </w:p>
        </w:tc>
        <w:tc>
          <w:tcPr>
            <w:tcW w:type="dxa" w:w="3322"/>
          </w:tcPr>
          <w:p>
            <w:pPr>
              <w:pStyle w:val="null3"/>
            </w:pPr>
            <w:r>
              <w:rPr>
                <w:rFonts w:ascii="仿宋_GB2312" w:hAnsi="仿宋_GB2312" w:cs="仿宋_GB2312" w:eastAsia="仿宋_GB2312"/>
              </w:rPr>
              <w:t>供应商不得有以下情形： （一）不同供应商的响应文件由同一单位或者个人编制； （二）不同供应商委托同一单位或者个人办理磋商事宜； （三）不同供应商的响应文件载明的项目管理成员或者联系人员为同一人； （四）不同供应商的响应文件异常一致或者磋商报价呈规律性差异； （五）不同供应商的响应文件相互混装； (六）不同供应商的磋商保证金从同一单位或者个人的账户转出。</w:t>
            </w:r>
          </w:p>
        </w:tc>
        <w:tc>
          <w:tcPr>
            <w:tcW w:type="dxa" w:w="1661"/>
          </w:tcPr>
          <w:p>
            <w:pPr>
              <w:pStyle w:val="null3"/>
            </w:pPr>
            <w:r>
              <w:rPr>
                <w:rFonts w:ascii="仿宋_GB2312" w:hAnsi="仿宋_GB2312" w:cs="仿宋_GB2312" w:eastAsia="仿宋_GB2312"/>
              </w:rPr>
              <w:t>投标人应提交的相关资格证明材料.docx 投标文件封面 法定代表人授权委托书.docx 商务偏离表.docx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是否符合法律、法规和招标文件中规定的其他实质性要求。</w:t>
            </w:r>
          </w:p>
        </w:tc>
        <w:tc>
          <w:tcPr>
            <w:tcW w:type="dxa" w:w="1661"/>
          </w:tcPr>
          <w:p>
            <w:pPr>
              <w:pStyle w:val="null3"/>
            </w:pPr>
            <w:r>
              <w:rPr>
                <w:rFonts w:ascii="仿宋_GB2312" w:hAnsi="仿宋_GB2312" w:cs="仿宋_GB2312" w:eastAsia="仿宋_GB2312"/>
              </w:rPr>
              <w:t>开标一览表 投标人应提交的相关资格证明材料.docx 分项报价清单（采购包1、21-148项）.docx 关于符合本国产品标准的声明函.docx 技术偏离表.docx 标的清单 供应商诚信承诺书.docx 投标文件封面 拒绝商业贿赂承诺书.docx 分项报价清单（采购包1、1-20项）.docx 法定代表人授权委托书.docx 商务偏离表.docx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二、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三、强化政府采购异常低价审查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注：投标报价指单价汇总金额）</w:t>
            </w:r>
          </w:p>
        </w:tc>
        <w:tc>
          <w:tcPr>
            <w:tcW w:type="dxa" w:w="1661"/>
          </w:tcPr>
          <w:p>
            <w:pPr>
              <w:pStyle w:val="null3"/>
            </w:pPr>
            <w:r>
              <w:rPr>
                <w:rFonts w:ascii="仿宋_GB2312" w:hAnsi="仿宋_GB2312" w:cs="仿宋_GB2312" w:eastAsia="仿宋_GB2312"/>
              </w:rPr>
              <w:t>开标一览表 分项报价清单（采购包2）.docx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交货期是否满足招标文件的要求；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质保期是否满足招标文件的要求；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支付方式</w:t>
            </w:r>
          </w:p>
        </w:tc>
        <w:tc>
          <w:tcPr>
            <w:tcW w:type="dxa" w:w="3322"/>
          </w:tcPr>
          <w:p>
            <w:pPr>
              <w:pStyle w:val="null3"/>
            </w:pPr>
            <w:r>
              <w:rPr>
                <w:rFonts w:ascii="仿宋_GB2312" w:hAnsi="仿宋_GB2312" w:cs="仿宋_GB2312" w:eastAsia="仿宋_GB2312"/>
              </w:rPr>
              <w:t>支付方式是否满足招标文件的要求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投标报价（单价汇总金额）</w:t>
            </w:r>
          </w:p>
        </w:tc>
        <w:tc>
          <w:tcPr>
            <w:tcW w:type="dxa" w:w="3322"/>
          </w:tcPr>
          <w:p>
            <w:pPr>
              <w:pStyle w:val="null3"/>
            </w:pPr>
            <w:r>
              <w:rPr>
                <w:rFonts w:ascii="仿宋_GB2312" w:hAnsi="仿宋_GB2312" w:cs="仿宋_GB2312" w:eastAsia="仿宋_GB2312"/>
              </w:rPr>
              <w:t>同时满足以下条款： （1）货币单位符合招标文件要求；（2）报价符合唯一性要求 ；（3）未超出采购预算或最高限价；</w:t>
            </w:r>
          </w:p>
        </w:tc>
        <w:tc>
          <w:tcPr>
            <w:tcW w:type="dxa" w:w="1661"/>
          </w:tcPr>
          <w:p>
            <w:pPr>
              <w:pStyle w:val="null3"/>
            </w:pPr>
            <w:r>
              <w:rPr>
                <w:rFonts w:ascii="仿宋_GB2312" w:hAnsi="仿宋_GB2312" w:cs="仿宋_GB2312" w:eastAsia="仿宋_GB2312"/>
              </w:rPr>
              <w:t>开标一览表 分项报价清单（采购包2）.docx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提供核心产品品牌是否满足3个。</w:t>
            </w:r>
          </w:p>
        </w:tc>
        <w:tc>
          <w:tcPr>
            <w:tcW w:type="dxa" w:w="1661"/>
          </w:tcPr>
          <w:p>
            <w:pPr>
              <w:pStyle w:val="null3"/>
            </w:pPr>
            <w:r>
              <w:rPr>
                <w:rFonts w:ascii="仿宋_GB2312" w:hAnsi="仿宋_GB2312" w:cs="仿宋_GB2312" w:eastAsia="仿宋_GB2312"/>
              </w:rPr>
              <w:t>开标一览表 分项报价清单（采购包2）.docx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围标串标行为</w:t>
            </w:r>
          </w:p>
        </w:tc>
        <w:tc>
          <w:tcPr>
            <w:tcW w:type="dxa" w:w="3322"/>
          </w:tcPr>
          <w:p>
            <w:pPr>
              <w:pStyle w:val="null3"/>
            </w:pPr>
            <w:r>
              <w:rPr>
                <w:rFonts w:ascii="仿宋_GB2312" w:hAnsi="仿宋_GB2312" w:cs="仿宋_GB2312" w:eastAsia="仿宋_GB2312"/>
              </w:rPr>
              <w:t>供应商不得有以下情形： （一）不同供应商的响应文件由同一单位或者个人编制； （二）不同供应商委托同一单位或者个人办理磋商事宜； （三）不同供应商的响应文件载明的项目管理成员或者联系人员为同一人； （四）不同供应商的响应文件异常一致或者磋商报价呈规律性差异； （五）不同供应商的响应文件相互混装； (六）不同供应商的磋商保证金从同一单位或者个人的账户转出。</w:t>
            </w:r>
          </w:p>
        </w:tc>
        <w:tc>
          <w:tcPr>
            <w:tcW w:type="dxa" w:w="1661"/>
          </w:tcPr>
          <w:p>
            <w:pPr>
              <w:pStyle w:val="null3"/>
            </w:pPr>
            <w:r>
              <w:rPr>
                <w:rFonts w:ascii="仿宋_GB2312" w:hAnsi="仿宋_GB2312" w:cs="仿宋_GB2312" w:eastAsia="仿宋_GB2312"/>
              </w:rPr>
              <w:t>投标人应提交的相关资格证明材料.docx 投标文件封面 法定代表人授权委托书.docx 商务偏离表.docx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是否符合法律、法规和招标文件中规定的其他实质性要求。</w:t>
            </w:r>
          </w:p>
        </w:tc>
        <w:tc>
          <w:tcPr>
            <w:tcW w:type="dxa" w:w="1661"/>
          </w:tcPr>
          <w:p>
            <w:pPr>
              <w:pStyle w:val="null3"/>
            </w:pPr>
            <w:r>
              <w:rPr>
                <w:rFonts w:ascii="仿宋_GB2312" w:hAnsi="仿宋_GB2312" w:cs="仿宋_GB2312" w:eastAsia="仿宋_GB2312"/>
              </w:rPr>
              <w:t>开标一览表 投标人应提交的相关资格证明材料.docx 关于符合本国产品标准的声明函.docx 分项报价清单（采购包2）.docx 技术偏离表.docx 标的清单 供应商诚信承诺书.docx 投标文件封面 拒绝商业贿赂承诺书.docx 法定代表人授权委托书.docx 商务偏离表.docx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二、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三、强化政府采购异常低价审查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注：投标报价指单价汇总金额）</w:t>
            </w:r>
          </w:p>
        </w:tc>
        <w:tc>
          <w:tcPr>
            <w:tcW w:type="dxa" w:w="1661"/>
          </w:tcPr>
          <w:p>
            <w:pPr>
              <w:pStyle w:val="null3"/>
            </w:pPr>
            <w:r>
              <w:rPr>
                <w:rFonts w:ascii="仿宋_GB2312" w:hAnsi="仿宋_GB2312" w:cs="仿宋_GB2312" w:eastAsia="仿宋_GB2312"/>
              </w:rPr>
              <w:t>开标一览表 标的清单 分项报价清单（采购包3）.docx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交货期是否满足招标文件的要求；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质保期是否满足招标文件的要求；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支付方式</w:t>
            </w:r>
          </w:p>
        </w:tc>
        <w:tc>
          <w:tcPr>
            <w:tcW w:type="dxa" w:w="3322"/>
          </w:tcPr>
          <w:p>
            <w:pPr>
              <w:pStyle w:val="null3"/>
            </w:pPr>
            <w:r>
              <w:rPr>
                <w:rFonts w:ascii="仿宋_GB2312" w:hAnsi="仿宋_GB2312" w:cs="仿宋_GB2312" w:eastAsia="仿宋_GB2312"/>
              </w:rPr>
              <w:t>支付方式是否满足招标文件的要求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投标报价（单价汇总金额）</w:t>
            </w:r>
          </w:p>
        </w:tc>
        <w:tc>
          <w:tcPr>
            <w:tcW w:type="dxa" w:w="3322"/>
          </w:tcPr>
          <w:p>
            <w:pPr>
              <w:pStyle w:val="null3"/>
            </w:pPr>
            <w:r>
              <w:rPr>
                <w:rFonts w:ascii="仿宋_GB2312" w:hAnsi="仿宋_GB2312" w:cs="仿宋_GB2312" w:eastAsia="仿宋_GB2312"/>
              </w:rPr>
              <w:t>同时满足以下条款： （1）货币单位符合招标文件要求；（2）报价符合唯一性要求 ；（3）未超出采购预算或最高限价；</w:t>
            </w:r>
          </w:p>
        </w:tc>
        <w:tc>
          <w:tcPr>
            <w:tcW w:type="dxa" w:w="1661"/>
          </w:tcPr>
          <w:p>
            <w:pPr>
              <w:pStyle w:val="null3"/>
            </w:pPr>
            <w:r>
              <w:rPr>
                <w:rFonts w:ascii="仿宋_GB2312" w:hAnsi="仿宋_GB2312" w:cs="仿宋_GB2312" w:eastAsia="仿宋_GB2312"/>
              </w:rPr>
              <w:t>开标一览表 标的清单 分项报价清单（采购包3）.docx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提供核心产品品牌是否满足3个。</w:t>
            </w:r>
          </w:p>
        </w:tc>
        <w:tc>
          <w:tcPr>
            <w:tcW w:type="dxa" w:w="1661"/>
          </w:tcPr>
          <w:p>
            <w:pPr>
              <w:pStyle w:val="null3"/>
            </w:pPr>
            <w:r>
              <w:rPr>
                <w:rFonts w:ascii="仿宋_GB2312" w:hAnsi="仿宋_GB2312" w:cs="仿宋_GB2312" w:eastAsia="仿宋_GB2312"/>
              </w:rPr>
              <w:t>开标一览表 标的清单 分项报价清单（采购包3）.docx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围标串标行为</w:t>
            </w:r>
          </w:p>
        </w:tc>
        <w:tc>
          <w:tcPr>
            <w:tcW w:type="dxa" w:w="3322"/>
          </w:tcPr>
          <w:p>
            <w:pPr>
              <w:pStyle w:val="null3"/>
            </w:pPr>
            <w:r>
              <w:rPr>
                <w:rFonts w:ascii="仿宋_GB2312" w:hAnsi="仿宋_GB2312" w:cs="仿宋_GB2312" w:eastAsia="仿宋_GB2312"/>
              </w:rPr>
              <w:t>供应商不得有以下情形： （一）不同供应商的响应文件由同一单位或者个人编制； （二）不同供应商委托同一单位或者个人办理磋商事宜； （三）不同供应商的响应文件载明的项目管理成员或者联系人员为同一人； （四）不同供应商的响应文件异常一致或者磋商报价呈规律性差异； （五）不同供应商的响应文件相互混装； (六）不同供应商的磋商保证金从同一单位或者个人的账户转出。</w:t>
            </w:r>
          </w:p>
        </w:tc>
        <w:tc>
          <w:tcPr>
            <w:tcW w:type="dxa" w:w="1661"/>
          </w:tcPr>
          <w:p>
            <w:pPr>
              <w:pStyle w:val="null3"/>
            </w:pPr>
            <w:r>
              <w:rPr>
                <w:rFonts w:ascii="仿宋_GB2312" w:hAnsi="仿宋_GB2312" w:cs="仿宋_GB2312" w:eastAsia="仿宋_GB2312"/>
              </w:rPr>
              <w:t>投标人应提交的相关资格证明材料.docx 投标文件封面 法定代表人授权委托书.docx 商务偏离表.docx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是否符合法律、法规和招标文件中规定的其他实质性要求。</w:t>
            </w:r>
          </w:p>
        </w:tc>
        <w:tc>
          <w:tcPr>
            <w:tcW w:type="dxa" w:w="1661"/>
          </w:tcPr>
          <w:p>
            <w:pPr>
              <w:pStyle w:val="null3"/>
            </w:pPr>
            <w:r>
              <w:rPr>
                <w:rFonts w:ascii="仿宋_GB2312" w:hAnsi="仿宋_GB2312" w:cs="仿宋_GB2312" w:eastAsia="仿宋_GB2312"/>
              </w:rPr>
              <w:t>开标一览表 投标人应提交的相关资格证明材料.docx 关于符合本国产品标准的声明函.docx 技术偏离表.docx 标的清单 供应商诚信承诺书.docx 投标文件封面 拒绝商业贿赂承诺书.docx 法定代表人授权委托书.docx 商务偏离表.docx 分项报价清单（采购包3）.docx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针对本项目采购需求有具体的供货方案，内容包含： ①组织架构、岗位职责、管理制度；②质量管控；③进度管控；④安全管理；⑤验收方案。评审标准：方案各部分内容全面详细、阐述条例清晰详尽、符合本项目采购需求得20分；评审内容每缺一项扣4分；每有一处有缺陷扣1分。 （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人员组成.docx</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质量保证及承诺</w:t>
            </w:r>
          </w:p>
        </w:tc>
        <w:tc>
          <w:tcPr>
            <w:tcW w:type="dxa" w:w="2492"/>
          </w:tcPr>
          <w:p>
            <w:pPr>
              <w:pStyle w:val="null3"/>
            </w:pPr>
            <w:r>
              <w:rPr>
                <w:rFonts w:ascii="仿宋_GB2312" w:hAnsi="仿宋_GB2312" w:cs="仿宋_GB2312" w:eastAsia="仿宋_GB2312"/>
              </w:rPr>
              <w:t>1、质量保证：提供全部所投产品的合法来源渠道证明文件（包括销售协议或代理协议或原厂授权等，内容需包含所投产品），符合要求的得5分，不满足或未提供不得分； 2.质量保证承诺：承诺内容包括但不限于①质保期限；②超期或非人为原因破损及时更换等，按响应内容评审，最高得3分，不满足或未提供不得分。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质量保证及承诺.docx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要求产品的配送、组织措施完善，并针对本项目特点提出①配送方案及配送计划、配送路线等；②配送人员及车辆调配方案，能确保按时按量按质完成配送工作。 以上2项内容完整、不存在瑕疵，得5分；每缺一项扣2.5分，存在瑕疵的一项扣1分，扣完为止。 （本项所指“瑕疵”是指内容不完整或缺少关键点；非专门针对本项目或不适用本项目特性、套用其他项目内容；存在逻辑漏洞、科学原理或常识错误；不利于本项目实施、现有技术条件下无法实现等任意一种情形） 注：证明文件包括司机驾驶证和配送人员健康证等。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配送方案.docx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1.企业具备独立的符合国家标准的仓储场地。提供证明材料得3分，不满足或未提供不得分。 备注：证明材料包括场地产权证明或租赁协议，复印件加盖供应商公章。 2.运输车辆配备情况，包括车辆类型、数量、用途、配置说明、使用年限、车况等，提供车辆证明材料得2分，不满足或未提供不得分。 备注：证明文件包括购车发票或机动车登记证书或车辆行驶证或租赁合同。</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企业实力.docx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针对本项目有具体的售后服务方案,该方案包含：①售后服务范围及保障措施；②响应时间、方式；③售后人员配置安排计划及售后处理响应时间；④增值服务；完全响应提供上述4项内容的得4分，每缺少一项扣1 分，某一项不完整或与实际需求不符或不满足要求或与本项目需求不切合或直接套用其他项目内容的扣0.5分，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可能出现的问题及突发事件，有具体可行的应急措施和解决方案，内容包括但不限于①特殊紧急情况下保证正常供货；②加急配送；③出现质量问题及时更换；④临时性备品备件方案；以上内容完整、不存在瑕疵，得4分；每缺一项扣1分，存在瑕疵的一项扣0.5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交付流程</w:t>
            </w:r>
          </w:p>
        </w:tc>
        <w:tc>
          <w:tcPr>
            <w:tcW w:type="dxa" w:w="2492"/>
          </w:tcPr>
          <w:p>
            <w:pPr>
              <w:pStyle w:val="null3"/>
            </w:pPr>
            <w:r>
              <w:rPr>
                <w:rFonts w:ascii="仿宋_GB2312" w:hAnsi="仿宋_GB2312" w:cs="仿宋_GB2312" w:eastAsia="仿宋_GB2312"/>
              </w:rPr>
              <w:t>针对本项目有具体的交付流程,该内容包含但不限于：①验收标准及流程；②货物搬运及专人对接；完全响应并提供上述内容的得1分，不满足或未提供不得分。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交付流程.docx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供应商根据本次采购需求，提供所投产品要求的样品各一件，评标委员会根据样品提供的完整程度，质量，规格等方面综合评审：每提供一个符合要求的样品得1分，最高得15分，不满足或未提供不得分。 评审标准： 1、中性笔：书写性能：笔芯连续书写，不断线、不淡墨；初写流畅、间歇书写不堵头。安全：可迁移重金属；笔帽有通气孔防窒息。理化：墨水耐水、耐光、耐乙醇；不漏墨；球珠不脱落。标识：标注执行标准、型号、生产日期、保质期。 2、橡胶手套：拉伸强度，断裂伸长率；无针孔、无渗漏。外观：无破损、无杂质、无异味。 3、粘尘垫：踩踏不跟脚、不掉胶。物理：撕取整齐、不撕裂；尺寸偏差≤±2%。背胶：粘贴牢固、剥离无残胶。 4、婴儿沐浴液：安全：无激素、无尼泊金酯、无MIT/CMIT；无泪配方、眼刺激≤0.0。感官：均匀液体、无分层、无异味、无浑浊。标识：必须有“小金盾”儿童化妆品标志、全成分、备案号。 5、插线板：强制安全：必须有CCC认证；必须带保护门（防单极插入）。导线：插头带绝缘护套。过载保护：4位及以上必须带过载保护，超功率自动断电。 6、电话机：字母数字按键清晰、印刷耐磨、不掉漆、按压回弹顺畅；机身无毛刺、开裂、变形、掉漆、生锈；外壳阻燃材质；听筒、电话线插拔牢固，缠绕顺畅不打结；叉簧挂机灵敏，触点可靠；话筒听筒贴合严密，无松动异响。 7、橄榄油：感官：具有固有果香、滋味；无哈喇味、无异味。标识：必须标注等级。 8、签字笔：书写性能：笔芯连续书写，不断线、不淡墨；初写流畅、间歇书写不堵头。安全：可迁移重金属；笔帽有通气孔防窒息。理化：墨水耐水、耐光、耐乙醇；不漏墨；球珠不脱落。标识：标注执行标准、型号、生产日期、保质期。 9、室内温湿度计：外壳无毛刺、裂纹、变形，刻度/数字清晰；玻璃/显示屏无划痕、无气泡、无漏液（指针式）；安装挂孔牢固，摆放平稳；按键/旋钮（如有）灵敏，无卡滞。 10、小剪刀：无锈、无毛刺、抛光均匀；闭合严密，不夹线；剪纸顺畅，不打滑、不撕裂；剪刀轴不松动、无异响；手柄光滑不划手； 11、自封袋：外观要求：袋体平整、无明显气泡、无穿孔、无破裂、无明显杂质。封口处咬合紧密、无缺口、无错位，封合牢固。印刷清晰、无漏印、无重影、无明显色差。尺寸与偏差：长度、宽度偏差：±5mm；厚度偏差：±10%。 12、塑封膜：厚度够、无气泡、透明度高；手感柔软、有韧性、不发脆；材质标识（PET/PVC）、厂家、生产日期齐全。 13、无纺布袋：布面均匀、无破洞、无污渍、无跳线、无明显色差。缝合牢固、无脱线、无漏缝；提带与袋体连接牢固。印刷清晰、牢固，手搓不掉色。 14、整理箱：箱体平整，无变形、凹陷、翘曲 ；无裂纹、破洞、毛刺、飞边、缩痕；色泽均匀，无明显色差、杂色点；注塑口、拼接处光滑，无锋利边缘；印刷/标识清晰牢固，不易脱落。 15、洗衣粉：外观：均匀颗粒/粉末，无结块、无霉变、无异味。色泽：白色或符合标称颜色，无杂色、无黑点。包装：密封完好，无泄漏、无破损，标注生产日期、保质期、执行标准。 注：1、提供的每个类别的样品为此类样品的最小独立包装即可，同时须提供与样品一致的制造商营业执照和生产许可证和质检报告的复印件并加盖供应商公章；所有样品及证明材料均密封递交，未按要求递交的样品将会被拒收。2、递交截止时间同响应文件递交截止时间一致；递交地点为：西安市高新区高新四路 1 号高科广场 A座5楼0503会议室；3、成交供应商样品作为验收依据交由采购人留存，后期配送所供货品必须和投标产品（样品）一致，不得更改；未成交供应商样品中标（成交）结果公告发布后五个工作日内领取，如未按规定时间领取，采购代理机构有权自行处置。</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样品.docx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供应商提供2023年1月1日至开标截止时间前同类货物类业绩，每提供1个符合要求的业绩得1.6分，最高得8分，不满足或未提供不得分。 注：证明材料须提供合同（包含合同关键页、盖章页、金额及清单（内容需包含本次投标产品））复印件加盖供应商公章，以合同签订时间为准，复印件清晰可辨。</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招标文件要求且《办公日用百货技术参数及最高限价》1-20项投标单价汇总金额最低的投标报价为评标基准价，其价格分为15分。其他投标供应商的价格分统一按照下列公式计算：价格分=（评标基准价/1-20项投标单价汇总金额）×15 ，符合招标文件规定的小微企业（监狱企业、残疾人福利性单位视同小微企业）价格给予10%的扣除，用扣除后的价格参与评审。 2、满足招标文件要求且《办公日用百货技术参数及最高限价》21-148项投标单价汇总金额最低的投标报价为评标基准价，其价格分为15分。其他投标供应商的价格分统一按照下列公式计算：价格分=（评标基准价/21-148项投标单价汇总金额）×15 ，符合招标文件规定的小微企业（监狱企业、残疾人福利性单位视同小微企业）价格给予10%的扣除，用扣除后的价格参与评审。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分项报价清单（采购包1、1-20项）.docx</w:t>
            </w:r>
          </w:p>
          <w:p>
            <w:pPr>
              <w:pStyle w:val="null3"/>
            </w:pPr>
            <w:r>
              <w:rPr>
                <w:rFonts w:ascii="仿宋_GB2312" w:hAnsi="仿宋_GB2312" w:cs="仿宋_GB2312" w:eastAsia="仿宋_GB2312"/>
              </w:rPr>
              <w:t>分项报价清单（采购包1、21-148项）.docx</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分项报价清单（采购包1、1-20项）.docx</w:t>
            </w:r>
          </w:p>
          <w:p>
            <w:pPr>
              <w:pStyle w:val="null3"/>
            </w:pPr>
            <w:r>
              <w:rPr>
                <w:rFonts w:ascii="仿宋_GB2312" w:hAnsi="仿宋_GB2312" w:cs="仿宋_GB2312" w:eastAsia="仿宋_GB2312"/>
              </w:rPr>
              <w:t>分项报价清单（采购包1、21-148项）.docx</w:t>
            </w:r>
          </w:p>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针对本项目采购需求有具体的供货方案，内容包含： ①组织架构、岗位职责、管理制度；②质量管控；③进度管控；④安全管理；⑤验收方案。评审标准：方案各部分内容全面详细、阐述条例清晰详尽、符合本项目采购需求得20分；评审内容每缺一项扣4分；每有一处有缺陷扣1分。 （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人员组成.docx</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质量保证及承诺</w:t>
            </w:r>
          </w:p>
        </w:tc>
        <w:tc>
          <w:tcPr>
            <w:tcW w:type="dxa" w:w="2492"/>
          </w:tcPr>
          <w:p>
            <w:pPr>
              <w:pStyle w:val="null3"/>
            </w:pPr>
            <w:r>
              <w:rPr>
                <w:rFonts w:ascii="仿宋_GB2312" w:hAnsi="仿宋_GB2312" w:cs="仿宋_GB2312" w:eastAsia="仿宋_GB2312"/>
              </w:rPr>
              <w:t>1、质量保证：提供全部所投产品的合法来源渠道证明文件（包括销售协议或代理协议或原厂授权等），符合要求的得5分，不满足或未提供不得分； 2.质量保证承诺：承诺内容包括但不限于①质保期限；②超期或非人为原因破损及时更换等，按响应内容评审，最高得3分，不满足或未提供不得分。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质量保证及承诺.docx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要求产品的配送、组织措施完善，并针对本项目特点提出①配送方案及配送计划、配送路线等；②配送人员及车辆调配方案，能确保按时按量按质完成配送工作。 以上2项内容完整、不存在瑕疵，得5分；每缺一项扣2.5分，存在瑕疵的一项扣1分，扣完为止。 （本项所指“瑕疵”是指内容不完整或缺少关键点；非专门针对本项目或不适用本项目特性、套用其他项目内容；存在逻辑漏洞、科学原理或常识错误；不利于本项目实施、现有技术条件下无法实现等任意一种情形） 注：证明文件包括司机驾驶证和配送人员健康证等。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配送方案.docx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1.企业具备独立的符合国家标准的仓储场地。提供证明材料得3分，不满足或未提供不得分。 备注：证明材料包括场地产权证明或租赁协议，复印件加盖供应商公章。 2.运输车辆配备情况，包括车辆类型、数量、用途、配置说明、使用年限、车况等，提供车辆证明材料得2分，不满足或未提供不得分。 备注：证明文件包括购车发票或机动车登记证书或车辆行驶证或租赁合同。</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企业实力.docx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针对本项目有具体的售后服务方案,该方案包含：①售后服务范围及保障措施；②响应时间、方式；③售后人员配置安排计划及售后处理响应时间；④增值服务；完全响应提供上述4项内容的得4分，每缺少一项扣1 分，某一项不完整或与实际需求不符或不满足要求或与本项目需求不切合或直接套用其他项目内容的扣0.5分，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可能出现的问题及突发事件，有具体可行的应急措施和解决方案，内容包括但不限于①特殊紧急情况下保证正常供货；②加急配送；③出现质量问题及时更换；④临时性备品备件方案；以上内容完整、不存在瑕疵，得4分；每缺一项扣1分，存在瑕疵的一项扣0.5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交付流程</w:t>
            </w:r>
          </w:p>
        </w:tc>
        <w:tc>
          <w:tcPr>
            <w:tcW w:type="dxa" w:w="2492"/>
          </w:tcPr>
          <w:p>
            <w:pPr>
              <w:pStyle w:val="null3"/>
            </w:pPr>
            <w:r>
              <w:rPr>
                <w:rFonts w:ascii="仿宋_GB2312" w:hAnsi="仿宋_GB2312" w:cs="仿宋_GB2312" w:eastAsia="仿宋_GB2312"/>
              </w:rPr>
              <w:t>针对本项目有具体的交付流程,该内容包含但不限于：①验收标准及流程；②货物搬运及专人对接；完全响应并提供上述内容的得1分，不满足或未提供不得分。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交付流程.docx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供应商根据本次采购需求，提供所投产品样品各一件，评标委员会根据样品提供的完整程度，质量，规格等方面综合评审：每提供一个符合要求的样品得3分，最高得15分，不满足或未提供不得分。 评审标准： 1、擦手纸：层数、克重、韧性：湿水不易破、不掉屑、吸水性好；卷纸：卷紧、纸芯结实；抽取顺畅、不连抽。 2、卫生纸：层数、克重、韧性：湿水不易破、不掉屑、吸水性好；卷纸：卷紧、纸芯结实。 3、抽纸：层数、克重、韧性：湿水不易破、不掉屑、吸水性好；卷纸：卷紧、纸芯结实；抽取顺畅、不连抽。 4、大盘纸：层数、克重、韧性：湿水不易破、不掉屑、吸水性好；卷纸：卷紧、纸芯结实。 5、洗手液：外观：均匀液体/膏体，无分层、无明显悬浮物、无沉淀（特殊颗粒除外）；气味：符合标称香型，无异味、无刺鼻感；色泽：均匀一致，无变色、无浑浊。 注：1、提供的每个类别的样品为此类样品的最小独立包装即可，同时须提供与样品一致的制造商营业执照和生产许可证和质检报告的复印件并加盖供应商公章；所有样品及证明材料均密封递交，未按要求递交的样品将会被拒收。2、递交截止时间同响应文件递交截止时间一致；递交地点为：西安市高新区高新四路 1 号高科广场 A座5楼0503会议室；3、成交供应商样品作为验收依据交由采购人留存，后期配送所供货品必须和投标产品（样品）一致，不得更改；未成交供应商样品中标（成交）结果公告发布后五个工作日内领取，如未按规定时间领取，采购代理机构有权自行处置。</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样品.docx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供应商提供2023年1月1日至开标截止时间前同类货物类业绩，每提供1个符合要求的业绩得1.6分，最高得8分，不满足或未提供不得分。 注：证明材料须提供合同（包含合同关键页、盖章页、金额及清单（内容需包含本次投标产品））复印件加盖供应商公章，以合同签订时间为准，复印件清晰可辨。</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满足招标文件要求且投标单价汇总金额最低的投标报价为评标基准价，其价格分为满分。其他投标供应商的价格分统一按照下列公式计算：价格分=（评标基准价/投标单价汇总金额）×30 ，符合招标文件规定的小微企业（监狱企业、残疾人福利性单位视同小微企业）价格给予10%的扣除，用扣除后的价格参与评审。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分项报价清单（采购包2）.docx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分项报价清单（采购包2）.docx</w:t>
            </w:r>
          </w:p>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针对本项目采购需求有具体的供货方案，内容包含： ①组织架构、岗位职责、管理制度；②质量管控；③进度管控；④安全管理；⑤验收方案。评审标准：方案各部分内容全面详细、阐述条例清晰详尽、符合本项目采购需求得20分；评审内容每缺一项扣4分；每有一处有缺陷扣1分。 （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人员组成.docx</w:t>
            </w:r>
          </w:p>
        </w:tc>
      </w:tr>
      <w:tr>
        <w:tc>
          <w:tcPr>
            <w:tcW w:type="dxa" w:w="831"/>
            <w:vMerge/>
          </w:tcPr>
          <w:p/>
        </w:tc>
        <w:tc>
          <w:tcPr>
            <w:tcW w:type="dxa" w:w="1661"/>
          </w:tcPr>
          <w:p>
            <w:pPr>
              <w:pStyle w:val="null3"/>
            </w:pPr>
            <w:r>
              <w:rPr>
                <w:rFonts w:ascii="仿宋_GB2312" w:hAnsi="仿宋_GB2312" w:cs="仿宋_GB2312" w:eastAsia="仿宋_GB2312"/>
              </w:rPr>
              <w:t>质量保证及承诺</w:t>
            </w:r>
          </w:p>
        </w:tc>
        <w:tc>
          <w:tcPr>
            <w:tcW w:type="dxa" w:w="2492"/>
          </w:tcPr>
          <w:p>
            <w:pPr>
              <w:pStyle w:val="null3"/>
            </w:pPr>
            <w:r>
              <w:rPr>
                <w:rFonts w:ascii="仿宋_GB2312" w:hAnsi="仿宋_GB2312" w:cs="仿宋_GB2312" w:eastAsia="仿宋_GB2312"/>
              </w:rPr>
              <w:t>1、质量保证：提供全部所投产品的合法来源渠道证明文件（包括销售协议或代理协议或原厂授权等），符合要求的得5分，不满足或未提供不得分； 2.质量保证承诺：承诺内容包括但不限于①质保期限；②超期或非人为原因破损及时更换等，按响应内容评审，最高得3分，不满足或未提供不得分。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质量保证及承诺.docx</w:t>
            </w:r>
          </w:p>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要求产品的配送、组织措施完善，并针对本项目特点提出①配送方案及配送计划、配送路线等；②配送人员及车辆调配方案，能确保按时按量按质完成配送工作。 以上2项内容完整、不存在瑕疵，得5分；每缺一项扣2.5分，存在瑕疵的一项扣1分，扣完为止。 （本项所指“瑕疵”是指内容不完整或缺少关键点；非专门针对本项目或不适用本项目特性、套用其他项目内容；存在逻辑漏洞、科学原理或常识错误；不利于本项目实施、现有技术条件下无法实现等任意一种情形） 注：证明文件包括司机驾驶证和配送人员健康证等。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配送方案.docx</w:t>
            </w:r>
          </w:p>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1.企业具备独立的符合国家标准的仓储场地。提供证明材料得3分，不满足或未提供不得分。 备注：证明材料包括场地产权证明或租赁协议，复印件加盖供应商公章。 2.运输车辆配备情况，包括车辆类型、数量、用途、配置说明、使用年限、车况等，提供车辆证明材料得2分，不满足或未提供不得分。 备注：证明文件包括购车发票或机动车登记证书或车辆行驶证或租赁合同。</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企业实力.docx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针对本项目有具体的售后服务方案,该方案包含：①售后服务范围及保障措施；②响应时间、方式；③售后人员配置安排计划及售后处理响应时间；④增值服务；完全响应提供上述4项内容的得4分，每缺少一项扣1 分，某一项不完整或与实际需求不符或不满足要求或与本项目需求不切合或直接套用其他项目内容的扣0.5分，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可能出现的问题及突发事件，有具体可行的应急措施和解决方案，内容包括但不限于①特殊紧急情况下保证正常供货；②加急配送；③出现质量问题及时更换；④临时性备品备件方案；以上内容完整、不存在瑕疵，得4分；每缺一项扣1分，存在瑕疵的一项扣0.5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交付流程</w:t>
            </w:r>
          </w:p>
        </w:tc>
        <w:tc>
          <w:tcPr>
            <w:tcW w:type="dxa" w:w="2492"/>
          </w:tcPr>
          <w:p>
            <w:pPr>
              <w:pStyle w:val="null3"/>
            </w:pPr>
            <w:r>
              <w:rPr>
                <w:rFonts w:ascii="仿宋_GB2312" w:hAnsi="仿宋_GB2312" w:cs="仿宋_GB2312" w:eastAsia="仿宋_GB2312"/>
              </w:rPr>
              <w:t>针对本项目有具体的交付流程,该内容包含但不限于：①验收标准及流程；②货物搬运及专人对接；完全响应并提供上述内容的得1分，不满足或未提供不得分。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交付流程.docx</w:t>
            </w:r>
          </w:p>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供应商根据本次采购需求，提供所投产品样品各一件，评标委员会根据样品提供的完整程度，质量，规格等方面综合评审：每提供一个符合要求的样品得1.5分，最高得15分，不满足或未提供不得分。 评审标准：1、一次性圆餐盒（小）加厚：耐压抗变形，叠放稳定；边缘光滑无毛刺、无异味；密封性好（卡扣/盖合紧密）；材质安全合规，符合食品接触材料标准；外观洁净无瑕疵，印刷清晰无脱落；整体做工精细，细节处理到位。 2、一次性塑料方形饭盒（小）加厚：耐压抗变形，叠放稳定；边缘光滑无毛刺、无异味；密封性好（卡扣/盖合紧密）；材质安全合规，符合食品接触材料标准；外观洁净无瑕疵，印刷清晰无脱落；整体做工精细，细节处理到位。 3、一次性圆餐盒（中）加厚：耐压抗变形，叠放稳定；边缘光滑无毛刺、无异味；密封性好（卡扣/盖合紧密）；材质安全合规，符合食品接触材料标准；外观洁净无瑕疵，印刷清晰无脱落；整体做工精细，细节处理到位。 4、一次性大四格饭盒（大）加厚：耐压抗变形，叠放稳定；边缘光滑无毛刺、无异味；密封性好（卡扣/盖合紧密）；材质安全合规，符合食品接触材料标准；外观洁净无瑕疵，印刷清晰无脱落；整体做工精细，细节处理到位。 5、食品袋（特小）加厚：食品袋：厚薄均匀、无破洞、拉伸不易裂。 6、餐巾纸：层数、克重、韧性：湿水不易破、不掉屑、吸水性好；卷纸：卷紧、纸芯结实；抽取顺畅、不连抽。 7、一次性筷子：无毛刺、无裂纹、无霉斑；竹/木筷颜色自然，不过白。 8、一次性勺子加厚：无刺鼻异味，无明显杂质、色差、变形，边缘光滑无毛刺，轻折/按压无断裂、变形。 9、保鲜膜（加厚）：粘性适中、不粘手、拉伸性好。 10、豆浆杯袋子：平整无破洞、无晶点、无黑点杂质、无油污，热压封口牢固、无虚封、不漏液、不开裂，印刷清晰、油墨不脱落、热水擦拭不脱色，无刺鼻塑料味、溶剂味；厚度均匀、提手承重不断裂，尺寸统一，杯套贴合不松动。 注：1、提供的每个类别的样品为此类样品的最小独立包装即可，同时须提供与样品一致的制造商营业执照和生产许可证和质检报告的复印件并加盖供应商公章；所有样品及证明材料均密封递交，未按要求递交的样品将会被拒收。2、递交截止时间同响应文件递交截止时间一致；递交地点为：西安市高新区高新四路 1 号高科广场 A座5楼0503会议室；3、成交供应商样品作为验收依据交由采购人留存，后期配送所供货品必须和投标产品（样品）一致，不得更改；未成交供应商样品中标（成交）结果公告发布后五个工作日内领取，如未按规定时间领取，采购代理机构有权自行处置。</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样品.docx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供应商提供2023年1月1日至开标截止时间前同类货物类业绩，每提供1个符合要求的业绩得1.6分，最高得8分，不满足或未提供不得分。 注：证明材料须提供合同（包含合同关键页、盖章页、金额及清单（内容需包含本次投标产品））复印件加盖供应商公章，以合同签订时间为准，复印件清晰可辨。</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p>
            <w:pPr>
              <w:pStyle w:val="null3"/>
            </w:pPr>
            <w:r>
              <w:rPr>
                <w:rFonts w:ascii="仿宋_GB2312" w:hAnsi="仿宋_GB2312" w:cs="仿宋_GB2312" w:eastAsia="仿宋_GB2312"/>
              </w:rPr>
              <w:t>技术偏离表.docx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满足招标文件要求且投标单价汇总金额最低的投标报价为评标基准价，其价格分为满分。其他投标供应商的价格分统一按照下列公式计算：价格分=（评标基准价/投标单价汇总金额）×30 ，符合招标文件规定的小微企业（监狱企业、残疾人福利性单位视同小微企业）价格给予10%的扣除，用扣除后的价格参与评审。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分项报价清单（采购包3）.docx</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分项报价清单（采购包3）.docx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详见附件：分项报价清单（采购包1、1-20项）.docx</w:t>
      </w:r>
    </w:p>
    <w:p>
      <w:pPr>
        <w:pStyle w:val="null3"/>
        <w:ind w:firstLine="960"/>
      </w:pPr>
      <w:r>
        <w:rPr>
          <w:rFonts w:ascii="仿宋_GB2312" w:hAnsi="仿宋_GB2312" w:cs="仿宋_GB2312" w:eastAsia="仿宋_GB2312"/>
        </w:rPr>
        <w:t>详见附件：分项报价清单（采购包1、21-148项）.docx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详见附件：拒绝商业贿赂承诺书.docx</w:t>
      </w:r>
    </w:p>
    <w:p>
      <w:pPr>
        <w:pStyle w:val="null3"/>
        <w:ind w:firstLine="960"/>
      </w:pPr>
      <w:r>
        <w:rPr>
          <w:rFonts w:ascii="仿宋_GB2312" w:hAnsi="仿宋_GB2312" w:cs="仿宋_GB2312" w:eastAsia="仿宋_GB2312"/>
        </w:rPr>
        <w:t>详见附件：供应商诚信承诺书.docx</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详见附件：质量保证及承诺.docx</w:t>
      </w:r>
    </w:p>
    <w:p>
      <w:pPr>
        <w:pStyle w:val="null3"/>
        <w:ind w:firstLine="960"/>
      </w:pPr>
      <w:r>
        <w:rPr>
          <w:rFonts w:ascii="仿宋_GB2312" w:hAnsi="仿宋_GB2312" w:cs="仿宋_GB2312" w:eastAsia="仿宋_GB2312"/>
        </w:rPr>
        <w:t>详见附件：配送方案.docx</w:t>
      </w:r>
    </w:p>
    <w:p>
      <w:pPr>
        <w:pStyle w:val="null3"/>
        <w:ind w:firstLine="960"/>
      </w:pPr>
      <w:r>
        <w:rPr>
          <w:rFonts w:ascii="仿宋_GB2312" w:hAnsi="仿宋_GB2312" w:cs="仿宋_GB2312" w:eastAsia="仿宋_GB2312"/>
        </w:rPr>
        <w:t>详见附件：企业实力.docx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详见附件：交付流程.docx</w:t>
      </w:r>
    </w:p>
    <w:p>
      <w:pPr>
        <w:pStyle w:val="null3"/>
        <w:ind w:firstLine="960"/>
      </w:pPr>
      <w:r>
        <w:rPr>
          <w:rFonts w:ascii="仿宋_GB2312" w:hAnsi="仿宋_GB2312" w:cs="仿宋_GB2312" w:eastAsia="仿宋_GB2312"/>
        </w:rPr>
        <w:t>详见附件：样品.docx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详见附件：人员组成.docx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详见附件：供应商诚信承诺书.docx</w:t>
      </w:r>
    </w:p>
    <w:p>
      <w:pPr>
        <w:pStyle w:val="null3"/>
        <w:ind w:firstLine="960"/>
      </w:pPr>
      <w:r>
        <w:rPr>
          <w:rFonts w:ascii="仿宋_GB2312" w:hAnsi="仿宋_GB2312" w:cs="仿宋_GB2312" w:eastAsia="仿宋_GB2312"/>
        </w:rPr>
        <w:t>详见附件：拒绝商业贿赂承诺书.docx</w:t>
      </w:r>
    </w:p>
    <w:p>
      <w:pPr>
        <w:pStyle w:val="null3"/>
        <w:ind w:firstLine="960"/>
      </w:pPr>
      <w:r>
        <w:rPr>
          <w:rFonts w:ascii="仿宋_GB2312" w:hAnsi="仿宋_GB2312" w:cs="仿宋_GB2312" w:eastAsia="仿宋_GB2312"/>
        </w:rPr>
        <w:t>详见附件：分项报价清单（采购包2）.docx</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详见附件：质量保证及承诺.docx</w:t>
      </w:r>
    </w:p>
    <w:p>
      <w:pPr>
        <w:pStyle w:val="null3"/>
        <w:ind w:firstLine="960"/>
      </w:pPr>
      <w:r>
        <w:rPr>
          <w:rFonts w:ascii="仿宋_GB2312" w:hAnsi="仿宋_GB2312" w:cs="仿宋_GB2312" w:eastAsia="仿宋_GB2312"/>
        </w:rPr>
        <w:t>详见附件：配送方案.docx</w:t>
      </w:r>
    </w:p>
    <w:p>
      <w:pPr>
        <w:pStyle w:val="null3"/>
        <w:ind w:firstLine="960"/>
      </w:pPr>
      <w:r>
        <w:rPr>
          <w:rFonts w:ascii="仿宋_GB2312" w:hAnsi="仿宋_GB2312" w:cs="仿宋_GB2312" w:eastAsia="仿宋_GB2312"/>
        </w:rPr>
        <w:t>详见附件：企业实力.docx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详见附件：交付流程.docx</w:t>
      </w:r>
    </w:p>
    <w:p>
      <w:pPr>
        <w:pStyle w:val="null3"/>
        <w:ind w:firstLine="960"/>
      </w:pPr>
      <w:r>
        <w:rPr>
          <w:rFonts w:ascii="仿宋_GB2312" w:hAnsi="仿宋_GB2312" w:cs="仿宋_GB2312" w:eastAsia="仿宋_GB2312"/>
        </w:rPr>
        <w:t>详见附件：样品.docx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详见附件：人员组成.docx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详见附件：分项报价清单（采购包3）.docx</w:t>
      </w:r>
    </w:p>
    <w:p>
      <w:pPr>
        <w:pStyle w:val="null3"/>
        <w:ind w:firstLine="960"/>
      </w:pPr>
      <w:r>
        <w:rPr>
          <w:rFonts w:ascii="仿宋_GB2312" w:hAnsi="仿宋_GB2312" w:cs="仿宋_GB2312" w:eastAsia="仿宋_GB2312"/>
        </w:rPr>
        <w:t>详见附件：供应商诚信承诺书.docx</w:t>
      </w:r>
    </w:p>
    <w:p>
      <w:pPr>
        <w:pStyle w:val="null3"/>
        <w:ind w:firstLine="960"/>
      </w:pPr>
      <w:r>
        <w:rPr>
          <w:rFonts w:ascii="仿宋_GB2312" w:hAnsi="仿宋_GB2312" w:cs="仿宋_GB2312" w:eastAsia="仿宋_GB2312"/>
        </w:rPr>
        <w:t>详见附件：拒绝商业贿赂承诺书.docx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详见附件：质量保证及承诺.docx</w:t>
      </w:r>
    </w:p>
    <w:p>
      <w:pPr>
        <w:pStyle w:val="null3"/>
        <w:ind w:firstLine="960"/>
      </w:pPr>
      <w:r>
        <w:rPr>
          <w:rFonts w:ascii="仿宋_GB2312" w:hAnsi="仿宋_GB2312" w:cs="仿宋_GB2312" w:eastAsia="仿宋_GB2312"/>
        </w:rPr>
        <w:t>详见附件：配送方案.docx</w:t>
      </w:r>
    </w:p>
    <w:p>
      <w:pPr>
        <w:pStyle w:val="null3"/>
        <w:ind w:firstLine="960"/>
      </w:pPr>
      <w:r>
        <w:rPr>
          <w:rFonts w:ascii="仿宋_GB2312" w:hAnsi="仿宋_GB2312" w:cs="仿宋_GB2312" w:eastAsia="仿宋_GB2312"/>
        </w:rPr>
        <w:t>详见附件：企业实力.docx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详见附件：交付流程.docx</w:t>
      </w:r>
    </w:p>
    <w:p>
      <w:pPr>
        <w:pStyle w:val="null3"/>
        <w:ind w:firstLine="960"/>
      </w:pPr>
      <w:r>
        <w:rPr>
          <w:rFonts w:ascii="仿宋_GB2312" w:hAnsi="仿宋_GB2312" w:cs="仿宋_GB2312" w:eastAsia="仿宋_GB2312"/>
        </w:rPr>
        <w:t>详见附件：样品.docx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详见附件：人员组成.docx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